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6F" w:rsidRPr="002002FB" w:rsidRDefault="00720ED8" w:rsidP="002E486F">
      <w:pPr>
        <w:spacing w:before="80" w:line="264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2002FB">
        <w:rPr>
          <w:rFonts w:eastAsiaTheme="minorEastAsia"/>
          <w:b/>
          <w:i/>
          <w:iCs/>
          <w:sz w:val="28"/>
          <w:szCs w:val="28"/>
          <w:lang w:val="uk-UA"/>
        </w:rPr>
        <w:t xml:space="preserve">Національний банк України  </w:t>
      </w:r>
      <w:r w:rsidR="002E486F" w:rsidRPr="002002FB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="002E486F" w:rsidRPr="002002FB">
        <w:rPr>
          <w:rFonts w:eastAsiaTheme="minorEastAsia"/>
          <w:iCs/>
          <w:sz w:val="28"/>
          <w:szCs w:val="28"/>
          <w:lang w:val="uk-UA"/>
        </w:rPr>
        <w:t>(</w:t>
      </w:r>
      <w:r w:rsidRPr="002002FB">
        <w:rPr>
          <w:rFonts w:eastAsiaTheme="minorEastAsia"/>
          <w:iCs/>
          <w:sz w:val="28"/>
          <w:szCs w:val="28"/>
          <w:lang w:val="uk-UA"/>
        </w:rPr>
        <w:t>Національний банк</w:t>
      </w:r>
      <w:r w:rsidR="002E486F" w:rsidRPr="002002FB">
        <w:rPr>
          <w:rFonts w:eastAsiaTheme="minorEastAsia"/>
          <w:iCs/>
          <w:sz w:val="28"/>
          <w:szCs w:val="28"/>
          <w:lang w:val="uk-UA"/>
        </w:rPr>
        <w:t>, код ЄДРПОУ – 00032106, юридична адреса - 01</w:t>
      </w:r>
      <w:r w:rsidR="00231948" w:rsidRPr="002002FB">
        <w:rPr>
          <w:rFonts w:eastAsiaTheme="minorEastAsia"/>
          <w:iCs/>
          <w:sz w:val="28"/>
          <w:szCs w:val="28"/>
          <w:lang w:val="uk-UA"/>
        </w:rPr>
        <w:t xml:space="preserve">601, м. Київ, Печерський р-н, </w:t>
      </w:r>
      <w:r w:rsidR="002E486F" w:rsidRPr="002002FB">
        <w:rPr>
          <w:rFonts w:eastAsiaTheme="minorEastAsia"/>
          <w:iCs/>
          <w:sz w:val="28"/>
          <w:szCs w:val="28"/>
          <w:lang w:val="uk-UA"/>
        </w:rPr>
        <w:t xml:space="preserve">    вул. Інститутська, 9, </w:t>
      </w:r>
      <w:proofErr w:type="spellStart"/>
      <w:r w:rsidR="002E486F" w:rsidRPr="002002FB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="002E486F" w:rsidRPr="002002FB">
        <w:rPr>
          <w:rFonts w:eastAsiaTheme="minorEastAsia"/>
          <w:iCs/>
          <w:sz w:val="28"/>
          <w:szCs w:val="28"/>
          <w:lang w:val="uk-UA"/>
        </w:rPr>
        <w:t>.</w:t>
      </w:r>
      <w:r w:rsidR="002E486F" w:rsidRPr="002002FB">
        <w:rPr>
          <w:lang w:val="uk-UA"/>
        </w:rPr>
        <w:t xml:space="preserve"> </w:t>
      </w:r>
      <w:r w:rsidR="002E486F" w:rsidRPr="002002FB">
        <w:rPr>
          <w:rFonts w:eastAsiaTheme="minorEastAsia"/>
          <w:iCs/>
          <w:sz w:val="28"/>
          <w:szCs w:val="28"/>
          <w:lang w:val="uk-UA"/>
        </w:rPr>
        <w:t xml:space="preserve">(044) 230-20-33, </w:t>
      </w:r>
      <w:proofErr w:type="spellStart"/>
      <w:r w:rsidR="002E486F" w:rsidRPr="002002FB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="002E486F" w:rsidRPr="002002FB">
        <w:rPr>
          <w:rFonts w:eastAsiaTheme="minorEastAsia"/>
          <w:iCs/>
          <w:sz w:val="28"/>
          <w:szCs w:val="28"/>
          <w:lang w:val="uk-UA"/>
        </w:rPr>
        <w:t xml:space="preserve">. пошта – nbu@bank.gov.ua) повідомляє про наміри отримання дозволу на викиди забруднюючих речовин в атмосферне повітря для майданчика за </w:t>
      </w:r>
      <w:proofErr w:type="spellStart"/>
      <w:r w:rsidR="002E486F" w:rsidRPr="002002FB">
        <w:rPr>
          <w:rFonts w:eastAsiaTheme="minorEastAsia"/>
          <w:iCs/>
          <w:sz w:val="28"/>
          <w:szCs w:val="28"/>
          <w:lang w:val="uk-UA"/>
        </w:rPr>
        <w:t>адресою</w:t>
      </w:r>
      <w:proofErr w:type="spellEnd"/>
      <w:r w:rsidR="002E486F" w:rsidRPr="002002FB">
        <w:rPr>
          <w:rFonts w:eastAsiaTheme="minorEastAsia"/>
          <w:iCs/>
          <w:sz w:val="28"/>
          <w:szCs w:val="28"/>
          <w:lang w:val="uk-UA"/>
        </w:rPr>
        <w:t>:</w:t>
      </w:r>
      <w:r w:rsidR="002E486F" w:rsidRPr="002002FB">
        <w:rPr>
          <w:lang w:val="uk-UA"/>
        </w:rPr>
        <w:t xml:space="preserve"> </w:t>
      </w:r>
      <w:r w:rsidR="00ED28A1" w:rsidRPr="002002FB">
        <w:rPr>
          <w:rFonts w:eastAsiaTheme="minorEastAsia"/>
          <w:iCs/>
          <w:sz w:val="28"/>
          <w:szCs w:val="28"/>
          <w:lang w:val="uk-UA"/>
        </w:rPr>
        <w:t>03028, м. Київ, Голосіївський   р-н, пр-т Науки, 7</w:t>
      </w:r>
      <w:r w:rsidR="002E486F" w:rsidRPr="002002FB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2E486F" w:rsidRPr="007B0093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2002FB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</w:t>
      </w:r>
      <w:r w:rsidR="00720ED8" w:rsidRPr="002002FB">
        <w:rPr>
          <w:rFonts w:eastAsiaTheme="minorEastAsia"/>
          <w:iCs/>
          <w:sz w:val="28"/>
          <w:szCs w:val="28"/>
          <w:lang w:val="uk-UA"/>
        </w:rPr>
        <w:t xml:space="preserve">Національного банку </w:t>
      </w:r>
      <w:r w:rsidRPr="002002FB">
        <w:rPr>
          <w:rFonts w:eastAsiaTheme="minorEastAsia"/>
          <w:iCs/>
          <w:sz w:val="28"/>
          <w:szCs w:val="28"/>
          <w:lang w:val="uk-UA"/>
        </w:rPr>
        <w:t>згідно</w:t>
      </w:r>
      <w:bookmarkStart w:id="0" w:name="_GoBack"/>
      <w:bookmarkEnd w:id="0"/>
      <w:r w:rsidRPr="007B0093">
        <w:rPr>
          <w:rFonts w:eastAsiaTheme="minorEastAsia"/>
          <w:iCs/>
          <w:sz w:val="28"/>
          <w:szCs w:val="28"/>
          <w:lang w:val="uk-UA"/>
        </w:rPr>
        <w:t xml:space="preserve"> КВЕД  - діяльність центрального банку (64.11); випуск продукції не здійснюється. </w:t>
      </w:r>
    </w:p>
    <w:p w:rsidR="002E486F" w:rsidRPr="007B0093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7B0093">
        <w:rPr>
          <w:rFonts w:eastAsiaTheme="minorEastAsia"/>
          <w:iCs/>
          <w:sz w:val="28"/>
          <w:szCs w:val="28"/>
          <w:lang w:val="uk-UA"/>
        </w:rPr>
        <w:t>Дозвіл на викиди оформлюється у зв’язку зі зміною кількості джерел викидів, з метою отримання права на експлуатацію обладнання, з якого в атмосферне повітря надходять забруднюючі речовини.</w:t>
      </w:r>
    </w:p>
    <w:p w:rsidR="002E486F" w:rsidRPr="007B0093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7B0093">
        <w:rPr>
          <w:rFonts w:eastAsiaTheme="minorEastAsia"/>
          <w:iCs/>
          <w:sz w:val="28"/>
          <w:szCs w:val="28"/>
          <w:lang w:val="uk-UA"/>
        </w:rPr>
        <w:t xml:space="preserve">Джерелами утворення забруднюючих речовин в атмосферу є </w:t>
      </w:r>
      <w:r w:rsidRPr="007B0093">
        <w:rPr>
          <w:rFonts w:eastAsia="Calibri"/>
          <w:sz w:val="28"/>
          <w:szCs w:val="28"/>
          <w:lang w:val="uk-UA"/>
        </w:rPr>
        <w:t xml:space="preserve">обладнання </w:t>
      </w:r>
      <w:r w:rsidR="001529A3" w:rsidRPr="007B0093">
        <w:rPr>
          <w:rFonts w:eastAsia="Calibri"/>
          <w:sz w:val="28"/>
          <w:szCs w:val="28"/>
          <w:lang w:val="uk-UA"/>
        </w:rPr>
        <w:t xml:space="preserve">кухні та кондитерського цеху, а також </w:t>
      </w:r>
      <w:r w:rsidRPr="007B0093">
        <w:rPr>
          <w:rFonts w:eastAsia="Calibri"/>
          <w:sz w:val="28"/>
          <w:szCs w:val="28"/>
          <w:lang w:val="uk-UA"/>
        </w:rPr>
        <w:t>дизельн</w:t>
      </w:r>
      <w:r w:rsidR="001529A3" w:rsidRPr="007B0093">
        <w:rPr>
          <w:rFonts w:eastAsia="Calibri"/>
          <w:sz w:val="28"/>
          <w:szCs w:val="28"/>
          <w:lang w:val="uk-UA"/>
        </w:rPr>
        <w:t>і</w:t>
      </w:r>
      <w:r w:rsidRPr="007B0093">
        <w:rPr>
          <w:rFonts w:eastAsia="Calibri"/>
          <w:sz w:val="28"/>
          <w:szCs w:val="28"/>
          <w:lang w:val="uk-UA"/>
        </w:rPr>
        <w:t xml:space="preserve"> генератор</w:t>
      </w:r>
      <w:r w:rsidR="001529A3" w:rsidRPr="007B0093">
        <w:rPr>
          <w:rFonts w:eastAsia="Calibri"/>
          <w:sz w:val="28"/>
          <w:szCs w:val="28"/>
          <w:lang w:val="uk-UA"/>
        </w:rPr>
        <w:t>и</w:t>
      </w:r>
      <w:r w:rsidRPr="007B0093">
        <w:rPr>
          <w:rFonts w:eastAsiaTheme="minorEastAsia"/>
          <w:iCs/>
          <w:sz w:val="28"/>
          <w:szCs w:val="28"/>
          <w:lang w:val="uk-UA"/>
        </w:rPr>
        <w:t>. Експлуатація даного обладнання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2E486F" w:rsidRPr="007B0093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7B0093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азоту діоксид (0,0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42636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                    0,01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4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вуглецю оксид (0,17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8966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0,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064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речовини у вигляді суспендованих твердих частинок недиференційованих за складом (0,0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38889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0,0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12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сірки діоксид (0,0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32682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0,0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12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акролеїн (0,00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1003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             0,0000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04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ацетальдегід (0,00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1532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0,000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1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кислота оцтова                   (0,00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2707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 0,001 т/рік), спирт етиловий (0,00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1641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0,0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06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вуглеводні насичені С</w:t>
      </w:r>
      <w:r w:rsidRPr="007B0093">
        <w:rPr>
          <w:rFonts w:eastAsiaTheme="minorEastAsia"/>
          <w:iCs/>
          <w:sz w:val="28"/>
          <w:szCs w:val="28"/>
          <w:vertAlign w:val="subscript"/>
          <w:lang w:val="uk-UA"/>
        </w:rPr>
        <w:t>12</w:t>
      </w:r>
      <w:r w:rsidRPr="007B0093">
        <w:rPr>
          <w:rFonts w:eastAsiaTheme="minorEastAsia"/>
          <w:iCs/>
          <w:sz w:val="28"/>
          <w:szCs w:val="28"/>
          <w:lang w:val="uk-UA"/>
        </w:rPr>
        <w:t>-С</w:t>
      </w:r>
      <w:r w:rsidRPr="007B0093">
        <w:rPr>
          <w:rFonts w:eastAsiaTheme="minorEastAsia"/>
          <w:iCs/>
          <w:sz w:val="28"/>
          <w:szCs w:val="28"/>
          <w:vertAlign w:val="subscript"/>
          <w:lang w:val="uk-UA"/>
        </w:rPr>
        <w:t>19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(0,00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0002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г/с; 0,00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001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а також метан (0,001 т/рік), вуглецю діоксид (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24,958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т/рік), азоту (1) оксид (N</w:t>
      </w:r>
      <w:r w:rsidRPr="007B0093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7B0093">
        <w:rPr>
          <w:rFonts w:eastAsiaTheme="minorEastAsia"/>
          <w:iCs/>
          <w:sz w:val="28"/>
          <w:szCs w:val="28"/>
          <w:lang w:val="uk-UA"/>
        </w:rPr>
        <w:t>O) (0,00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1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 та неметанові леткі органічні сполуки (НМЛОС) (0,01</w:t>
      </w:r>
      <w:r w:rsidR="00FC3FDC" w:rsidRPr="007B0093">
        <w:rPr>
          <w:rFonts w:eastAsiaTheme="minorEastAsia"/>
          <w:iCs/>
          <w:sz w:val="28"/>
          <w:szCs w:val="28"/>
          <w:lang w:val="uk-UA"/>
        </w:rPr>
        <w:t>8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т/рік).</w:t>
      </w:r>
    </w:p>
    <w:p w:rsidR="002E486F" w:rsidRPr="007B0093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7B0093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2E486F" w:rsidRPr="007B0093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7B0093">
        <w:rPr>
          <w:rFonts w:eastAsiaTheme="minorEastAsia"/>
          <w:iCs/>
          <w:sz w:val="28"/>
          <w:szCs w:val="28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2E486F" w:rsidRPr="007B0093" w:rsidRDefault="002E486F" w:rsidP="002E486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7B0093">
        <w:rPr>
          <w:rFonts w:eastAsiaTheme="minorEastAsia"/>
          <w:iCs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2F44E5" w:rsidRPr="007B0093" w:rsidRDefault="004F7E54" w:rsidP="000E1876">
      <w:pPr>
        <w:spacing w:before="120" w:line="276" w:lineRule="auto"/>
        <w:ind w:firstLine="709"/>
        <w:jc w:val="both"/>
        <w:rPr>
          <w:lang w:val="uk-UA"/>
        </w:rPr>
      </w:pPr>
      <w:r w:rsidRPr="007B0093">
        <w:rPr>
          <w:rFonts w:eastAsiaTheme="minorEastAsia"/>
          <w:iCs/>
          <w:sz w:val="28"/>
          <w:szCs w:val="28"/>
          <w:lang w:val="uk-UA"/>
        </w:rPr>
        <w:t xml:space="preserve">Зауваження та пропозиції щодо намірів приймаються в місячний термін після публікації до </w:t>
      </w:r>
      <w:r w:rsidR="000E1876" w:rsidRPr="007B0093">
        <w:rPr>
          <w:rFonts w:eastAsiaTheme="minorEastAsia"/>
          <w:iCs/>
          <w:sz w:val="28"/>
          <w:szCs w:val="28"/>
          <w:lang w:val="uk-UA"/>
        </w:rPr>
        <w:t>Департаменту захисту довкілля та адаптації до зміни клімату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</w:t>
      </w:r>
      <w:r w:rsidRPr="007B0093">
        <w:rPr>
          <w:rFonts w:eastAsiaTheme="minorEastAsia"/>
          <w:iCs/>
          <w:sz w:val="28"/>
          <w:szCs w:val="28"/>
          <w:lang w:val="uk-UA"/>
        </w:rPr>
        <w:lastRenderedPageBreak/>
        <w:t xml:space="preserve">адміністрації) за </w:t>
      </w:r>
      <w:proofErr w:type="spellStart"/>
      <w:r w:rsidRPr="007B0093">
        <w:rPr>
          <w:rFonts w:eastAsiaTheme="minorEastAsia"/>
          <w:iCs/>
          <w:sz w:val="28"/>
          <w:szCs w:val="28"/>
          <w:lang w:val="uk-UA"/>
        </w:rPr>
        <w:t>адресою</w:t>
      </w:r>
      <w:proofErr w:type="spellEnd"/>
      <w:r w:rsidRPr="007B0093">
        <w:rPr>
          <w:rFonts w:eastAsiaTheme="minorEastAsia"/>
          <w:iCs/>
          <w:sz w:val="28"/>
          <w:szCs w:val="28"/>
          <w:lang w:val="uk-UA"/>
        </w:rPr>
        <w:t xml:space="preserve">: 04080, м. Київ, вул. Турівська, 28; </w:t>
      </w:r>
      <w:proofErr w:type="spellStart"/>
      <w:r w:rsidRPr="007B0093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7B0093">
        <w:rPr>
          <w:rFonts w:eastAsiaTheme="minorEastAsia"/>
          <w:iCs/>
          <w:sz w:val="28"/>
          <w:szCs w:val="28"/>
          <w:lang w:val="uk-UA"/>
        </w:rPr>
        <w:t>. 366-64-10, 366-64-11, e-</w:t>
      </w:r>
      <w:proofErr w:type="spellStart"/>
      <w:r w:rsidRPr="007B0093">
        <w:rPr>
          <w:rFonts w:eastAsiaTheme="minorEastAsia"/>
          <w:iCs/>
          <w:sz w:val="28"/>
          <w:szCs w:val="28"/>
          <w:lang w:val="uk-UA"/>
        </w:rPr>
        <w:t>mail</w:t>
      </w:r>
      <w:proofErr w:type="spellEnd"/>
      <w:r w:rsidRPr="007B0093">
        <w:rPr>
          <w:rFonts w:eastAsiaTheme="minorEastAsia"/>
          <w:iCs/>
          <w:sz w:val="28"/>
          <w:szCs w:val="28"/>
          <w:lang w:val="uk-UA"/>
        </w:rPr>
        <w:t>: ecology@kyivcity.gov.ua.</w:t>
      </w:r>
      <w:r w:rsidRPr="007B0093">
        <w:rPr>
          <w:color w:val="0000FF"/>
          <w:sz w:val="28"/>
          <w:lang w:val="uk-UA"/>
        </w:rPr>
        <w:t xml:space="preserve"> </w:t>
      </w:r>
      <w:r w:rsidRPr="007B0093">
        <w:rPr>
          <w:rFonts w:eastAsiaTheme="minorEastAsia"/>
          <w:iCs/>
          <w:sz w:val="28"/>
          <w:szCs w:val="28"/>
          <w:lang w:val="uk-UA"/>
        </w:rPr>
        <w:t xml:space="preserve"> </w:t>
      </w:r>
    </w:p>
    <w:sectPr w:rsidR="002F44E5" w:rsidRPr="007B00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2"/>
    <w:rsid w:val="000E1876"/>
    <w:rsid w:val="001529A3"/>
    <w:rsid w:val="002002FB"/>
    <w:rsid w:val="00231948"/>
    <w:rsid w:val="002E486F"/>
    <w:rsid w:val="002F44E5"/>
    <w:rsid w:val="004F7E54"/>
    <w:rsid w:val="00720ED8"/>
    <w:rsid w:val="007B0093"/>
    <w:rsid w:val="00BD3152"/>
    <w:rsid w:val="00ED28A1"/>
    <w:rsid w:val="00F673B2"/>
    <w:rsid w:val="00FC3FDC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D312-442F-4C4D-A454-E7DD26E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2023-08-09T06:36:00Z</dcterms:created>
  <dcterms:modified xsi:type="dcterms:W3CDTF">2023-08-09T06:36:00Z</dcterms:modified>
</cp:coreProperties>
</file>