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5B" w:rsidRPr="00966E5B" w:rsidRDefault="00966E5B" w:rsidP="00966E5B">
      <w:pPr>
        <w:spacing w:after="160"/>
        <w:rPr>
          <w:rFonts w:eastAsia="Calibri"/>
          <w:sz w:val="22"/>
          <w:szCs w:val="22"/>
          <w:lang w:val="uk-UA" w:eastAsia="en-US"/>
        </w:rPr>
      </w:pPr>
    </w:p>
    <w:p w:rsidR="00966E5B" w:rsidRPr="00966E5B" w:rsidRDefault="00966E5B" w:rsidP="00966E5B">
      <w:pPr>
        <w:spacing w:after="160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966E5B">
        <w:rPr>
          <w:rFonts w:eastAsia="Calibri"/>
          <w:b/>
          <w:sz w:val="28"/>
          <w:szCs w:val="28"/>
          <w:lang w:val="uk-UA" w:eastAsia="en-US"/>
        </w:rPr>
        <w:t>ТОВАРИСТВО З ОБМЕЖЕНОЮ ВІДПОВІДАЛЬНІСТЮ</w:t>
      </w:r>
    </w:p>
    <w:p w:rsidR="00966E5B" w:rsidRPr="00966E5B" w:rsidRDefault="00966E5B" w:rsidP="00966E5B">
      <w:pPr>
        <w:spacing w:after="160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966E5B">
        <w:rPr>
          <w:rFonts w:eastAsia="Calibri"/>
          <w:b/>
          <w:sz w:val="28"/>
          <w:szCs w:val="28"/>
          <w:lang w:val="uk-UA" w:eastAsia="en-US"/>
        </w:rPr>
        <w:t>«ГРАВІТІ»</w:t>
      </w:r>
    </w:p>
    <w:p w:rsidR="00966E5B" w:rsidRPr="00966E5B" w:rsidRDefault="00966E5B" w:rsidP="00966E5B">
      <w:pPr>
        <w:pBdr>
          <w:bottom w:val="single" w:sz="12" w:space="1" w:color="auto"/>
        </w:pBdr>
        <w:spacing w:after="160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966E5B">
        <w:rPr>
          <w:rFonts w:eastAsia="Calibri"/>
          <w:b/>
          <w:sz w:val="28"/>
          <w:szCs w:val="28"/>
          <w:lang w:val="uk-UA" w:eastAsia="en-US"/>
        </w:rPr>
        <w:t>ІДЕНТИФІКАЦІЙНИЙ КОД 41729233</w:t>
      </w:r>
    </w:p>
    <w:p w:rsidR="00966E5B" w:rsidRPr="00966E5B" w:rsidRDefault="00966E5B" w:rsidP="00966E5B">
      <w:pPr>
        <w:spacing w:after="160"/>
        <w:jc w:val="center"/>
        <w:rPr>
          <w:rFonts w:eastAsia="Calibri"/>
          <w:sz w:val="28"/>
          <w:szCs w:val="28"/>
          <w:lang w:val="uk-UA" w:eastAsia="en-US"/>
        </w:rPr>
      </w:pPr>
      <w:r w:rsidRPr="00966E5B">
        <w:rPr>
          <w:rFonts w:eastAsia="Calibri"/>
          <w:sz w:val="28"/>
          <w:szCs w:val="28"/>
          <w:lang w:val="uk-UA" w:eastAsia="en-US"/>
        </w:rPr>
        <w:t>04080, м. Київ, вулиця Кирилівська, будинок 41</w:t>
      </w:r>
    </w:p>
    <w:p w:rsidR="00661CB8" w:rsidRDefault="00661CB8" w:rsidP="002026FE">
      <w:pPr>
        <w:rPr>
          <w:sz w:val="28"/>
          <w:szCs w:val="28"/>
          <w:lang w:val="uk-UA"/>
        </w:rPr>
      </w:pPr>
    </w:p>
    <w:p w:rsidR="007D23FE" w:rsidRDefault="007D23FE" w:rsidP="002026FE">
      <w:pPr>
        <w:rPr>
          <w:lang w:val="uk-UA"/>
        </w:rPr>
      </w:pPr>
    </w:p>
    <w:p w:rsidR="007D23FE" w:rsidRDefault="00716BC8" w:rsidP="002026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125199" w:rsidRDefault="00125199" w:rsidP="002026FE">
      <w:pPr>
        <w:rPr>
          <w:sz w:val="28"/>
          <w:szCs w:val="28"/>
          <w:lang w:val="uk-UA"/>
        </w:rPr>
      </w:pPr>
    </w:p>
    <w:p w:rsidR="00846C71" w:rsidRPr="00ED19C4" w:rsidRDefault="00846C71" w:rsidP="00846C71">
      <w:pPr>
        <w:tabs>
          <w:tab w:val="left" w:pos="8223"/>
        </w:tabs>
        <w:jc w:val="center"/>
        <w:rPr>
          <w:b/>
          <w:i/>
          <w:lang w:val="uk-UA"/>
        </w:rPr>
      </w:pPr>
      <w:r w:rsidRPr="00ED19C4">
        <w:rPr>
          <w:b/>
          <w:i/>
          <w:lang w:val="uk-UA"/>
        </w:rPr>
        <w:t>Текст об’яви в газету про намір отримати дозвіл на викиди</w:t>
      </w:r>
    </w:p>
    <w:p w:rsidR="00846C71" w:rsidRPr="00C13265" w:rsidRDefault="00846C71" w:rsidP="00846C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09"/>
        <w:jc w:val="both"/>
        <w:rPr>
          <w:lang w:val="uk-UA"/>
        </w:rPr>
      </w:pPr>
      <w:r w:rsidRPr="00846C71">
        <w:rPr>
          <w:bCs/>
          <w:lang w:val="uk-UA"/>
        </w:rPr>
        <w:t xml:space="preserve">ТОВ «ГРАВІТІ» (ЄДРПОУ </w:t>
      </w:r>
      <w:r w:rsidRPr="00846C71">
        <w:t>41729233</w:t>
      </w:r>
      <w:r w:rsidRPr="00846C71">
        <w:rPr>
          <w:bCs/>
          <w:lang w:val="uk-UA"/>
        </w:rPr>
        <w:t>),</w:t>
      </w:r>
      <w:r w:rsidRPr="00846C71">
        <w:rPr>
          <w:lang w:val="uk-UA"/>
        </w:rPr>
        <w:t xml:space="preserve"> юридична адреса: м. Київ, Подільський р-н,</w:t>
      </w:r>
      <w:r w:rsidRPr="00C13265">
        <w:rPr>
          <w:lang w:val="uk-UA"/>
        </w:rPr>
        <w:t xml:space="preserve"> вул. </w:t>
      </w:r>
      <w:r>
        <w:rPr>
          <w:lang w:val="uk-UA"/>
        </w:rPr>
        <w:t>Кирилівська, 41</w:t>
      </w:r>
      <w:r w:rsidRPr="00C13265">
        <w:rPr>
          <w:shd w:val="clear" w:color="auto" w:fill="FFFFFF"/>
          <w:lang w:val="uk-UA"/>
        </w:rPr>
        <w:t>,</w:t>
      </w:r>
      <w:r w:rsidRPr="00C13265">
        <w:rPr>
          <w:lang w:val="uk-UA"/>
        </w:rPr>
        <w:t xml:space="preserve"> повідомляє про наміри отримати Дозвіл на викиди забруднюючих речовин в атмосферне повітря в процесі своєї діяльності на </w:t>
      </w:r>
      <w:proofErr w:type="spellStart"/>
      <w:r w:rsidRPr="00C13265">
        <w:rPr>
          <w:lang w:val="uk-UA"/>
        </w:rPr>
        <w:t>проммайданчику</w:t>
      </w:r>
      <w:proofErr w:type="spellEnd"/>
      <w:r w:rsidRPr="00C13265">
        <w:rPr>
          <w:lang w:val="uk-UA"/>
        </w:rPr>
        <w:t xml:space="preserve"> за адресою: м. Київ, </w:t>
      </w:r>
      <w:r>
        <w:rPr>
          <w:lang w:val="uk-UA"/>
        </w:rPr>
        <w:t>Подільськи</w:t>
      </w:r>
      <w:r w:rsidRPr="00C13265">
        <w:rPr>
          <w:lang w:val="uk-UA"/>
        </w:rPr>
        <w:t>й р-н, вул. </w:t>
      </w:r>
      <w:r>
        <w:rPr>
          <w:lang w:val="uk-UA"/>
        </w:rPr>
        <w:t>Кирилівська, 41</w:t>
      </w:r>
      <w:r w:rsidRPr="00C13265">
        <w:rPr>
          <w:lang w:val="uk-UA"/>
        </w:rPr>
        <w:t>.</w:t>
      </w:r>
    </w:p>
    <w:p w:rsidR="00846C71" w:rsidRPr="00C13265" w:rsidRDefault="00846C71" w:rsidP="00846C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09"/>
        <w:jc w:val="both"/>
        <w:rPr>
          <w:lang w:val="uk-UA"/>
        </w:rPr>
      </w:pPr>
      <w:r w:rsidRPr="00C13265">
        <w:rPr>
          <w:lang w:val="uk-UA"/>
        </w:rPr>
        <w:t xml:space="preserve">Підприємство спеціалізується </w:t>
      </w:r>
      <w:r w:rsidRPr="00C13265">
        <w:rPr>
          <w:color w:val="000000"/>
          <w:lang w:val="uk-UA"/>
        </w:rPr>
        <w:t>на н</w:t>
      </w:r>
      <w:r w:rsidRPr="00C13265">
        <w:rPr>
          <w:lang w:val="uk-UA"/>
        </w:rPr>
        <w:t xml:space="preserve">аданні в оренду й експлуатацію власного чи орендованого нерухомого майна. Виробнича діяльність підприємства на даному </w:t>
      </w:r>
      <w:proofErr w:type="spellStart"/>
      <w:r w:rsidRPr="00384710">
        <w:rPr>
          <w:lang w:val="uk-UA"/>
        </w:rPr>
        <w:t>проммайданчику</w:t>
      </w:r>
      <w:proofErr w:type="spellEnd"/>
      <w:r w:rsidRPr="00384710">
        <w:rPr>
          <w:lang w:val="uk-UA"/>
        </w:rPr>
        <w:t xml:space="preserve"> віднесено до </w:t>
      </w:r>
      <w:r w:rsidR="00D82423">
        <w:rPr>
          <w:lang w:val="uk-UA"/>
        </w:rPr>
        <w:t>третьої</w:t>
      </w:r>
      <w:r>
        <w:rPr>
          <w:lang w:val="uk-UA"/>
        </w:rPr>
        <w:t xml:space="preserve"> </w:t>
      </w:r>
      <w:r w:rsidRPr="00384710">
        <w:rPr>
          <w:lang w:val="uk-UA"/>
        </w:rPr>
        <w:t>групи за ступенем впливу об'єкту на забруднення</w:t>
      </w:r>
      <w:r w:rsidRPr="00C13265">
        <w:rPr>
          <w:lang w:val="uk-UA"/>
        </w:rPr>
        <w:t xml:space="preserve"> атмосферного повітря, та потребує взяття на державний облік за обсягами потенційних викидів забруднюючих речовин в атмосферу.</w:t>
      </w:r>
    </w:p>
    <w:p w:rsidR="00846C71" w:rsidRPr="00C55DF6" w:rsidRDefault="00846C71" w:rsidP="00846C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num" w:pos="0"/>
        </w:tabs>
        <w:ind w:firstLine="709"/>
        <w:jc w:val="both"/>
        <w:rPr>
          <w:lang w:val="uk-UA"/>
        </w:rPr>
      </w:pPr>
      <w:r w:rsidRPr="00C13265">
        <w:rPr>
          <w:lang w:val="uk-UA"/>
        </w:rPr>
        <w:t>З метою отримання Дозволу нами була проведена Інвентаризація викидів забруднюючих речовин та розроблені</w:t>
      </w:r>
      <w:r w:rsidRPr="00C55DF6">
        <w:rPr>
          <w:lang w:val="uk-UA"/>
        </w:rPr>
        <w:t xml:space="preserve"> Документи, у яких обґрунтовуються обсяги викидів забруднюючих речовин в атмосферне повітря стаціонарними джерелами нашого підприємства. Після висловлювання побажань, Документи у яких обґрунтовуються обсяги викидів, для отримання Дозволу на викиди забруднюючих речовин в атмосферне повітря, буде надано для затвердження у відповідних Державних органах.</w:t>
      </w:r>
    </w:p>
    <w:p w:rsidR="00846C71" w:rsidRPr="00D82423" w:rsidRDefault="00846C71" w:rsidP="00846C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09"/>
        <w:jc w:val="both"/>
        <w:rPr>
          <w:lang w:val="uk-UA"/>
        </w:rPr>
      </w:pPr>
      <w:r w:rsidRPr="00C55DF6">
        <w:rPr>
          <w:lang w:val="uk-UA"/>
        </w:rPr>
        <w:t xml:space="preserve">У результаті проведення вищевказаних робіт встановлено, що на </w:t>
      </w:r>
      <w:r>
        <w:rPr>
          <w:lang w:val="uk-UA"/>
        </w:rPr>
        <w:t>підприємстві</w:t>
      </w:r>
      <w:r w:rsidRPr="00C55DF6">
        <w:rPr>
          <w:lang w:val="uk-UA"/>
        </w:rPr>
        <w:t xml:space="preserve"> </w:t>
      </w:r>
      <w:r w:rsidRPr="00B727A1">
        <w:rPr>
          <w:lang w:val="uk-UA"/>
        </w:rPr>
        <w:t xml:space="preserve">підприємства налічується </w:t>
      </w:r>
      <w:r w:rsidR="00D82423">
        <w:rPr>
          <w:lang w:val="uk-UA"/>
        </w:rPr>
        <w:t>вісім</w:t>
      </w:r>
      <w:r>
        <w:rPr>
          <w:lang w:val="uk-UA"/>
        </w:rPr>
        <w:t xml:space="preserve"> стаціонарних джерел</w:t>
      </w:r>
      <w:r w:rsidRPr="00B727A1">
        <w:rPr>
          <w:lang w:val="uk-UA"/>
        </w:rPr>
        <w:t xml:space="preserve"> викидів, а саме: </w:t>
      </w:r>
      <w:r>
        <w:rPr>
          <w:lang w:val="uk-UA"/>
        </w:rPr>
        <w:t xml:space="preserve">труби водогрійних газових котлів дахової котельні, патрубок аварійного дизельного генератору, холодильні машини й </w:t>
      </w:r>
      <w:proofErr w:type="spellStart"/>
      <w:r>
        <w:rPr>
          <w:lang w:val="uk-UA"/>
        </w:rPr>
        <w:t>ККБ</w:t>
      </w:r>
      <w:proofErr w:type="spellEnd"/>
      <w:r w:rsidRPr="00C55DF6">
        <w:rPr>
          <w:lang w:val="uk-UA"/>
        </w:rPr>
        <w:t xml:space="preserve">. </w:t>
      </w:r>
      <w:r w:rsidRPr="003D472A">
        <w:rPr>
          <w:lang w:val="uk-UA"/>
        </w:rPr>
        <w:t>У процесі діяльності підприємства вплив на забруднення повітря здійснюють оксиди азоту, оксид вуглецю, діоксид сірки, речовини</w:t>
      </w:r>
      <w:r w:rsidR="00D82423" w:rsidRPr="00D82423">
        <w:rPr>
          <w:lang w:val="uk-UA"/>
        </w:rPr>
        <w:t xml:space="preserve"> </w:t>
      </w:r>
      <w:r w:rsidR="00D82423">
        <w:rPr>
          <w:lang w:val="uk-UA"/>
        </w:rPr>
        <w:t xml:space="preserve">у вигляді </w:t>
      </w:r>
      <w:r w:rsidR="00D82423" w:rsidRPr="003D472A">
        <w:rPr>
          <w:lang w:val="uk-UA"/>
        </w:rPr>
        <w:t>суспендован</w:t>
      </w:r>
      <w:r w:rsidR="00D82423">
        <w:rPr>
          <w:lang w:val="uk-UA"/>
        </w:rPr>
        <w:t>их</w:t>
      </w:r>
      <w:r w:rsidR="00D82423" w:rsidRPr="003D472A">
        <w:rPr>
          <w:lang w:val="uk-UA"/>
        </w:rPr>
        <w:t xml:space="preserve"> тверд</w:t>
      </w:r>
      <w:r w:rsidR="00D82423">
        <w:rPr>
          <w:lang w:val="uk-UA"/>
        </w:rPr>
        <w:t>их частинок</w:t>
      </w:r>
      <w:r w:rsidRPr="003D472A">
        <w:rPr>
          <w:lang w:val="uk-UA"/>
        </w:rPr>
        <w:t>, акролеїн,</w:t>
      </w:r>
      <w:r>
        <w:rPr>
          <w:lang w:val="uk-UA"/>
        </w:rPr>
        <w:t xml:space="preserve"> </w:t>
      </w:r>
      <w:r w:rsidRPr="00D82423">
        <w:rPr>
          <w:lang w:val="uk-UA"/>
        </w:rPr>
        <w:t xml:space="preserve">фреони, </w:t>
      </w:r>
      <w:r w:rsidR="00D82423" w:rsidRPr="00D82423">
        <w:rPr>
          <w:lang w:val="uk-UA"/>
        </w:rPr>
        <w:t>НМЛОС</w:t>
      </w:r>
      <w:r w:rsidRPr="00D82423">
        <w:rPr>
          <w:lang w:val="uk-UA"/>
        </w:rPr>
        <w:t xml:space="preserve"> й парникові гази. </w:t>
      </w:r>
      <w:r w:rsidRPr="00D82423">
        <w:rPr>
          <w:bCs/>
          <w:lang w:val="uk-UA"/>
        </w:rPr>
        <w:t xml:space="preserve">Загальна потужність викиду підприємства в цілому складає </w:t>
      </w:r>
      <w:r w:rsidRPr="00D82423">
        <w:t>0,</w:t>
      </w:r>
      <w:r w:rsidR="00D82423" w:rsidRPr="00D82423">
        <w:rPr>
          <w:lang w:val="uk-UA"/>
        </w:rPr>
        <w:t>220653</w:t>
      </w:r>
      <w:r w:rsidRPr="00D82423">
        <w:t xml:space="preserve"> г/с та </w:t>
      </w:r>
      <w:r w:rsidR="00D82423" w:rsidRPr="00D82423">
        <w:rPr>
          <w:lang w:val="uk-UA"/>
        </w:rPr>
        <w:t>490,723</w:t>
      </w:r>
      <w:r w:rsidRPr="00D82423">
        <w:t xml:space="preserve"> т/</w:t>
      </w:r>
      <w:proofErr w:type="spellStart"/>
      <w:r w:rsidRPr="00D82423">
        <w:t>рік</w:t>
      </w:r>
      <w:proofErr w:type="spellEnd"/>
      <w:r w:rsidRPr="00D82423">
        <w:t xml:space="preserve"> (в т.ч. </w:t>
      </w:r>
      <w:proofErr w:type="spellStart"/>
      <w:r w:rsidRPr="00D82423">
        <w:t>діоксиду</w:t>
      </w:r>
      <w:proofErr w:type="spellEnd"/>
      <w:r w:rsidRPr="00D82423">
        <w:t xml:space="preserve"> </w:t>
      </w:r>
      <w:proofErr w:type="spellStart"/>
      <w:r w:rsidRPr="00D82423">
        <w:t>вуглецю</w:t>
      </w:r>
      <w:proofErr w:type="spellEnd"/>
      <w:r w:rsidRPr="00D82423">
        <w:t xml:space="preserve"> </w:t>
      </w:r>
      <w:r w:rsidR="00D82423" w:rsidRPr="00D82423">
        <w:rPr>
          <w:lang w:val="uk-UA"/>
        </w:rPr>
        <w:t>490,396</w:t>
      </w:r>
      <w:r w:rsidRPr="00D82423">
        <w:rPr>
          <w:lang w:val="en-US"/>
        </w:rPr>
        <w:t> </w:t>
      </w:r>
      <w:r w:rsidRPr="00D82423">
        <w:t>т/</w:t>
      </w:r>
      <w:proofErr w:type="spellStart"/>
      <w:proofErr w:type="gramStart"/>
      <w:r w:rsidRPr="00D82423">
        <w:t>р</w:t>
      </w:r>
      <w:proofErr w:type="gramEnd"/>
      <w:r w:rsidRPr="00D82423">
        <w:t>ік</w:t>
      </w:r>
      <w:proofErr w:type="spellEnd"/>
      <w:r w:rsidRPr="00D82423">
        <w:t>)</w:t>
      </w:r>
      <w:r w:rsidRPr="00D82423">
        <w:rPr>
          <w:bCs/>
          <w:lang w:val="uk-UA"/>
        </w:rPr>
        <w:t>.</w:t>
      </w:r>
    </w:p>
    <w:p w:rsidR="00846C71" w:rsidRPr="00ED19C4" w:rsidRDefault="00846C71" w:rsidP="00846C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09"/>
        <w:jc w:val="both"/>
        <w:rPr>
          <w:lang w:val="uk-UA"/>
        </w:rPr>
      </w:pPr>
      <w:r w:rsidRPr="003D472A">
        <w:rPr>
          <w:lang w:val="uk-UA"/>
        </w:rPr>
        <w:t>Нормативна СЗЗ для даного виду діяльності не встановлюється. Відповідно до проведених розрахунків розсіювання при одночасній роботі всіх джерел викидів максимальні розрахункові концентрації у приземному шарі атмосфери в частках ГДК по всім речовинах в</w:t>
      </w:r>
      <w:r w:rsidRPr="000A22EC">
        <w:rPr>
          <w:lang w:val="uk-UA"/>
        </w:rPr>
        <w:t xml:space="preserve"> зоні впливу підприємства нижче допустимих рівнів (1 ГДК).</w:t>
      </w:r>
    </w:p>
    <w:p w:rsidR="00846C71" w:rsidRPr="002171D5" w:rsidRDefault="00D82423" w:rsidP="00846C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6C20C2">
        <w:rPr>
          <w:rFonts w:eastAsia="Calibri"/>
          <w:color w:val="0D0D0D"/>
          <w:lang w:val="uk-UA"/>
        </w:rPr>
        <w:t xml:space="preserve">Зауваження та пропозиції щодо намірів приймаються в місячний термін після публікації оголошення </w:t>
      </w:r>
      <w:r w:rsidRPr="006C20C2">
        <w:rPr>
          <w:rFonts w:eastAsia="Calibri"/>
          <w:lang w:val="uk-UA"/>
        </w:rPr>
        <w:t xml:space="preserve">до </w:t>
      </w:r>
      <w:r w:rsidRPr="006C20C2">
        <w:rPr>
          <w:u w:val="single"/>
          <w:lang w:val="uk-UA"/>
        </w:rPr>
        <w:t xml:space="preserve">Управління екології та природних ресурсів Виконавчого органу Київської міської ради (КМДА) за адресою: 04080, м. Київ, вул. </w:t>
      </w:r>
      <w:proofErr w:type="spellStart"/>
      <w:r w:rsidRPr="006C20C2">
        <w:rPr>
          <w:u w:val="single"/>
          <w:lang w:val="uk-UA"/>
        </w:rPr>
        <w:t>Турівська</w:t>
      </w:r>
      <w:proofErr w:type="spellEnd"/>
      <w:r w:rsidRPr="006C20C2">
        <w:rPr>
          <w:u w:val="single"/>
          <w:lang w:val="uk-UA"/>
        </w:rPr>
        <w:t xml:space="preserve">, 28, тел. (044) 366-64-10 (-11), </w:t>
      </w:r>
      <w:r w:rsidRPr="006C20C2">
        <w:rPr>
          <w:u w:val="single"/>
          <w:lang w:val="en-US"/>
        </w:rPr>
        <w:t>e</w:t>
      </w:r>
      <w:r w:rsidRPr="00D82423">
        <w:rPr>
          <w:u w:val="single"/>
          <w:lang w:val="uk-UA"/>
        </w:rPr>
        <w:t>-</w:t>
      </w:r>
      <w:r w:rsidRPr="006C20C2">
        <w:rPr>
          <w:u w:val="single"/>
          <w:lang w:val="en-US"/>
        </w:rPr>
        <w:t>mail</w:t>
      </w:r>
      <w:r w:rsidRPr="00D82423">
        <w:rPr>
          <w:u w:val="single"/>
          <w:lang w:val="uk-UA"/>
        </w:rPr>
        <w:t xml:space="preserve">: </w:t>
      </w:r>
      <w:proofErr w:type="spellStart"/>
      <w:r w:rsidRPr="006C20C2">
        <w:rPr>
          <w:u w:val="single"/>
          <w:shd w:val="clear" w:color="auto" w:fill="FFFFFF"/>
        </w:rPr>
        <w:t>ecology</w:t>
      </w:r>
      <w:proofErr w:type="spellEnd"/>
      <w:r w:rsidRPr="00D82423">
        <w:rPr>
          <w:u w:val="single"/>
          <w:shd w:val="clear" w:color="auto" w:fill="FFFFFF"/>
          <w:lang w:val="uk-UA"/>
        </w:rPr>
        <w:t>@</w:t>
      </w:r>
      <w:proofErr w:type="spellStart"/>
      <w:r w:rsidRPr="006C20C2">
        <w:rPr>
          <w:u w:val="single"/>
          <w:shd w:val="clear" w:color="auto" w:fill="FFFFFF"/>
        </w:rPr>
        <w:t>kyivcity</w:t>
      </w:r>
      <w:proofErr w:type="spellEnd"/>
      <w:r w:rsidRPr="00D82423">
        <w:rPr>
          <w:u w:val="single"/>
          <w:shd w:val="clear" w:color="auto" w:fill="FFFFFF"/>
          <w:lang w:val="uk-UA"/>
        </w:rPr>
        <w:t>.</w:t>
      </w:r>
      <w:proofErr w:type="spellStart"/>
      <w:r w:rsidRPr="006C20C2">
        <w:rPr>
          <w:u w:val="single"/>
          <w:shd w:val="clear" w:color="auto" w:fill="FFFFFF"/>
        </w:rPr>
        <w:t>gov</w:t>
      </w:r>
      <w:proofErr w:type="spellEnd"/>
      <w:r w:rsidRPr="00D82423">
        <w:rPr>
          <w:u w:val="single"/>
          <w:shd w:val="clear" w:color="auto" w:fill="FFFFFF"/>
          <w:lang w:val="uk-UA"/>
        </w:rPr>
        <w:t>.</w:t>
      </w:r>
      <w:proofErr w:type="spellStart"/>
      <w:r w:rsidRPr="006C20C2">
        <w:rPr>
          <w:u w:val="single"/>
          <w:shd w:val="clear" w:color="auto" w:fill="FFFFFF"/>
        </w:rPr>
        <w:t>ua</w:t>
      </w:r>
      <w:proofErr w:type="spellEnd"/>
      <w:r w:rsidR="00846C71" w:rsidRPr="002171D5">
        <w:rPr>
          <w:rFonts w:eastAsia="Calibri"/>
          <w:b/>
          <w:lang w:val="uk-UA"/>
        </w:rPr>
        <w:tab/>
      </w:r>
    </w:p>
    <w:p w:rsidR="00846C71" w:rsidRPr="00DD3F22" w:rsidRDefault="00846C71" w:rsidP="00846C71">
      <w:pPr>
        <w:ind w:left="5387"/>
        <w:rPr>
          <w:sz w:val="28"/>
          <w:szCs w:val="28"/>
          <w:lang w:val="uk-UA"/>
        </w:rPr>
      </w:pPr>
    </w:p>
    <w:p w:rsidR="007D23FE" w:rsidRDefault="007D23FE" w:rsidP="002026FE">
      <w:pPr>
        <w:rPr>
          <w:sz w:val="28"/>
          <w:szCs w:val="28"/>
          <w:lang w:val="uk-UA"/>
        </w:rPr>
      </w:pPr>
    </w:p>
    <w:p w:rsidR="007B36CA" w:rsidRDefault="007B36CA" w:rsidP="002026FE">
      <w:pPr>
        <w:rPr>
          <w:sz w:val="28"/>
          <w:szCs w:val="28"/>
          <w:lang w:val="uk-UA"/>
        </w:rPr>
      </w:pPr>
    </w:p>
    <w:sectPr w:rsidR="007B36CA" w:rsidSect="00716BC8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6A7D"/>
    <w:multiLevelType w:val="hybridMultilevel"/>
    <w:tmpl w:val="77440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42DA8"/>
    <w:multiLevelType w:val="hybridMultilevel"/>
    <w:tmpl w:val="77440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37323"/>
    <w:multiLevelType w:val="hybridMultilevel"/>
    <w:tmpl w:val="72E43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345BA4">
      <w:start w:val="1"/>
      <w:numFmt w:val="decimal"/>
      <w:lvlText w:val="(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12D1C"/>
    <w:multiLevelType w:val="hybridMultilevel"/>
    <w:tmpl w:val="81867A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36893"/>
    <w:multiLevelType w:val="hybridMultilevel"/>
    <w:tmpl w:val="91E43D28"/>
    <w:lvl w:ilvl="0" w:tplc="4AB0B8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EF3197"/>
    <w:multiLevelType w:val="hybridMultilevel"/>
    <w:tmpl w:val="66FA1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65726"/>
    <w:multiLevelType w:val="hybridMultilevel"/>
    <w:tmpl w:val="4C1A0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187E60"/>
    <w:multiLevelType w:val="hybridMultilevel"/>
    <w:tmpl w:val="DAC66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110B30"/>
    <w:multiLevelType w:val="hybridMultilevel"/>
    <w:tmpl w:val="77440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64443"/>
    <w:multiLevelType w:val="hybridMultilevel"/>
    <w:tmpl w:val="77440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EB7315"/>
    <w:multiLevelType w:val="hybridMultilevel"/>
    <w:tmpl w:val="68C82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5C638E"/>
    <w:multiLevelType w:val="hybridMultilevel"/>
    <w:tmpl w:val="77440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96673D"/>
    <w:multiLevelType w:val="hybridMultilevel"/>
    <w:tmpl w:val="D2386A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345602"/>
    <w:multiLevelType w:val="hybridMultilevel"/>
    <w:tmpl w:val="92BE0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8A3B29"/>
    <w:multiLevelType w:val="hybridMultilevel"/>
    <w:tmpl w:val="77440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1E7E7D"/>
    <w:multiLevelType w:val="hybridMultilevel"/>
    <w:tmpl w:val="3E92D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AE4AF3"/>
    <w:multiLevelType w:val="hybridMultilevel"/>
    <w:tmpl w:val="774401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56B0648"/>
    <w:multiLevelType w:val="hybridMultilevel"/>
    <w:tmpl w:val="4816E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D84E66"/>
    <w:multiLevelType w:val="hybridMultilevel"/>
    <w:tmpl w:val="BE0A2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7A4A5A"/>
    <w:multiLevelType w:val="hybridMultilevel"/>
    <w:tmpl w:val="298AE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8"/>
  </w:num>
  <w:num w:numId="4">
    <w:abstractNumId w:val="15"/>
  </w:num>
  <w:num w:numId="5">
    <w:abstractNumId w:val="5"/>
  </w:num>
  <w:num w:numId="6">
    <w:abstractNumId w:val="10"/>
  </w:num>
  <w:num w:numId="7">
    <w:abstractNumId w:val="17"/>
  </w:num>
  <w:num w:numId="8">
    <w:abstractNumId w:val="9"/>
  </w:num>
  <w:num w:numId="9">
    <w:abstractNumId w:val="19"/>
  </w:num>
  <w:num w:numId="10">
    <w:abstractNumId w:val="7"/>
  </w:num>
  <w:num w:numId="11">
    <w:abstractNumId w:val="0"/>
  </w:num>
  <w:num w:numId="12">
    <w:abstractNumId w:val="14"/>
  </w:num>
  <w:num w:numId="13">
    <w:abstractNumId w:val="11"/>
  </w:num>
  <w:num w:numId="14">
    <w:abstractNumId w:val="16"/>
  </w:num>
  <w:num w:numId="15">
    <w:abstractNumId w:val="1"/>
  </w:num>
  <w:num w:numId="16">
    <w:abstractNumId w:val="6"/>
  </w:num>
  <w:num w:numId="17">
    <w:abstractNumId w:val="2"/>
  </w:num>
  <w:num w:numId="18">
    <w:abstractNumId w:val="3"/>
  </w:num>
  <w:num w:numId="19">
    <w:abstractNumId w:val="13"/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B05FD3"/>
    <w:rsid w:val="00006AC1"/>
    <w:rsid w:val="000137B7"/>
    <w:rsid w:val="000141DA"/>
    <w:rsid w:val="00026AC9"/>
    <w:rsid w:val="00030270"/>
    <w:rsid w:val="00031C41"/>
    <w:rsid w:val="00043F1B"/>
    <w:rsid w:val="000A6CC3"/>
    <w:rsid w:val="000B40EB"/>
    <w:rsid w:val="000E09A2"/>
    <w:rsid w:val="00125199"/>
    <w:rsid w:val="0013048A"/>
    <w:rsid w:val="00130589"/>
    <w:rsid w:val="00137E2B"/>
    <w:rsid w:val="0014280E"/>
    <w:rsid w:val="00181D16"/>
    <w:rsid w:val="00186FC4"/>
    <w:rsid w:val="00187EB2"/>
    <w:rsid w:val="00193D5C"/>
    <w:rsid w:val="001D21AA"/>
    <w:rsid w:val="001E386C"/>
    <w:rsid w:val="001F46CA"/>
    <w:rsid w:val="001F479B"/>
    <w:rsid w:val="002026FE"/>
    <w:rsid w:val="00213658"/>
    <w:rsid w:val="00220A17"/>
    <w:rsid w:val="00224D21"/>
    <w:rsid w:val="00226440"/>
    <w:rsid w:val="00247BD0"/>
    <w:rsid w:val="00257451"/>
    <w:rsid w:val="00275BA8"/>
    <w:rsid w:val="0028770F"/>
    <w:rsid w:val="002D14DF"/>
    <w:rsid w:val="002F7B80"/>
    <w:rsid w:val="00300D5C"/>
    <w:rsid w:val="00341BA4"/>
    <w:rsid w:val="00353F44"/>
    <w:rsid w:val="00355E6F"/>
    <w:rsid w:val="0037177B"/>
    <w:rsid w:val="00375118"/>
    <w:rsid w:val="003B48C1"/>
    <w:rsid w:val="00404CE3"/>
    <w:rsid w:val="004143B1"/>
    <w:rsid w:val="00420A6C"/>
    <w:rsid w:val="00425C5A"/>
    <w:rsid w:val="00441257"/>
    <w:rsid w:val="00482068"/>
    <w:rsid w:val="004B698B"/>
    <w:rsid w:val="004C1454"/>
    <w:rsid w:val="004C1587"/>
    <w:rsid w:val="00504D34"/>
    <w:rsid w:val="005555C5"/>
    <w:rsid w:val="00595DCD"/>
    <w:rsid w:val="005A6D9C"/>
    <w:rsid w:val="005D3B33"/>
    <w:rsid w:val="005E0BEB"/>
    <w:rsid w:val="005F4540"/>
    <w:rsid w:val="005F47BA"/>
    <w:rsid w:val="0062679F"/>
    <w:rsid w:val="006465B4"/>
    <w:rsid w:val="00661CB8"/>
    <w:rsid w:val="00666A90"/>
    <w:rsid w:val="00687E91"/>
    <w:rsid w:val="006B61C9"/>
    <w:rsid w:val="006C1AB0"/>
    <w:rsid w:val="006E7BC4"/>
    <w:rsid w:val="006F7854"/>
    <w:rsid w:val="00716BC8"/>
    <w:rsid w:val="00730C9D"/>
    <w:rsid w:val="00742B3D"/>
    <w:rsid w:val="007529F1"/>
    <w:rsid w:val="00783E9E"/>
    <w:rsid w:val="007B36CA"/>
    <w:rsid w:val="007D23FE"/>
    <w:rsid w:val="007E4A25"/>
    <w:rsid w:val="008035F8"/>
    <w:rsid w:val="008270EE"/>
    <w:rsid w:val="008273D3"/>
    <w:rsid w:val="00845681"/>
    <w:rsid w:val="00846C71"/>
    <w:rsid w:val="0087780C"/>
    <w:rsid w:val="008A5C4F"/>
    <w:rsid w:val="008B3C0B"/>
    <w:rsid w:val="008D37A9"/>
    <w:rsid w:val="008E314C"/>
    <w:rsid w:val="009120D4"/>
    <w:rsid w:val="009251FC"/>
    <w:rsid w:val="00932D06"/>
    <w:rsid w:val="00936E26"/>
    <w:rsid w:val="00940864"/>
    <w:rsid w:val="00945D32"/>
    <w:rsid w:val="00966E5B"/>
    <w:rsid w:val="009737AF"/>
    <w:rsid w:val="00980181"/>
    <w:rsid w:val="009A1926"/>
    <w:rsid w:val="00A33CFF"/>
    <w:rsid w:val="00A65A81"/>
    <w:rsid w:val="00AA5AF3"/>
    <w:rsid w:val="00AA7ED8"/>
    <w:rsid w:val="00AB1DF0"/>
    <w:rsid w:val="00AB72B3"/>
    <w:rsid w:val="00AC68DA"/>
    <w:rsid w:val="00B05FD3"/>
    <w:rsid w:val="00B45CE3"/>
    <w:rsid w:val="00B50EA0"/>
    <w:rsid w:val="00B9148D"/>
    <w:rsid w:val="00B943EF"/>
    <w:rsid w:val="00BA6383"/>
    <w:rsid w:val="00BB77F9"/>
    <w:rsid w:val="00BC6498"/>
    <w:rsid w:val="00BE7F73"/>
    <w:rsid w:val="00C01C61"/>
    <w:rsid w:val="00C025D4"/>
    <w:rsid w:val="00C02C37"/>
    <w:rsid w:val="00C47CEF"/>
    <w:rsid w:val="00C55BEB"/>
    <w:rsid w:val="00C75FC6"/>
    <w:rsid w:val="00D11E73"/>
    <w:rsid w:val="00D27F38"/>
    <w:rsid w:val="00D37CFD"/>
    <w:rsid w:val="00D42BA3"/>
    <w:rsid w:val="00D4767D"/>
    <w:rsid w:val="00D6024C"/>
    <w:rsid w:val="00D74C97"/>
    <w:rsid w:val="00D82423"/>
    <w:rsid w:val="00D84ED9"/>
    <w:rsid w:val="00D93D13"/>
    <w:rsid w:val="00DB5743"/>
    <w:rsid w:val="00DD3FB4"/>
    <w:rsid w:val="00DF691D"/>
    <w:rsid w:val="00E26CEA"/>
    <w:rsid w:val="00E3254A"/>
    <w:rsid w:val="00E41844"/>
    <w:rsid w:val="00E53285"/>
    <w:rsid w:val="00E71602"/>
    <w:rsid w:val="00EB4550"/>
    <w:rsid w:val="00ED27DB"/>
    <w:rsid w:val="00EE2586"/>
    <w:rsid w:val="00EE2AB3"/>
    <w:rsid w:val="00F73615"/>
    <w:rsid w:val="00FB4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20D4"/>
    <w:rPr>
      <w:sz w:val="24"/>
      <w:szCs w:val="24"/>
    </w:rPr>
  </w:style>
  <w:style w:type="paragraph" w:styleId="1">
    <w:name w:val="heading 1"/>
    <w:basedOn w:val="a"/>
    <w:next w:val="a"/>
    <w:qFormat/>
    <w:rsid w:val="009120D4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9120D4"/>
    <w:pPr>
      <w:keepNext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qFormat/>
    <w:rsid w:val="009120D4"/>
    <w:pPr>
      <w:keepNext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38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75B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75BA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A65A81"/>
    <w:pPr>
      <w:spacing w:before="100" w:beforeAutospacing="1" w:after="100" w:afterAutospacing="1"/>
    </w:pPr>
  </w:style>
  <w:style w:type="character" w:styleId="a7">
    <w:name w:val="Emphasis"/>
    <w:uiPriority w:val="20"/>
    <w:qFormat/>
    <w:rsid w:val="00A65A81"/>
    <w:rPr>
      <w:i/>
      <w:iCs/>
    </w:rPr>
  </w:style>
  <w:style w:type="character" w:customStyle="1" w:styleId="apple-converted-space">
    <w:name w:val="apple-converted-space"/>
    <w:rsid w:val="00A65A81"/>
  </w:style>
  <w:style w:type="character" w:styleId="a8">
    <w:name w:val="Strong"/>
    <w:uiPriority w:val="22"/>
    <w:qFormat/>
    <w:rsid w:val="00A65A81"/>
    <w:rPr>
      <w:b/>
      <w:bCs/>
    </w:rPr>
  </w:style>
  <w:style w:type="paragraph" w:styleId="a9">
    <w:name w:val="Body Text"/>
    <w:basedOn w:val="a"/>
    <w:link w:val="aa"/>
    <w:uiPriority w:val="99"/>
    <w:unhideWhenUsed/>
    <w:rsid w:val="007D23FE"/>
    <w:pPr>
      <w:jc w:val="both"/>
    </w:pPr>
    <w:rPr>
      <w:rFonts w:eastAsia="Calibri"/>
    </w:rPr>
  </w:style>
  <w:style w:type="character" w:customStyle="1" w:styleId="aa">
    <w:name w:val="Основной текст Знак"/>
    <w:basedOn w:val="a0"/>
    <w:link w:val="a9"/>
    <w:uiPriority w:val="99"/>
    <w:rsid w:val="007D23FE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5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Получение ТУ</vt:lpstr>
      <vt:lpstr>Получение ТУ</vt:lpstr>
    </vt:vector>
  </TitlesOfParts>
  <Company>Microsoft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Получение ТУ</dc:title>
  <dc:creator>Jeca</dc:creator>
  <cp:lastModifiedBy>p253-e</cp:lastModifiedBy>
  <cp:revision>5</cp:revision>
  <cp:lastPrinted>2017-03-17T12:32:00Z</cp:lastPrinted>
  <dcterms:created xsi:type="dcterms:W3CDTF">2021-09-21T14:44:00Z</dcterms:created>
  <dcterms:modified xsi:type="dcterms:W3CDTF">2023-01-09T14:27:00Z</dcterms:modified>
</cp:coreProperties>
</file>