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14" w:rsidRDefault="0044280F">
      <w:pPr>
        <w:pStyle w:val="30"/>
        <w:shd w:val="clear" w:color="auto" w:fill="auto"/>
        <w:spacing w:after="266" w:line="240" w:lineRule="exact"/>
        <w:ind w:left="100"/>
      </w:pPr>
      <w:r>
        <w:t>Повідомлення про намір отримати дозвіл на викиди</w:t>
      </w:r>
    </w:p>
    <w:p w:rsidR="006D6D14" w:rsidRDefault="0044280F">
      <w:pPr>
        <w:pStyle w:val="20"/>
        <w:shd w:val="clear" w:color="auto" w:fill="auto"/>
        <w:spacing w:before="0"/>
      </w:pPr>
      <w:r>
        <w:t>Повне найменування суб’єкта господарювання: Товариство з обмеженою відповідальністю «ЄВРО-РЕКОНСТРУКЦІЯ». Скорочене найменування: ТОВ «ЄВРО-РЕКОНСТРУКЦІЯ».</w:t>
      </w:r>
    </w:p>
    <w:p w:rsidR="006D6D14" w:rsidRDefault="0044280F">
      <w:pPr>
        <w:pStyle w:val="20"/>
        <w:shd w:val="clear" w:color="auto" w:fill="auto"/>
        <w:spacing w:before="0"/>
        <w:jc w:val="both"/>
      </w:pPr>
      <w:r>
        <w:t xml:space="preserve">Ідентифікаційний код юридичної особи в ЄДРПОУ: 37739041. Місцезнаходження суб’єкта господарювання: 02094, м. Київ, Дніпровський р-н, вул. Гната Хоткевича, 20. Телефон: (044) </w:t>
      </w:r>
      <w:r>
        <w:rPr>
          <w:lang w:val="en-US" w:eastAsia="en-US" w:bidi="en-US"/>
        </w:rPr>
        <w:t>277-68</w:t>
      </w:r>
      <w:r>
        <w:rPr>
          <w:lang w:val="en-US" w:eastAsia="en-US" w:bidi="en-US"/>
        </w:rPr>
        <w:softHyphen/>
        <w:t>00;</w:t>
      </w:r>
      <w:r>
        <w:t xml:space="preserve"> факс: (044) 277-68-03. Електронна пошта:</w:t>
      </w:r>
      <w:hyperlink r:id="rId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damtec4@gmail.com</w:t>
        </w:r>
      </w:hyperlink>
      <w:r>
        <w:rPr>
          <w:rStyle w:val="21"/>
        </w:rPr>
        <w:t>.</w:t>
      </w:r>
    </w:p>
    <w:p w:rsidR="006D6D14" w:rsidRDefault="0044280F">
      <w:pPr>
        <w:pStyle w:val="20"/>
        <w:shd w:val="clear" w:color="auto" w:fill="auto"/>
        <w:spacing w:before="0"/>
        <w:jc w:val="both"/>
      </w:pPr>
      <w:r>
        <w:t>Мета отримання дозволу на викиди: ТОВ «ЄВРО-РЕКОНСТРУКЦІЯ» отримує дозвіл на викиди забруднюючих речовин в атмосферне повітря для золошлаковідвалу, що являє собою місце зберігання золошлакової суміші за фактичною адресо</w:t>
      </w:r>
      <w:r>
        <w:t>ю: 02081, Дарницький р-н, м. Київ, вул. Здолбунівська.</w:t>
      </w:r>
    </w:p>
    <w:p w:rsidR="006D6D14" w:rsidRDefault="0044280F">
      <w:pPr>
        <w:pStyle w:val="20"/>
        <w:shd w:val="clear" w:color="auto" w:fill="auto"/>
        <w:spacing w:before="0"/>
        <w:jc w:val="both"/>
      </w:pPr>
      <w:r>
        <w:t>Відповідно до п.3 ст.1 Закону України «Про оцінку впливу на довкілля» від 23.05.2017 № 2059- VIII, господарська діяльність ТОВ «ЄВРО-РЕКОНСТРУКЦІЯ» (майданчик зберігання золошлаків) є об’єктом оброблен</w:t>
      </w:r>
      <w:r>
        <w:t>ня відходів, що не є «небезпечними», потужністю 100 тонн на добу, або більше, тому здійснення ОВД передбачене. Підприємство дотримується вимог природоохоронного і екологічного законодавства, на об’єкт виданий висновок державної екологічної експертизи по ма</w:t>
      </w:r>
      <w:r>
        <w:t>теріалам ОВНС від 18.05.2016 р. №7-03/12-9468/10-16, отриманий до введення в дію Закону, тому він зберігає свою чинність і має статус висновку з оцінки впливу на довкілля.</w:t>
      </w:r>
    </w:p>
    <w:p w:rsidR="006D6D14" w:rsidRDefault="0044280F">
      <w:pPr>
        <w:pStyle w:val="20"/>
        <w:shd w:val="clear" w:color="auto" w:fill="auto"/>
        <w:spacing w:before="0"/>
        <w:jc w:val="both"/>
      </w:pPr>
      <w:r>
        <w:t>Проммайданчик являє собою технічну водойму, заповнену золошлаковою сумішшю, що утвор</w:t>
      </w:r>
      <w:r>
        <w:t>юється внаслідок спалювання вугілля котельними установками на теплоцентралі (основному майданчику підприємства). На золошлаковідвалі здійснюється зберігання золошлакової суміші та виконання навантажувальних робіт сипучої зволоженої частини золошлаку з пода</w:t>
      </w:r>
      <w:r>
        <w:t>льшою реалізацією в якості вторинного сировинного ресурсу. За нормальних умов експлуатації проммайданчика зберігання золошлакової суміші відсутній вплив на повітряний басейн, так як відходи мають рідинний характер. Джерелом впливу на стан атмосферного пові</w:t>
      </w:r>
      <w:r>
        <w:t>тря є виділення частинок пилу внаслідок вітрової ерозії при зберіганні та пересипці сухої частини золошлакової суміші.</w:t>
      </w:r>
    </w:p>
    <w:p w:rsidR="006D6D14" w:rsidRDefault="0044280F">
      <w:pPr>
        <w:pStyle w:val="20"/>
        <w:shd w:val="clear" w:color="auto" w:fill="auto"/>
        <w:spacing w:before="0"/>
        <w:jc w:val="both"/>
      </w:pPr>
      <w:r>
        <w:t>Підприємство належить до 1 групи за ступенем впливу об’єкту на забруднення атмосферного повітря, для якого розробляються документи з обґр</w:t>
      </w:r>
      <w:r>
        <w:t>унтуванням обсягів викидів.</w:t>
      </w:r>
    </w:p>
    <w:p w:rsidR="006D6D14" w:rsidRDefault="0044280F">
      <w:pPr>
        <w:pStyle w:val="20"/>
        <w:shd w:val="clear" w:color="auto" w:fill="auto"/>
        <w:spacing w:before="0"/>
        <w:jc w:val="both"/>
      </w:pPr>
      <w:r>
        <w:t>На золошлаковідвалі підприємства налічується 1 неорганізоване джерело викидів забруднюючих речовин.</w:t>
      </w:r>
    </w:p>
    <w:p w:rsidR="006D6D14" w:rsidRDefault="0044280F">
      <w:pPr>
        <w:pStyle w:val="20"/>
        <w:shd w:val="clear" w:color="auto" w:fill="auto"/>
        <w:spacing w:before="0"/>
        <w:jc w:val="both"/>
      </w:pPr>
      <w:r>
        <w:t>Потужність викидів забруднюючих речовин для золошлаковідвалу загалом не перевищує 18,6034 т/рік.</w:t>
      </w:r>
    </w:p>
    <w:p w:rsidR="006D6D14" w:rsidRDefault="0044280F">
      <w:pPr>
        <w:pStyle w:val="20"/>
        <w:shd w:val="clear" w:color="auto" w:fill="auto"/>
        <w:spacing w:before="0"/>
        <w:jc w:val="both"/>
      </w:pPr>
      <w:r>
        <w:t xml:space="preserve">У викидах присутні: речовини у </w:t>
      </w:r>
      <w:r>
        <w:t>вигляді суспендованих твердих частинок недиференційованих за складом - 18,512345 т/рік; мідь та її сполуки в перерахунку на мідь - 0,00072 т/рік; залізо та його сполуки (у перерахунку на залізо) - 0,03036 т/рік; нікель та його сполуки (в перерахунку на нік</w:t>
      </w:r>
      <w:r>
        <w:t>ель) - 0,00006 т/рік; свинець та його сполуки (в перерахунку на свинець) - 0,000023 т/рік; цинк та його сполуки (у перерахунку на цинк) - 0,0013 т/рік; манган та його сполуки (в перерахунку на діоксид мангану) - 0,01914 т/рік; хром та його сполуки (в перер</w:t>
      </w:r>
      <w:r>
        <w:t>ахунку на триоксид хрому) - 0,00029 т/рік; алюмінію оксид - 0,03916 т/рік; ванадій та його сполуки (у перерахунку на п'ятиоксид ванадію) - 0,000002 т/рік.</w:t>
      </w:r>
    </w:p>
    <w:p w:rsidR="006D6D14" w:rsidRDefault="0044280F">
      <w:pPr>
        <w:pStyle w:val="20"/>
        <w:shd w:val="clear" w:color="auto" w:fill="auto"/>
        <w:spacing w:before="0"/>
        <w:jc w:val="both"/>
      </w:pPr>
      <w:r>
        <w:t>Заходи щодо впровадження найкращих існуючих технологій виробництва, що виконані або/та, які потребуют</w:t>
      </w:r>
      <w:r>
        <w:t>ь виконання, для золошлаковідвалу не передбачаються.</w:t>
      </w:r>
    </w:p>
    <w:p w:rsidR="006D6D14" w:rsidRDefault="0044280F">
      <w:pPr>
        <w:pStyle w:val="20"/>
        <w:shd w:val="clear" w:color="auto" w:fill="auto"/>
        <w:spacing w:before="0"/>
        <w:jc w:val="both"/>
      </w:pPr>
      <w:r>
        <w:t>ТОВ «ЄВРО-РЕКОНСТРУКЦІЯ» поступово скорочує обсяги викидів забруднюючих речовин згідно з вимогами Національного плану скорочення викидів. Підприємство дотримується зобов’язань по виконанню заходів щодо с</w:t>
      </w:r>
      <w:r>
        <w:t>корочення викидів та не порушує терміни їх виконання. ТОВ «ЄВРО- РЕКОНСТРУКЦІЯ» планує і в подальшому продовжувати виконання запланованих заходів щодо скорочення викидів забруднюючих речовин в атмосферне повітря. Відповідність пропозицій щодо дозволених об</w:t>
      </w:r>
      <w:r>
        <w:t>сягів викидів законодавству: пропозиції щодо дозволених обсягів викидів відповідають чинному законодавству.</w:t>
      </w:r>
    </w:p>
    <w:p w:rsidR="000F586A" w:rsidRPr="000F586A" w:rsidRDefault="0044280F" w:rsidP="000F586A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F586A">
        <w:rPr>
          <w:rFonts w:ascii="Times New Roman" w:hAnsi="Times New Roman" w:cs="Times New Roman"/>
        </w:rPr>
        <w:t xml:space="preserve">Зауваження та пропозиції щодо намірів приймаються в місячний термін після публікації до </w:t>
      </w:r>
      <w:r w:rsidR="000F586A" w:rsidRPr="000F586A">
        <w:rPr>
          <w:rFonts w:ascii="Times New Roman" w:hAnsi="Times New Roman" w:cs="Times New Roman"/>
        </w:rPr>
        <w:t xml:space="preserve">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</w:t>
      </w:r>
      <w:r w:rsidR="000F586A" w:rsidRPr="000F586A">
        <w:rPr>
          <w:rFonts w:ascii="Times New Roman" w:hAnsi="Times New Roman" w:cs="Times New Roman"/>
          <w:lang w:val="ru-RU"/>
        </w:rPr>
        <w:t xml:space="preserve">Турівська, 28; тел. 366-64-10, 366-64-11, e-mail: </w:t>
      </w:r>
      <w:r w:rsidR="000F586A" w:rsidRPr="000F586A">
        <w:rPr>
          <w:rFonts w:ascii="Times New Roman" w:hAnsi="Times New Roman" w:cs="Times New Roman"/>
          <w:color w:val="1F6BC0"/>
          <w:lang w:val="ru-RU"/>
        </w:rPr>
        <w:t>ecology@kyivcity.gov.ua</w:t>
      </w:r>
      <w:r w:rsidR="000F586A" w:rsidRPr="000F586A">
        <w:rPr>
          <w:rFonts w:ascii="Times New Roman" w:hAnsi="Times New Roman" w:cs="Times New Roman"/>
          <w:lang w:val="ru-RU"/>
        </w:rPr>
        <w:t>.</w:t>
      </w:r>
    </w:p>
    <w:p w:rsidR="006D6D14" w:rsidRPr="000F586A" w:rsidRDefault="0044280F">
      <w:pPr>
        <w:pStyle w:val="20"/>
        <w:shd w:val="clear" w:color="auto" w:fill="auto"/>
        <w:spacing w:before="0"/>
        <w:jc w:val="both"/>
      </w:pPr>
      <w:r w:rsidRPr="000F586A">
        <w:rPr>
          <w:lang w:val="en-US" w:eastAsia="en-US" w:bidi="en-US"/>
        </w:rPr>
        <w:t>.</w:t>
      </w:r>
      <w:bookmarkStart w:id="0" w:name="_GoBack"/>
      <w:bookmarkEnd w:id="0"/>
    </w:p>
    <w:sectPr w:rsidR="006D6D14" w:rsidRPr="000F586A">
      <w:pgSz w:w="11900" w:h="16840"/>
      <w:pgMar w:top="591" w:right="436" w:bottom="591" w:left="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0F" w:rsidRDefault="0044280F">
      <w:r>
        <w:separator/>
      </w:r>
    </w:p>
  </w:endnote>
  <w:endnote w:type="continuationSeparator" w:id="0">
    <w:p w:rsidR="0044280F" w:rsidRDefault="0044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0F" w:rsidRDefault="0044280F"/>
  </w:footnote>
  <w:footnote w:type="continuationSeparator" w:id="0">
    <w:p w:rsidR="0044280F" w:rsidRDefault="004428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14"/>
    <w:rsid w:val="000F586A"/>
    <w:rsid w:val="0044280F"/>
    <w:rsid w:val="006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3035A-5B2D-4F1C-953F-B21661E2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ind w:firstLine="4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usikov@grandbeton.com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2701</Words>
  <Characters>1540</Characters>
  <Application>Microsoft Office Word</Application>
  <DocSecurity>0</DocSecurity>
  <Lines>12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Ліфарова Олена Володимирівна</dc:creator>
  <cp:lastModifiedBy>Ліфарова Олена Володимирівна</cp:lastModifiedBy>
  <cp:revision>1</cp:revision>
  <dcterms:created xsi:type="dcterms:W3CDTF">2025-09-08T07:31:00Z</dcterms:created>
  <dcterms:modified xsi:type="dcterms:W3CDTF">2025-09-08T07:40:00Z</dcterms:modified>
</cp:coreProperties>
</file>