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F0815" w14:textId="77777777" w:rsidR="00100A23" w:rsidRPr="004343D3" w:rsidRDefault="00100A23" w:rsidP="00100A23">
      <w:pPr>
        <w:spacing w:after="0" w:line="240" w:lineRule="auto"/>
        <w:ind w:left="4536"/>
        <w:rPr>
          <w:rFonts w:ascii="Times New Roman" w:hAnsi="Times New Roman"/>
          <w:sz w:val="28"/>
          <w:szCs w:val="28"/>
          <w:lang w:val="uk-UA"/>
        </w:rPr>
      </w:pPr>
      <w:r w:rsidRPr="004343D3">
        <w:rPr>
          <w:rFonts w:ascii="Times New Roman" w:hAnsi="Times New Roman"/>
          <w:sz w:val="28"/>
          <w:szCs w:val="28"/>
          <w:lang w:val="uk-UA"/>
        </w:rPr>
        <w:t>ЗАТВЕРДЖЕНО</w:t>
      </w:r>
      <w:r w:rsidRPr="004343D3">
        <w:rPr>
          <w:rFonts w:ascii="Times New Roman" w:hAnsi="Times New Roman"/>
          <w:sz w:val="28"/>
          <w:szCs w:val="28"/>
          <w:lang w:val="uk-UA"/>
        </w:rPr>
        <w:br/>
        <w:t>рішення Київської міської ради</w:t>
      </w:r>
    </w:p>
    <w:p w14:paraId="5EA5F747" w14:textId="77777777" w:rsidR="00100A23" w:rsidRPr="004343D3" w:rsidRDefault="00100A23" w:rsidP="00100A23">
      <w:pPr>
        <w:spacing w:after="0" w:line="240" w:lineRule="auto"/>
        <w:ind w:left="4536"/>
        <w:rPr>
          <w:rFonts w:ascii="Times New Roman" w:hAnsi="Times New Roman"/>
          <w:sz w:val="28"/>
          <w:szCs w:val="28"/>
          <w:lang w:val="uk-UA"/>
        </w:rPr>
      </w:pPr>
      <w:r w:rsidRPr="004343D3">
        <w:rPr>
          <w:rFonts w:ascii="Times New Roman" w:hAnsi="Times New Roman"/>
          <w:sz w:val="28"/>
          <w:szCs w:val="28"/>
          <w:lang w:val="uk-UA"/>
        </w:rPr>
        <w:t>від _________________№ ___________</w:t>
      </w:r>
    </w:p>
    <w:p w14:paraId="200C3D21" w14:textId="77777777" w:rsidR="00100A23" w:rsidRPr="004343D3" w:rsidRDefault="00100A23" w:rsidP="00F10DC1">
      <w:pPr>
        <w:spacing w:after="0" w:line="240" w:lineRule="auto"/>
        <w:jc w:val="center"/>
        <w:rPr>
          <w:rFonts w:ascii="Times New Roman" w:hAnsi="Times New Roman" w:cs="Times New Roman"/>
          <w:b/>
          <w:bCs/>
          <w:sz w:val="28"/>
          <w:szCs w:val="28"/>
          <w:lang w:val="uk-UA"/>
        </w:rPr>
      </w:pPr>
    </w:p>
    <w:p w14:paraId="1091E8C4" w14:textId="77777777" w:rsidR="00100A23" w:rsidRPr="004343D3" w:rsidRDefault="00100A23" w:rsidP="00F10DC1">
      <w:pPr>
        <w:spacing w:after="0" w:line="240" w:lineRule="auto"/>
        <w:jc w:val="center"/>
        <w:rPr>
          <w:rFonts w:ascii="Times New Roman" w:hAnsi="Times New Roman" w:cs="Times New Roman"/>
          <w:b/>
          <w:bCs/>
          <w:sz w:val="28"/>
          <w:szCs w:val="28"/>
          <w:lang w:val="uk-UA"/>
        </w:rPr>
      </w:pPr>
    </w:p>
    <w:p w14:paraId="6BD19066" w14:textId="545C5786" w:rsidR="00845245" w:rsidRDefault="00892E00" w:rsidP="00DE0A31">
      <w:pPr>
        <w:spacing w:after="0" w:line="240" w:lineRule="auto"/>
        <w:jc w:val="center"/>
        <w:rPr>
          <w:rFonts w:ascii="Times New Roman" w:hAnsi="Times New Roman" w:cs="Times New Roman"/>
          <w:b/>
          <w:bCs/>
          <w:sz w:val="28"/>
          <w:szCs w:val="28"/>
          <w:lang w:val="uk-UA"/>
        </w:rPr>
      </w:pPr>
      <w:r w:rsidRPr="004343D3">
        <w:rPr>
          <w:rFonts w:ascii="Times New Roman" w:hAnsi="Times New Roman" w:cs="Times New Roman"/>
          <w:b/>
          <w:bCs/>
          <w:sz w:val="28"/>
          <w:szCs w:val="28"/>
          <w:lang w:val="uk-UA"/>
        </w:rPr>
        <w:t>М</w:t>
      </w:r>
      <w:r w:rsidR="007F1522">
        <w:rPr>
          <w:rFonts w:ascii="Times New Roman" w:hAnsi="Times New Roman" w:cs="Times New Roman"/>
          <w:b/>
          <w:bCs/>
          <w:sz w:val="28"/>
          <w:szCs w:val="28"/>
          <w:lang w:val="uk-UA"/>
        </w:rPr>
        <w:t>ІСЬКА ЦІЛЬОВА ПРОГРАМА</w:t>
      </w:r>
    </w:p>
    <w:p w14:paraId="489B6F82" w14:textId="5FFC4435" w:rsidR="00100A23" w:rsidRPr="004343D3" w:rsidRDefault="00892E00" w:rsidP="00DE0A31">
      <w:pPr>
        <w:spacing w:after="0" w:line="240" w:lineRule="auto"/>
        <w:jc w:val="center"/>
        <w:rPr>
          <w:rFonts w:ascii="Times New Roman" w:hAnsi="Times New Roman" w:cs="Times New Roman"/>
          <w:b/>
          <w:bCs/>
          <w:sz w:val="28"/>
          <w:szCs w:val="28"/>
          <w:lang w:val="uk-UA"/>
        </w:rPr>
      </w:pPr>
      <w:r w:rsidRPr="004343D3">
        <w:rPr>
          <w:rFonts w:ascii="Times New Roman" w:hAnsi="Times New Roman" w:cs="Times New Roman"/>
          <w:b/>
          <w:bCs/>
          <w:sz w:val="28"/>
          <w:szCs w:val="28"/>
          <w:lang w:val="uk-UA"/>
        </w:rPr>
        <w:t>«Громадське здоров’я» на 2026 – 2028 роки</w:t>
      </w:r>
    </w:p>
    <w:p w14:paraId="0E11B2EF" w14:textId="77777777" w:rsidR="00892E00" w:rsidRPr="004343D3" w:rsidRDefault="00892E00" w:rsidP="00DE0A31">
      <w:pPr>
        <w:spacing w:after="0" w:line="240" w:lineRule="auto"/>
        <w:jc w:val="center"/>
        <w:rPr>
          <w:rFonts w:ascii="Times New Roman" w:hAnsi="Times New Roman" w:cs="Times New Roman"/>
          <w:b/>
          <w:bCs/>
          <w:sz w:val="28"/>
          <w:szCs w:val="28"/>
          <w:lang w:val="uk-UA"/>
        </w:rPr>
      </w:pPr>
    </w:p>
    <w:p w14:paraId="580A3318" w14:textId="77777777" w:rsidR="00560BA3" w:rsidRPr="004343D3" w:rsidRDefault="00560BA3" w:rsidP="00DE0A31">
      <w:pPr>
        <w:spacing w:after="0" w:line="240" w:lineRule="auto"/>
        <w:jc w:val="center"/>
        <w:rPr>
          <w:rFonts w:ascii="Times New Roman" w:hAnsi="Times New Roman" w:cs="Times New Roman"/>
          <w:b/>
          <w:bCs/>
          <w:sz w:val="28"/>
          <w:szCs w:val="28"/>
          <w:lang w:val="uk-UA"/>
        </w:rPr>
      </w:pPr>
      <w:r w:rsidRPr="004343D3">
        <w:rPr>
          <w:rFonts w:ascii="Times New Roman" w:hAnsi="Times New Roman" w:cs="Times New Roman"/>
          <w:b/>
          <w:bCs/>
          <w:sz w:val="28"/>
          <w:szCs w:val="28"/>
          <w:lang w:val="uk-UA"/>
        </w:rPr>
        <w:t>I. ПАСПОРТ</w:t>
      </w:r>
    </w:p>
    <w:p w14:paraId="1A57095F" w14:textId="77777777" w:rsidR="00A63FF0" w:rsidRPr="004343D3" w:rsidRDefault="00A63FF0" w:rsidP="00DE0A31">
      <w:pPr>
        <w:spacing w:after="0" w:line="240" w:lineRule="auto"/>
        <w:jc w:val="center"/>
        <w:rPr>
          <w:rFonts w:ascii="Times New Roman" w:hAnsi="Times New Roman" w:cs="Times New Roman"/>
          <w:b/>
          <w:bCs/>
          <w:sz w:val="28"/>
          <w:szCs w:val="28"/>
          <w:lang w:val="uk-UA"/>
        </w:rPr>
      </w:pPr>
      <w:r w:rsidRPr="004343D3">
        <w:rPr>
          <w:rFonts w:ascii="Times New Roman" w:hAnsi="Times New Roman" w:cs="Times New Roman"/>
          <w:b/>
          <w:bCs/>
          <w:sz w:val="28"/>
          <w:szCs w:val="28"/>
          <w:lang w:val="uk-UA"/>
        </w:rPr>
        <w:t xml:space="preserve">міської цільової програми «Громадське здоров’я» </w:t>
      </w:r>
      <w:r w:rsidR="00892E00" w:rsidRPr="004343D3">
        <w:rPr>
          <w:rFonts w:ascii="Times New Roman" w:hAnsi="Times New Roman" w:cs="Times New Roman"/>
          <w:b/>
          <w:bCs/>
          <w:sz w:val="28"/>
          <w:szCs w:val="28"/>
          <w:lang w:val="uk-UA"/>
        </w:rPr>
        <w:t>на 2026 – 2028 роки</w:t>
      </w:r>
    </w:p>
    <w:tbl>
      <w:tblPr>
        <w:tblStyle w:val="a3"/>
        <w:tblW w:w="9747" w:type="dxa"/>
        <w:tblInd w:w="-176" w:type="dxa"/>
        <w:tblLook w:val="04A0" w:firstRow="1" w:lastRow="0" w:firstColumn="1" w:lastColumn="0" w:noHBand="0" w:noVBand="1"/>
      </w:tblPr>
      <w:tblGrid>
        <w:gridCol w:w="517"/>
        <w:gridCol w:w="2673"/>
        <w:gridCol w:w="2375"/>
        <w:gridCol w:w="1296"/>
        <w:gridCol w:w="1296"/>
        <w:gridCol w:w="1590"/>
      </w:tblGrid>
      <w:tr w:rsidR="00560BA3" w:rsidRPr="00436896" w14:paraId="77B0184D" w14:textId="77777777" w:rsidTr="00A25AFE">
        <w:tc>
          <w:tcPr>
            <w:tcW w:w="517" w:type="dxa"/>
          </w:tcPr>
          <w:p w14:paraId="180F3956" w14:textId="77777777" w:rsidR="00560BA3" w:rsidRPr="004343D3" w:rsidRDefault="00560BA3" w:rsidP="00560BA3">
            <w:pPr>
              <w:rPr>
                <w:rFonts w:ascii="Times New Roman" w:hAnsi="Times New Roman" w:cs="Times New Roman"/>
                <w:sz w:val="24"/>
                <w:szCs w:val="24"/>
                <w:lang w:val="uk-UA"/>
              </w:rPr>
            </w:pPr>
            <w:r w:rsidRPr="004343D3">
              <w:rPr>
                <w:rFonts w:ascii="Times New Roman" w:hAnsi="Times New Roman" w:cs="Times New Roman"/>
                <w:sz w:val="24"/>
                <w:szCs w:val="24"/>
                <w:lang w:val="uk-UA"/>
              </w:rPr>
              <w:t>1</w:t>
            </w:r>
          </w:p>
        </w:tc>
        <w:tc>
          <w:tcPr>
            <w:tcW w:w="2673" w:type="dxa"/>
          </w:tcPr>
          <w:p w14:paraId="1B175815" w14:textId="77777777" w:rsidR="00560BA3" w:rsidRPr="004343D3" w:rsidRDefault="00560BA3" w:rsidP="002139D5">
            <w:pPr>
              <w:spacing w:line="264" w:lineRule="auto"/>
              <w:jc w:val="both"/>
              <w:rPr>
                <w:rFonts w:ascii="Times New Roman" w:hAnsi="Times New Roman" w:cs="Times New Roman"/>
                <w:sz w:val="24"/>
                <w:szCs w:val="24"/>
                <w:lang w:val="uk-UA"/>
              </w:rPr>
            </w:pPr>
            <w:r w:rsidRPr="004343D3">
              <w:rPr>
                <w:rFonts w:ascii="Times New Roman" w:hAnsi="Times New Roman" w:cs="Times New Roman"/>
                <w:sz w:val="24"/>
                <w:szCs w:val="24"/>
                <w:lang w:val="uk-UA"/>
              </w:rPr>
              <w:t>Мета програми</w:t>
            </w:r>
          </w:p>
        </w:tc>
        <w:tc>
          <w:tcPr>
            <w:tcW w:w="6557" w:type="dxa"/>
            <w:gridSpan w:val="4"/>
            <w:shd w:val="clear" w:color="auto" w:fill="FFFFFF" w:themeFill="background1"/>
          </w:tcPr>
          <w:p w14:paraId="699AEE2D" w14:textId="0E8A34AA" w:rsidR="00560BA3" w:rsidRPr="004343D3" w:rsidRDefault="000D14AB" w:rsidP="000D14AB">
            <w:pPr>
              <w:jc w:val="both"/>
              <w:rPr>
                <w:rFonts w:ascii="Times New Roman" w:hAnsi="Times New Roman" w:cs="Times New Roman"/>
                <w:color w:val="0070C0"/>
                <w:sz w:val="24"/>
                <w:szCs w:val="24"/>
                <w:lang w:val="uk-UA"/>
              </w:rPr>
            </w:pPr>
            <w:r w:rsidRPr="004343D3">
              <w:rPr>
                <w:rFonts w:ascii="Times New Roman" w:hAnsi="Times New Roman" w:cs="Times New Roman"/>
                <w:sz w:val="24"/>
                <w:szCs w:val="24"/>
                <w:shd w:val="clear" w:color="auto" w:fill="FFFFFF" w:themeFill="background1"/>
                <w:lang w:val="uk-UA"/>
              </w:rPr>
              <w:t xml:space="preserve">Розвиток системи громадського здоров’я в місті Києві задля забезпечення раннього виявлення, профілактики та </w:t>
            </w:r>
            <w:r w:rsidR="008351D6" w:rsidRPr="004343D3">
              <w:rPr>
                <w:rFonts w:ascii="Times New Roman" w:hAnsi="Times New Roman" w:cs="Times New Roman"/>
                <w:sz w:val="24"/>
                <w:szCs w:val="24"/>
                <w:shd w:val="clear" w:color="auto" w:fill="FFFFFF" w:themeFill="background1"/>
                <w:lang w:val="uk-UA"/>
              </w:rPr>
              <w:t xml:space="preserve">попередження </w:t>
            </w:r>
            <w:r w:rsidRPr="004343D3">
              <w:rPr>
                <w:rFonts w:ascii="Times New Roman" w:hAnsi="Times New Roman" w:cs="Times New Roman"/>
                <w:sz w:val="24"/>
                <w:szCs w:val="24"/>
                <w:shd w:val="clear" w:color="auto" w:fill="FFFFFF" w:themeFill="background1"/>
                <w:lang w:val="uk-UA"/>
              </w:rPr>
              <w:t>захворювань, збереження і зміцнення здоров'я мешканців та мешканок міста Києва, збільшення тривалості та покращення якості життя жінок і чоловіків різних вікових і соціальних груп, заохочення до здорового способу життя</w:t>
            </w:r>
            <w:r w:rsidRPr="004343D3">
              <w:rPr>
                <w:rFonts w:ascii="Times New Roman" w:hAnsi="Times New Roman" w:cs="Times New Roman"/>
                <w:color w:val="0070C0"/>
                <w:sz w:val="24"/>
                <w:szCs w:val="24"/>
                <w:lang w:val="uk-UA"/>
              </w:rPr>
              <w:t>.</w:t>
            </w:r>
          </w:p>
        </w:tc>
      </w:tr>
      <w:tr w:rsidR="00560BA3" w:rsidRPr="004343D3" w14:paraId="25725AB0" w14:textId="77777777" w:rsidTr="003E20D2">
        <w:tc>
          <w:tcPr>
            <w:tcW w:w="517" w:type="dxa"/>
          </w:tcPr>
          <w:p w14:paraId="39A127A7" w14:textId="77777777" w:rsidR="00560BA3" w:rsidRPr="004343D3" w:rsidRDefault="00560BA3" w:rsidP="00560BA3">
            <w:pPr>
              <w:rPr>
                <w:rFonts w:ascii="Times New Roman" w:hAnsi="Times New Roman" w:cs="Times New Roman"/>
                <w:sz w:val="24"/>
                <w:szCs w:val="24"/>
                <w:lang w:val="uk-UA"/>
              </w:rPr>
            </w:pPr>
            <w:r w:rsidRPr="004343D3">
              <w:rPr>
                <w:rFonts w:ascii="Times New Roman" w:hAnsi="Times New Roman" w:cs="Times New Roman"/>
                <w:sz w:val="24"/>
                <w:szCs w:val="24"/>
                <w:lang w:val="uk-UA"/>
              </w:rPr>
              <w:t>2</w:t>
            </w:r>
          </w:p>
        </w:tc>
        <w:tc>
          <w:tcPr>
            <w:tcW w:w="2673" w:type="dxa"/>
          </w:tcPr>
          <w:p w14:paraId="767AF7DF" w14:textId="77777777" w:rsidR="00560BA3" w:rsidRPr="004343D3" w:rsidRDefault="00A04A51" w:rsidP="008443EA">
            <w:pPr>
              <w:spacing w:line="264" w:lineRule="auto"/>
              <w:rPr>
                <w:rFonts w:ascii="Times New Roman" w:hAnsi="Times New Roman" w:cs="Times New Roman"/>
                <w:sz w:val="24"/>
                <w:szCs w:val="24"/>
                <w:lang w:val="uk-UA"/>
              </w:rPr>
            </w:pPr>
            <w:r w:rsidRPr="004343D3">
              <w:rPr>
                <w:rFonts w:ascii="Times New Roman" w:hAnsi="Times New Roman" w:cs="Times New Roman"/>
                <w:sz w:val="24"/>
                <w:szCs w:val="24"/>
                <w:lang w:val="uk-UA"/>
              </w:rPr>
              <w:t xml:space="preserve">Оперативні цілі, визначені Стратегією розвитку міста Києва (іншими стратегічними документами), на досягнення яких спрямована програма </w:t>
            </w:r>
          </w:p>
        </w:tc>
        <w:tc>
          <w:tcPr>
            <w:tcW w:w="6557" w:type="dxa"/>
            <w:gridSpan w:val="4"/>
          </w:tcPr>
          <w:p w14:paraId="66842DC8" w14:textId="77777777" w:rsidR="00483DFB" w:rsidRPr="004343D3" w:rsidRDefault="00483DFB" w:rsidP="00483DFB">
            <w:pPr>
              <w:spacing w:line="276" w:lineRule="auto"/>
              <w:jc w:val="both"/>
              <w:rPr>
                <w:rFonts w:ascii="Times New Roman" w:hAnsi="Times New Roman" w:cs="Times New Roman"/>
                <w:sz w:val="24"/>
                <w:szCs w:val="24"/>
                <w:lang w:val="uk-UA"/>
              </w:rPr>
            </w:pPr>
            <w:r w:rsidRPr="004343D3">
              <w:rPr>
                <w:rFonts w:ascii="Times New Roman" w:hAnsi="Times New Roman" w:cs="Times New Roman"/>
                <w:sz w:val="24"/>
                <w:szCs w:val="24"/>
                <w:lang w:val="uk-UA"/>
              </w:rPr>
              <w:t>Стратегічна ціль 1. Підвищення безпеки та якості життя</w:t>
            </w:r>
          </w:p>
          <w:p w14:paraId="77DD3096" w14:textId="77777777" w:rsidR="00483DFB" w:rsidRPr="004343D3" w:rsidRDefault="00483DFB" w:rsidP="00483DFB">
            <w:pPr>
              <w:spacing w:line="276" w:lineRule="auto"/>
              <w:jc w:val="both"/>
              <w:rPr>
                <w:rFonts w:ascii="Times New Roman" w:hAnsi="Times New Roman" w:cs="Times New Roman"/>
                <w:sz w:val="24"/>
                <w:szCs w:val="24"/>
                <w:lang w:val="uk-UA"/>
              </w:rPr>
            </w:pPr>
            <w:r w:rsidRPr="004343D3">
              <w:rPr>
                <w:rFonts w:ascii="Times New Roman" w:hAnsi="Times New Roman" w:cs="Times New Roman"/>
                <w:sz w:val="24"/>
                <w:szCs w:val="24"/>
                <w:lang w:val="uk-UA"/>
              </w:rPr>
              <w:t>мешканців/мешканок міста Києва</w:t>
            </w:r>
            <w:r w:rsidR="00E624CE" w:rsidRPr="004343D3">
              <w:rPr>
                <w:rFonts w:ascii="Times New Roman" w:hAnsi="Times New Roman" w:cs="Times New Roman"/>
                <w:sz w:val="24"/>
                <w:szCs w:val="24"/>
                <w:lang w:val="uk-UA"/>
              </w:rPr>
              <w:t>.</w:t>
            </w:r>
          </w:p>
          <w:p w14:paraId="7B9DF003" w14:textId="77777777" w:rsidR="00483DFB" w:rsidRPr="004343D3" w:rsidRDefault="00483DFB" w:rsidP="00483DFB">
            <w:pPr>
              <w:jc w:val="both"/>
              <w:rPr>
                <w:rFonts w:ascii="Times New Roman" w:hAnsi="Times New Roman" w:cs="Times New Roman"/>
                <w:sz w:val="24"/>
                <w:szCs w:val="24"/>
                <w:lang w:val="uk-UA"/>
              </w:rPr>
            </w:pPr>
            <w:r w:rsidRPr="004343D3">
              <w:rPr>
                <w:rFonts w:ascii="Times New Roman" w:hAnsi="Times New Roman" w:cs="Times New Roman"/>
                <w:sz w:val="24"/>
                <w:szCs w:val="24"/>
                <w:lang w:val="uk-UA"/>
              </w:rPr>
              <w:t>Напрям 1.6</w:t>
            </w:r>
            <w:r w:rsidR="00047FCB" w:rsidRPr="004343D3">
              <w:rPr>
                <w:rFonts w:ascii="Times New Roman" w:hAnsi="Times New Roman" w:cs="Times New Roman"/>
                <w:sz w:val="24"/>
                <w:szCs w:val="24"/>
                <w:lang w:val="uk-UA"/>
              </w:rPr>
              <w:t xml:space="preserve"> </w:t>
            </w:r>
            <w:r w:rsidRPr="004343D3">
              <w:rPr>
                <w:rFonts w:ascii="Times New Roman" w:hAnsi="Times New Roman" w:cs="Times New Roman"/>
                <w:sz w:val="24"/>
                <w:szCs w:val="24"/>
                <w:lang w:val="uk-UA"/>
              </w:rPr>
              <w:t>Охорона здоров’я та здоровий спосіб життя.</w:t>
            </w:r>
          </w:p>
          <w:p w14:paraId="750D974D" w14:textId="67132277" w:rsidR="00560BA3" w:rsidRPr="004343D3" w:rsidRDefault="00483DFB" w:rsidP="00A068A5">
            <w:pPr>
              <w:spacing w:line="264" w:lineRule="auto"/>
              <w:jc w:val="both"/>
              <w:rPr>
                <w:rFonts w:ascii="Times New Roman" w:hAnsi="Times New Roman" w:cs="Times New Roman"/>
                <w:sz w:val="24"/>
                <w:szCs w:val="24"/>
                <w:lang w:val="uk-UA"/>
              </w:rPr>
            </w:pPr>
            <w:r w:rsidRPr="004343D3">
              <w:rPr>
                <w:rFonts w:ascii="Times New Roman" w:hAnsi="Times New Roman" w:cs="Times New Roman"/>
                <w:sz w:val="24"/>
                <w:szCs w:val="24"/>
                <w:lang w:val="uk-UA"/>
              </w:rPr>
              <w:t xml:space="preserve">Оперативна ціль 1 </w:t>
            </w:r>
            <w:r w:rsidR="00FB2BCD" w:rsidRPr="004343D3">
              <w:rPr>
                <w:rFonts w:ascii="Times New Roman" w:hAnsi="Times New Roman" w:cs="Times New Roman"/>
                <w:sz w:val="24"/>
                <w:szCs w:val="24"/>
                <w:lang w:val="uk-UA"/>
              </w:rPr>
              <w:t>–</w:t>
            </w:r>
            <w:r w:rsidR="00DB18DE" w:rsidRPr="004343D3">
              <w:rPr>
                <w:rFonts w:ascii="Times New Roman" w:hAnsi="Times New Roman" w:cs="Times New Roman"/>
                <w:sz w:val="24"/>
                <w:szCs w:val="24"/>
                <w:lang w:val="uk-UA"/>
              </w:rPr>
              <w:t xml:space="preserve"> </w:t>
            </w:r>
            <w:r w:rsidR="00FB2BCD" w:rsidRPr="004343D3">
              <w:rPr>
                <w:rFonts w:ascii="Times New Roman" w:hAnsi="Times New Roman" w:cs="Times New Roman"/>
                <w:sz w:val="24"/>
                <w:szCs w:val="24"/>
                <w:lang w:val="uk-UA"/>
              </w:rPr>
              <w:t>«</w:t>
            </w:r>
            <w:r w:rsidRPr="004343D3">
              <w:rPr>
                <w:rFonts w:ascii="Times New Roman" w:hAnsi="Times New Roman" w:cs="Times New Roman"/>
                <w:sz w:val="24"/>
                <w:szCs w:val="24"/>
                <w:lang w:val="uk-UA"/>
              </w:rPr>
              <w:t>Профілактика та раннє виявлення захворювань, заохочення до здорового способу життя</w:t>
            </w:r>
            <w:r w:rsidR="00FB2BCD" w:rsidRPr="004343D3">
              <w:rPr>
                <w:rFonts w:ascii="Times New Roman" w:hAnsi="Times New Roman" w:cs="Times New Roman"/>
                <w:sz w:val="24"/>
                <w:szCs w:val="24"/>
                <w:lang w:val="uk-UA"/>
              </w:rPr>
              <w:t>»</w:t>
            </w:r>
            <w:r w:rsidR="00E624CE" w:rsidRPr="004343D3">
              <w:rPr>
                <w:rFonts w:ascii="Times New Roman" w:hAnsi="Times New Roman" w:cs="Times New Roman"/>
                <w:sz w:val="24"/>
                <w:szCs w:val="24"/>
                <w:lang w:val="uk-UA"/>
              </w:rPr>
              <w:t xml:space="preserve">. </w:t>
            </w:r>
          </w:p>
        </w:tc>
      </w:tr>
      <w:tr w:rsidR="00560BA3" w:rsidRPr="00436896" w14:paraId="10E48BFC" w14:textId="77777777" w:rsidTr="003E20D2">
        <w:tc>
          <w:tcPr>
            <w:tcW w:w="517" w:type="dxa"/>
          </w:tcPr>
          <w:p w14:paraId="2F0DD334" w14:textId="77777777" w:rsidR="00560BA3" w:rsidRPr="004343D3" w:rsidRDefault="00560BA3" w:rsidP="00560BA3">
            <w:pPr>
              <w:rPr>
                <w:rFonts w:ascii="Times New Roman" w:hAnsi="Times New Roman" w:cs="Times New Roman"/>
                <w:sz w:val="24"/>
                <w:szCs w:val="24"/>
                <w:lang w:val="uk-UA"/>
              </w:rPr>
            </w:pPr>
            <w:r w:rsidRPr="004343D3">
              <w:rPr>
                <w:rFonts w:ascii="Times New Roman" w:hAnsi="Times New Roman" w:cs="Times New Roman"/>
                <w:sz w:val="24"/>
                <w:szCs w:val="24"/>
                <w:lang w:val="uk-UA"/>
              </w:rPr>
              <w:t>3</w:t>
            </w:r>
          </w:p>
        </w:tc>
        <w:tc>
          <w:tcPr>
            <w:tcW w:w="2673" w:type="dxa"/>
          </w:tcPr>
          <w:p w14:paraId="406C2D62" w14:textId="77777777" w:rsidR="00560BA3" w:rsidRPr="004343D3" w:rsidRDefault="00560BA3" w:rsidP="008443EA">
            <w:pPr>
              <w:spacing w:line="264" w:lineRule="auto"/>
              <w:rPr>
                <w:rFonts w:ascii="Times New Roman" w:hAnsi="Times New Roman" w:cs="Times New Roman"/>
                <w:sz w:val="24"/>
                <w:szCs w:val="24"/>
                <w:lang w:val="uk-UA"/>
              </w:rPr>
            </w:pPr>
            <w:r w:rsidRPr="004343D3">
              <w:rPr>
                <w:rFonts w:ascii="Times New Roman" w:hAnsi="Times New Roman" w:cs="Times New Roman"/>
                <w:sz w:val="24"/>
                <w:szCs w:val="24"/>
                <w:lang w:val="uk-UA"/>
              </w:rPr>
              <w:t>Дата, номер і назва розпорядчого документа про розроблення проєкту програми</w:t>
            </w:r>
          </w:p>
        </w:tc>
        <w:tc>
          <w:tcPr>
            <w:tcW w:w="6557" w:type="dxa"/>
            <w:gridSpan w:val="4"/>
          </w:tcPr>
          <w:p w14:paraId="1115EAFC" w14:textId="77777777" w:rsidR="00560BA3" w:rsidRPr="004343D3" w:rsidRDefault="00ED2626" w:rsidP="00B87055">
            <w:pPr>
              <w:spacing w:line="264" w:lineRule="auto"/>
              <w:jc w:val="both"/>
              <w:rPr>
                <w:rFonts w:ascii="Times New Roman" w:hAnsi="Times New Roman" w:cs="Times New Roman"/>
                <w:sz w:val="24"/>
                <w:szCs w:val="24"/>
                <w:lang w:val="uk-UA"/>
              </w:rPr>
            </w:pPr>
            <w:r w:rsidRPr="004343D3">
              <w:rPr>
                <w:rFonts w:ascii="Times New Roman" w:hAnsi="Times New Roman" w:cs="Times New Roman"/>
                <w:sz w:val="24"/>
                <w:szCs w:val="24"/>
                <w:lang w:val="uk-UA"/>
              </w:rPr>
              <w:t>Розпорядже</w:t>
            </w:r>
            <w:r w:rsidR="00B87055" w:rsidRPr="004343D3">
              <w:rPr>
                <w:rFonts w:ascii="Times New Roman" w:hAnsi="Times New Roman" w:cs="Times New Roman"/>
                <w:sz w:val="24"/>
                <w:szCs w:val="24"/>
                <w:lang w:val="uk-UA"/>
              </w:rPr>
              <w:t>ння виконавчого органу Київського міського голови</w:t>
            </w:r>
            <w:r w:rsidRPr="004343D3">
              <w:rPr>
                <w:rFonts w:ascii="Times New Roman" w:hAnsi="Times New Roman" w:cs="Times New Roman"/>
                <w:sz w:val="24"/>
                <w:szCs w:val="24"/>
                <w:lang w:val="uk-UA"/>
              </w:rPr>
              <w:t xml:space="preserve"> від </w:t>
            </w:r>
            <w:r w:rsidR="00571CB7" w:rsidRPr="004343D3">
              <w:rPr>
                <w:rFonts w:ascii="Times New Roman" w:hAnsi="Times New Roman" w:cs="Times New Roman"/>
                <w:sz w:val="24"/>
                <w:szCs w:val="24"/>
                <w:lang w:val="uk-UA"/>
              </w:rPr>
              <w:t>08</w:t>
            </w:r>
            <w:r w:rsidRPr="004343D3">
              <w:rPr>
                <w:rFonts w:ascii="Times New Roman" w:hAnsi="Times New Roman" w:cs="Times New Roman"/>
                <w:sz w:val="24"/>
                <w:szCs w:val="24"/>
                <w:lang w:val="uk-UA"/>
              </w:rPr>
              <w:t xml:space="preserve"> </w:t>
            </w:r>
            <w:r w:rsidR="00571CB7" w:rsidRPr="004343D3">
              <w:rPr>
                <w:rFonts w:ascii="Times New Roman" w:hAnsi="Times New Roman" w:cs="Times New Roman"/>
                <w:sz w:val="24"/>
                <w:szCs w:val="24"/>
                <w:lang w:val="uk-UA"/>
              </w:rPr>
              <w:t>квіт</w:t>
            </w:r>
            <w:r w:rsidRPr="004343D3">
              <w:rPr>
                <w:rFonts w:ascii="Times New Roman" w:hAnsi="Times New Roman" w:cs="Times New Roman"/>
                <w:sz w:val="24"/>
                <w:szCs w:val="24"/>
                <w:lang w:val="uk-UA"/>
              </w:rPr>
              <w:t>ня 202</w:t>
            </w:r>
            <w:r w:rsidR="00571CB7" w:rsidRPr="004343D3">
              <w:rPr>
                <w:rFonts w:ascii="Times New Roman" w:hAnsi="Times New Roman" w:cs="Times New Roman"/>
                <w:sz w:val="24"/>
                <w:szCs w:val="24"/>
                <w:lang w:val="uk-UA"/>
              </w:rPr>
              <w:t>5</w:t>
            </w:r>
            <w:r w:rsidRPr="004343D3">
              <w:rPr>
                <w:rFonts w:ascii="Times New Roman" w:hAnsi="Times New Roman" w:cs="Times New Roman"/>
                <w:sz w:val="24"/>
                <w:szCs w:val="24"/>
                <w:lang w:val="uk-UA"/>
              </w:rPr>
              <w:t xml:space="preserve"> року </w:t>
            </w:r>
            <w:r w:rsidR="004A4713" w:rsidRPr="004343D3">
              <w:rPr>
                <w:rFonts w:ascii="Times New Roman" w:hAnsi="Times New Roman" w:cs="Times New Roman"/>
                <w:sz w:val="24"/>
                <w:szCs w:val="24"/>
                <w:lang w:val="uk-UA"/>
              </w:rPr>
              <w:t>№</w:t>
            </w:r>
            <w:r w:rsidRPr="004343D3">
              <w:rPr>
                <w:rFonts w:ascii="Times New Roman" w:hAnsi="Times New Roman" w:cs="Times New Roman"/>
                <w:sz w:val="24"/>
                <w:szCs w:val="24"/>
                <w:lang w:val="uk-UA"/>
              </w:rPr>
              <w:t xml:space="preserve"> </w:t>
            </w:r>
            <w:r w:rsidR="00571CB7" w:rsidRPr="004343D3">
              <w:rPr>
                <w:rFonts w:ascii="Times New Roman" w:hAnsi="Times New Roman" w:cs="Times New Roman"/>
                <w:sz w:val="24"/>
                <w:szCs w:val="24"/>
                <w:lang w:val="uk-UA"/>
              </w:rPr>
              <w:t>271</w:t>
            </w:r>
            <w:r w:rsidRPr="004343D3">
              <w:rPr>
                <w:rFonts w:ascii="Times New Roman" w:hAnsi="Times New Roman" w:cs="Times New Roman"/>
                <w:sz w:val="24"/>
                <w:szCs w:val="24"/>
                <w:lang w:val="uk-UA"/>
              </w:rPr>
              <w:t xml:space="preserve"> </w:t>
            </w:r>
            <w:r w:rsidR="0062378B" w:rsidRPr="004343D3">
              <w:rPr>
                <w:rFonts w:ascii="Times New Roman" w:hAnsi="Times New Roman" w:cs="Times New Roman"/>
                <w:sz w:val="24"/>
                <w:szCs w:val="24"/>
                <w:lang w:val="uk-UA"/>
              </w:rPr>
              <w:t>«</w:t>
            </w:r>
            <w:r w:rsidRPr="004343D3">
              <w:rPr>
                <w:rFonts w:ascii="Times New Roman" w:hAnsi="Times New Roman" w:cs="Times New Roman"/>
                <w:sz w:val="24"/>
                <w:szCs w:val="24"/>
                <w:lang w:val="uk-UA"/>
              </w:rPr>
              <w:t xml:space="preserve">Про підготовку проєкту міської цільової програми </w:t>
            </w:r>
            <w:r w:rsidR="0062378B" w:rsidRPr="004343D3">
              <w:rPr>
                <w:rFonts w:ascii="Times New Roman" w:hAnsi="Times New Roman" w:cs="Times New Roman"/>
                <w:sz w:val="24"/>
                <w:szCs w:val="24"/>
                <w:lang w:val="uk-UA"/>
              </w:rPr>
              <w:t>«</w:t>
            </w:r>
            <w:r w:rsidRPr="004343D3">
              <w:rPr>
                <w:rFonts w:ascii="Times New Roman" w:hAnsi="Times New Roman" w:cs="Times New Roman"/>
                <w:sz w:val="24"/>
                <w:szCs w:val="24"/>
                <w:lang w:val="uk-UA"/>
              </w:rPr>
              <w:t>Громадське здоров'я</w:t>
            </w:r>
            <w:r w:rsidR="0062378B" w:rsidRPr="004343D3">
              <w:rPr>
                <w:rFonts w:ascii="Times New Roman" w:hAnsi="Times New Roman" w:cs="Times New Roman"/>
                <w:sz w:val="24"/>
                <w:szCs w:val="24"/>
                <w:lang w:val="uk-UA"/>
              </w:rPr>
              <w:t>»</w:t>
            </w:r>
            <w:r w:rsidRPr="004343D3">
              <w:rPr>
                <w:rFonts w:ascii="Times New Roman" w:hAnsi="Times New Roman" w:cs="Times New Roman"/>
                <w:sz w:val="24"/>
                <w:szCs w:val="24"/>
                <w:lang w:val="uk-UA"/>
              </w:rPr>
              <w:t xml:space="preserve"> на 202</w:t>
            </w:r>
            <w:r w:rsidR="00A54C51" w:rsidRPr="004343D3">
              <w:rPr>
                <w:rFonts w:ascii="Times New Roman" w:hAnsi="Times New Roman" w:cs="Times New Roman"/>
                <w:sz w:val="24"/>
                <w:szCs w:val="24"/>
                <w:lang w:val="uk-UA"/>
              </w:rPr>
              <w:t>6</w:t>
            </w:r>
            <w:r w:rsidRPr="004343D3">
              <w:rPr>
                <w:rFonts w:ascii="Times New Roman" w:hAnsi="Times New Roman" w:cs="Times New Roman"/>
                <w:sz w:val="24"/>
                <w:szCs w:val="24"/>
                <w:lang w:val="uk-UA"/>
              </w:rPr>
              <w:t>-202</w:t>
            </w:r>
            <w:r w:rsidR="00A54C51" w:rsidRPr="004343D3">
              <w:rPr>
                <w:rFonts w:ascii="Times New Roman" w:hAnsi="Times New Roman" w:cs="Times New Roman"/>
                <w:sz w:val="24"/>
                <w:szCs w:val="24"/>
                <w:lang w:val="uk-UA"/>
              </w:rPr>
              <w:t>8</w:t>
            </w:r>
            <w:r w:rsidRPr="004343D3">
              <w:rPr>
                <w:rFonts w:ascii="Times New Roman" w:hAnsi="Times New Roman" w:cs="Times New Roman"/>
                <w:sz w:val="24"/>
                <w:szCs w:val="24"/>
                <w:lang w:val="uk-UA"/>
              </w:rPr>
              <w:t xml:space="preserve"> роки</w:t>
            </w:r>
            <w:r w:rsidR="0062378B" w:rsidRPr="004343D3">
              <w:rPr>
                <w:rFonts w:ascii="Times New Roman" w:hAnsi="Times New Roman" w:cs="Times New Roman"/>
                <w:sz w:val="24"/>
                <w:szCs w:val="24"/>
                <w:lang w:val="uk-UA"/>
              </w:rPr>
              <w:t>»</w:t>
            </w:r>
            <w:r w:rsidR="00571CB7" w:rsidRPr="004343D3">
              <w:rPr>
                <w:rFonts w:ascii="Times New Roman" w:hAnsi="Times New Roman" w:cs="Times New Roman"/>
                <w:sz w:val="24"/>
                <w:szCs w:val="24"/>
                <w:lang w:val="uk-UA"/>
              </w:rPr>
              <w:t xml:space="preserve"> </w:t>
            </w:r>
          </w:p>
        </w:tc>
      </w:tr>
      <w:tr w:rsidR="00560BA3" w:rsidRPr="00436896" w14:paraId="18415EF4" w14:textId="77777777" w:rsidTr="003E20D2">
        <w:tc>
          <w:tcPr>
            <w:tcW w:w="517" w:type="dxa"/>
          </w:tcPr>
          <w:p w14:paraId="2ADAEC22" w14:textId="77777777" w:rsidR="00560BA3" w:rsidRPr="004343D3" w:rsidRDefault="00ED2626" w:rsidP="00560BA3">
            <w:pPr>
              <w:rPr>
                <w:rFonts w:ascii="Times New Roman" w:hAnsi="Times New Roman" w:cs="Times New Roman"/>
                <w:sz w:val="24"/>
                <w:szCs w:val="24"/>
                <w:lang w:val="uk-UA"/>
              </w:rPr>
            </w:pPr>
            <w:r w:rsidRPr="004343D3">
              <w:rPr>
                <w:rFonts w:ascii="Times New Roman" w:hAnsi="Times New Roman" w:cs="Times New Roman"/>
                <w:sz w:val="24"/>
                <w:szCs w:val="24"/>
                <w:lang w:val="uk-UA"/>
              </w:rPr>
              <w:t>4</w:t>
            </w:r>
          </w:p>
        </w:tc>
        <w:tc>
          <w:tcPr>
            <w:tcW w:w="2673" w:type="dxa"/>
          </w:tcPr>
          <w:p w14:paraId="2BA1A6ED" w14:textId="77777777" w:rsidR="00560BA3" w:rsidRPr="004343D3" w:rsidRDefault="00ED2626" w:rsidP="008443EA">
            <w:pPr>
              <w:spacing w:line="264" w:lineRule="auto"/>
              <w:rPr>
                <w:rFonts w:ascii="Times New Roman" w:hAnsi="Times New Roman" w:cs="Times New Roman"/>
                <w:sz w:val="24"/>
                <w:szCs w:val="24"/>
                <w:lang w:val="uk-UA"/>
              </w:rPr>
            </w:pPr>
            <w:r w:rsidRPr="004343D3">
              <w:rPr>
                <w:rFonts w:ascii="Times New Roman" w:hAnsi="Times New Roman" w:cs="Times New Roman"/>
                <w:sz w:val="24"/>
                <w:szCs w:val="24"/>
                <w:lang w:val="uk-UA"/>
              </w:rPr>
              <w:t>Розробник програми</w:t>
            </w:r>
          </w:p>
        </w:tc>
        <w:tc>
          <w:tcPr>
            <w:tcW w:w="6557" w:type="dxa"/>
            <w:gridSpan w:val="4"/>
          </w:tcPr>
          <w:p w14:paraId="738D8C04" w14:textId="77777777" w:rsidR="00560BA3" w:rsidRPr="004343D3" w:rsidRDefault="00ED2626" w:rsidP="002139D5">
            <w:pPr>
              <w:spacing w:line="264" w:lineRule="auto"/>
              <w:jc w:val="both"/>
              <w:rPr>
                <w:rFonts w:ascii="Times New Roman" w:hAnsi="Times New Roman" w:cs="Times New Roman"/>
                <w:sz w:val="24"/>
                <w:szCs w:val="24"/>
                <w:lang w:val="uk-UA"/>
              </w:rPr>
            </w:pPr>
            <w:r w:rsidRPr="004343D3">
              <w:rPr>
                <w:rFonts w:ascii="Times New Roman" w:hAnsi="Times New Roman" w:cs="Times New Roman"/>
                <w:sz w:val="24"/>
                <w:szCs w:val="24"/>
                <w:lang w:val="uk-UA"/>
              </w:rPr>
              <w:t>Департамент охорони здоров'я виконавчого органу Київської міської ради (Київської міської державної адміністрації)</w:t>
            </w:r>
          </w:p>
        </w:tc>
      </w:tr>
      <w:tr w:rsidR="00560BA3" w:rsidRPr="00436896" w14:paraId="538410E2" w14:textId="77777777" w:rsidTr="003E20D2">
        <w:tc>
          <w:tcPr>
            <w:tcW w:w="517" w:type="dxa"/>
          </w:tcPr>
          <w:p w14:paraId="1EE486E4" w14:textId="77777777" w:rsidR="00560BA3" w:rsidRPr="004343D3" w:rsidRDefault="00ED2626" w:rsidP="00560BA3">
            <w:pPr>
              <w:rPr>
                <w:rFonts w:ascii="Times New Roman" w:hAnsi="Times New Roman" w:cs="Times New Roman"/>
                <w:sz w:val="24"/>
                <w:szCs w:val="24"/>
                <w:lang w:val="uk-UA"/>
              </w:rPr>
            </w:pPr>
            <w:r w:rsidRPr="004343D3">
              <w:rPr>
                <w:rFonts w:ascii="Times New Roman" w:hAnsi="Times New Roman" w:cs="Times New Roman"/>
                <w:sz w:val="24"/>
                <w:szCs w:val="24"/>
                <w:lang w:val="uk-UA"/>
              </w:rPr>
              <w:t>5</w:t>
            </w:r>
          </w:p>
        </w:tc>
        <w:tc>
          <w:tcPr>
            <w:tcW w:w="2673" w:type="dxa"/>
          </w:tcPr>
          <w:p w14:paraId="4017A0E9" w14:textId="77777777" w:rsidR="00ED2626" w:rsidRPr="004343D3" w:rsidRDefault="00ED2626" w:rsidP="002139D5">
            <w:pPr>
              <w:spacing w:line="264" w:lineRule="auto"/>
              <w:jc w:val="both"/>
              <w:rPr>
                <w:rFonts w:ascii="Times New Roman" w:hAnsi="Times New Roman" w:cs="Times New Roman"/>
                <w:sz w:val="24"/>
                <w:szCs w:val="24"/>
                <w:lang w:val="uk-UA"/>
              </w:rPr>
            </w:pPr>
            <w:r w:rsidRPr="004343D3">
              <w:rPr>
                <w:rFonts w:ascii="Times New Roman" w:hAnsi="Times New Roman" w:cs="Times New Roman"/>
                <w:sz w:val="24"/>
                <w:szCs w:val="24"/>
                <w:lang w:val="uk-UA"/>
              </w:rPr>
              <w:t>Відповідальний виконавець програми</w:t>
            </w:r>
          </w:p>
          <w:p w14:paraId="6584DA71" w14:textId="77777777" w:rsidR="00560BA3" w:rsidRPr="004343D3" w:rsidRDefault="00560BA3" w:rsidP="002139D5">
            <w:pPr>
              <w:spacing w:line="264" w:lineRule="auto"/>
              <w:jc w:val="both"/>
              <w:rPr>
                <w:rFonts w:ascii="Times New Roman" w:hAnsi="Times New Roman" w:cs="Times New Roman"/>
                <w:sz w:val="24"/>
                <w:szCs w:val="24"/>
                <w:lang w:val="uk-UA"/>
              </w:rPr>
            </w:pPr>
          </w:p>
        </w:tc>
        <w:tc>
          <w:tcPr>
            <w:tcW w:w="6557" w:type="dxa"/>
            <w:gridSpan w:val="4"/>
          </w:tcPr>
          <w:p w14:paraId="34BD0C0D" w14:textId="77777777" w:rsidR="00560BA3" w:rsidRPr="004343D3" w:rsidRDefault="00ED2626" w:rsidP="002139D5">
            <w:pPr>
              <w:spacing w:line="264" w:lineRule="auto"/>
              <w:jc w:val="both"/>
              <w:rPr>
                <w:rFonts w:ascii="Times New Roman" w:hAnsi="Times New Roman" w:cs="Times New Roman"/>
                <w:sz w:val="24"/>
                <w:szCs w:val="24"/>
                <w:lang w:val="uk-UA"/>
              </w:rPr>
            </w:pPr>
            <w:r w:rsidRPr="004343D3">
              <w:rPr>
                <w:rFonts w:ascii="Times New Roman" w:hAnsi="Times New Roman" w:cs="Times New Roman"/>
                <w:sz w:val="24"/>
                <w:szCs w:val="24"/>
                <w:lang w:val="uk-UA"/>
              </w:rPr>
              <w:t>Департамент охорони здоров'я виконавчого органу Київської міської ради (Київської міської державної адміністрації) (далі - Департамент охорони здоров'я</w:t>
            </w:r>
            <w:r w:rsidR="00571CB7" w:rsidRPr="004343D3">
              <w:rPr>
                <w:rFonts w:ascii="Times New Roman" w:hAnsi="Times New Roman" w:cs="Times New Roman"/>
                <w:sz w:val="24"/>
                <w:szCs w:val="24"/>
                <w:lang w:val="uk-UA"/>
              </w:rPr>
              <w:t xml:space="preserve"> міста Києва</w:t>
            </w:r>
            <w:r w:rsidRPr="004343D3">
              <w:rPr>
                <w:rFonts w:ascii="Times New Roman" w:hAnsi="Times New Roman" w:cs="Times New Roman"/>
                <w:sz w:val="24"/>
                <w:szCs w:val="24"/>
                <w:lang w:val="uk-UA"/>
              </w:rPr>
              <w:t>)</w:t>
            </w:r>
          </w:p>
        </w:tc>
      </w:tr>
      <w:tr w:rsidR="00560BA3" w:rsidRPr="00436896" w14:paraId="270183A9" w14:textId="77777777" w:rsidTr="003E20D2">
        <w:tc>
          <w:tcPr>
            <w:tcW w:w="517" w:type="dxa"/>
          </w:tcPr>
          <w:p w14:paraId="0C8896DB" w14:textId="77777777" w:rsidR="00560BA3" w:rsidRPr="004343D3" w:rsidRDefault="00ED2626" w:rsidP="00560BA3">
            <w:pPr>
              <w:rPr>
                <w:rFonts w:ascii="Times New Roman" w:hAnsi="Times New Roman" w:cs="Times New Roman"/>
                <w:sz w:val="24"/>
                <w:szCs w:val="24"/>
                <w:lang w:val="uk-UA"/>
              </w:rPr>
            </w:pPr>
            <w:r w:rsidRPr="004343D3">
              <w:rPr>
                <w:rFonts w:ascii="Times New Roman" w:hAnsi="Times New Roman" w:cs="Times New Roman"/>
                <w:sz w:val="24"/>
                <w:szCs w:val="24"/>
                <w:lang w:val="uk-UA"/>
              </w:rPr>
              <w:t>6</w:t>
            </w:r>
          </w:p>
        </w:tc>
        <w:tc>
          <w:tcPr>
            <w:tcW w:w="2673" w:type="dxa"/>
          </w:tcPr>
          <w:p w14:paraId="6F10007C" w14:textId="77777777" w:rsidR="00560BA3" w:rsidRPr="004343D3" w:rsidRDefault="00ED2626" w:rsidP="002139D5">
            <w:pPr>
              <w:spacing w:line="264" w:lineRule="auto"/>
              <w:rPr>
                <w:rFonts w:ascii="Times New Roman" w:hAnsi="Times New Roman" w:cs="Times New Roman"/>
                <w:color w:val="0070C0"/>
                <w:sz w:val="24"/>
                <w:szCs w:val="24"/>
                <w:lang w:val="uk-UA"/>
              </w:rPr>
            </w:pPr>
            <w:r w:rsidRPr="004343D3">
              <w:rPr>
                <w:rFonts w:ascii="Times New Roman" w:hAnsi="Times New Roman" w:cs="Times New Roman"/>
                <w:sz w:val="24"/>
                <w:szCs w:val="24"/>
                <w:lang w:val="uk-UA"/>
              </w:rPr>
              <w:t>Співвиконавці програми</w:t>
            </w:r>
          </w:p>
        </w:tc>
        <w:tc>
          <w:tcPr>
            <w:tcW w:w="6557" w:type="dxa"/>
            <w:gridSpan w:val="4"/>
          </w:tcPr>
          <w:p w14:paraId="53EF8656" w14:textId="6608BFD3" w:rsidR="00560BA3" w:rsidRPr="004343D3" w:rsidRDefault="005D4C17" w:rsidP="002D40CF">
            <w:pPr>
              <w:spacing w:line="228" w:lineRule="auto"/>
              <w:jc w:val="both"/>
              <w:rPr>
                <w:bCs/>
                <w:lang w:val="uk-UA"/>
              </w:rPr>
            </w:pPr>
            <w:r w:rsidRPr="004343D3">
              <w:rPr>
                <w:rFonts w:ascii="Times New Roman" w:hAnsi="Times New Roman" w:cs="Times New Roman"/>
                <w:sz w:val="24"/>
                <w:szCs w:val="24"/>
                <w:lang w:val="uk-UA"/>
              </w:rPr>
              <w:t>К</w:t>
            </w:r>
            <w:r w:rsidR="00EB50FE" w:rsidRPr="004343D3">
              <w:rPr>
                <w:rFonts w:ascii="Times New Roman" w:hAnsi="Times New Roman" w:cs="Times New Roman"/>
                <w:sz w:val="24"/>
                <w:szCs w:val="24"/>
                <w:lang w:val="uk-UA"/>
              </w:rPr>
              <w:t>омунальне некомерційне підприємство «Київський міський клінічний онкологічний</w:t>
            </w:r>
            <w:r w:rsidR="008443EA" w:rsidRPr="004343D3">
              <w:rPr>
                <w:rFonts w:ascii="Times New Roman" w:hAnsi="Times New Roman" w:cs="Times New Roman"/>
                <w:sz w:val="24"/>
                <w:szCs w:val="24"/>
                <w:lang w:val="uk-UA"/>
              </w:rPr>
              <w:t xml:space="preserve"> </w:t>
            </w:r>
            <w:r w:rsidR="00EB50FE" w:rsidRPr="004343D3">
              <w:rPr>
                <w:rFonts w:ascii="Times New Roman" w:hAnsi="Times New Roman" w:cs="Times New Roman"/>
                <w:sz w:val="24"/>
                <w:szCs w:val="24"/>
                <w:lang w:val="uk-UA"/>
              </w:rPr>
              <w:t>центр» виконавчого органу Київської міської ради (Київської міської державної адміністрації)</w:t>
            </w:r>
            <w:r w:rsidR="00C466B5" w:rsidRPr="004343D3">
              <w:rPr>
                <w:rFonts w:ascii="Times New Roman" w:hAnsi="Times New Roman" w:cs="Times New Roman"/>
                <w:sz w:val="24"/>
                <w:szCs w:val="24"/>
                <w:lang w:val="uk-UA"/>
              </w:rPr>
              <w:t xml:space="preserve"> (далі - КНП Київський міський клінічний онкологічний</w:t>
            </w:r>
            <w:r w:rsidR="008443EA" w:rsidRPr="004343D3">
              <w:rPr>
                <w:rFonts w:ascii="Times New Roman" w:hAnsi="Times New Roman" w:cs="Times New Roman"/>
                <w:sz w:val="24"/>
                <w:szCs w:val="24"/>
                <w:lang w:val="uk-UA"/>
              </w:rPr>
              <w:t xml:space="preserve"> </w:t>
            </w:r>
            <w:r w:rsidR="00C466B5" w:rsidRPr="004343D3">
              <w:rPr>
                <w:rFonts w:ascii="Times New Roman" w:hAnsi="Times New Roman" w:cs="Times New Roman"/>
                <w:sz w:val="24"/>
                <w:szCs w:val="24"/>
                <w:lang w:val="uk-UA"/>
              </w:rPr>
              <w:t>центр»</w:t>
            </w:r>
            <w:r w:rsidR="00EB50FE" w:rsidRPr="004343D3">
              <w:rPr>
                <w:rFonts w:ascii="Times New Roman" w:hAnsi="Times New Roman" w:cs="Times New Roman"/>
                <w:sz w:val="24"/>
                <w:szCs w:val="24"/>
                <w:lang w:val="uk-UA"/>
              </w:rPr>
              <w:t>; комунальне некомерційне підприємство «Перинатальний центр</w:t>
            </w:r>
            <w:r w:rsidR="00DC336D" w:rsidRPr="004343D3">
              <w:rPr>
                <w:rFonts w:ascii="Times New Roman" w:hAnsi="Times New Roman" w:cs="Times New Roman"/>
                <w:sz w:val="24"/>
                <w:szCs w:val="24"/>
                <w:lang w:val="uk-UA"/>
              </w:rPr>
              <w:t xml:space="preserve"> </w:t>
            </w:r>
            <w:r w:rsidR="00EB50FE" w:rsidRPr="004343D3">
              <w:rPr>
                <w:rFonts w:ascii="Times New Roman" w:hAnsi="Times New Roman" w:cs="Times New Roman"/>
                <w:sz w:val="24"/>
                <w:szCs w:val="24"/>
                <w:lang w:val="uk-UA"/>
              </w:rPr>
              <w:t>м. Києва» виконавчого органу Київської міської ради (Київської міської державної адміністрації)</w:t>
            </w:r>
            <w:r w:rsidR="00C466B5" w:rsidRPr="004343D3">
              <w:rPr>
                <w:rFonts w:ascii="Times New Roman" w:hAnsi="Times New Roman" w:cs="Times New Roman"/>
                <w:sz w:val="24"/>
                <w:szCs w:val="24"/>
                <w:lang w:val="uk-UA"/>
              </w:rPr>
              <w:t xml:space="preserve"> (далі КНП -«Перинатальний центр м. Києва»</w:t>
            </w:r>
            <w:r w:rsidR="00EB50FE" w:rsidRPr="004343D3">
              <w:rPr>
                <w:rFonts w:ascii="Times New Roman" w:hAnsi="Times New Roman" w:cs="Times New Roman"/>
                <w:sz w:val="24"/>
                <w:szCs w:val="24"/>
                <w:lang w:val="uk-UA"/>
              </w:rPr>
              <w:t xml:space="preserve">; </w:t>
            </w:r>
            <w:r w:rsidR="00ED2626" w:rsidRPr="004343D3">
              <w:rPr>
                <w:rFonts w:ascii="Times New Roman" w:hAnsi="Times New Roman" w:cs="Times New Roman"/>
                <w:sz w:val="24"/>
                <w:szCs w:val="24"/>
                <w:lang w:val="uk-UA"/>
              </w:rPr>
              <w:t xml:space="preserve">комунальне некомерційне підприємство </w:t>
            </w:r>
            <w:r w:rsidR="0062378B" w:rsidRPr="004343D3">
              <w:rPr>
                <w:rFonts w:ascii="Times New Roman" w:hAnsi="Times New Roman" w:cs="Times New Roman"/>
                <w:sz w:val="24"/>
                <w:szCs w:val="24"/>
                <w:lang w:val="uk-UA"/>
              </w:rPr>
              <w:t>«</w:t>
            </w:r>
            <w:r w:rsidR="00ED2626" w:rsidRPr="004343D3">
              <w:rPr>
                <w:rFonts w:ascii="Times New Roman" w:hAnsi="Times New Roman" w:cs="Times New Roman"/>
                <w:sz w:val="24"/>
                <w:szCs w:val="24"/>
                <w:lang w:val="uk-UA"/>
              </w:rPr>
              <w:t>Київська міська клінічна лікарня № 5</w:t>
            </w:r>
            <w:r w:rsidR="0062378B" w:rsidRPr="004343D3">
              <w:rPr>
                <w:rFonts w:ascii="Times New Roman" w:hAnsi="Times New Roman" w:cs="Times New Roman"/>
                <w:sz w:val="24"/>
                <w:szCs w:val="24"/>
                <w:lang w:val="uk-UA"/>
              </w:rPr>
              <w:t>»</w:t>
            </w:r>
            <w:r w:rsidR="00ED2626" w:rsidRPr="004343D3">
              <w:rPr>
                <w:rFonts w:ascii="Times New Roman" w:hAnsi="Times New Roman" w:cs="Times New Roman"/>
                <w:sz w:val="24"/>
                <w:szCs w:val="24"/>
                <w:lang w:val="uk-UA"/>
              </w:rPr>
              <w:t xml:space="preserve"> виконавчого органу Київської міської ради (Київської міської державної адміністрації) (далі - КНП </w:t>
            </w:r>
            <w:r w:rsidR="0062378B" w:rsidRPr="004343D3">
              <w:rPr>
                <w:rFonts w:ascii="Times New Roman" w:hAnsi="Times New Roman" w:cs="Times New Roman"/>
                <w:sz w:val="24"/>
                <w:szCs w:val="24"/>
                <w:lang w:val="uk-UA"/>
              </w:rPr>
              <w:t>«</w:t>
            </w:r>
            <w:r w:rsidR="00ED2626" w:rsidRPr="004343D3">
              <w:rPr>
                <w:rFonts w:ascii="Times New Roman" w:hAnsi="Times New Roman" w:cs="Times New Roman"/>
                <w:sz w:val="24"/>
                <w:szCs w:val="24"/>
                <w:lang w:val="uk-UA"/>
              </w:rPr>
              <w:t>Київська міська клінічна лікарня № 5</w:t>
            </w:r>
            <w:r w:rsidR="0062378B" w:rsidRPr="004343D3">
              <w:rPr>
                <w:rFonts w:ascii="Times New Roman" w:hAnsi="Times New Roman" w:cs="Times New Roman"/>
                <w:sz w:val="24"/>
                <w:szCs w:val="24"/>
                <w:lang w:val="uk-UA"/>
              </w:rPr>
              <w:t>»</w:t>
            </w:r>
            <w:r w:rsidR="00ED2626" w:rsidRPr="004343D3">
              <w:rPr>
                <w:rFonts w:ascii="Times New Roman" w:hAnsi="Times New Roman" w:cs="Times New Roman"/>
                <w:sz w:val="24"/>
                <w:szCs w:val="24"/>
                <w:lang w:val="uk-UA"/>
              </w:rPr>
              <w:t xml:space="preserve">); </w:t>
            </w:r>
            <w:r w:rsidR="00F426BF" w:rsidRPr="004343D3">
              <w:rPr>
                <w:rFonts w:ascii="Times New Roman" w:hAnsi="Times New Roman" w:cs="Times New Roman"/>
                <w:sz w:val="24"/>
                <w:szCs w:val="24"/>
                <w:lang w:val="uk-UA"/>
              </w:rPr>
              <w:t>комунальне некомерційне підприємство «Київська міська клінічна лікарня № 10» виконавчого органу Київської міської ради (Київської міської державної адміністрації) (далі - КНП «Київська міська клінічна лікарня</w:t>
            </w:r>
            <w:r w:rsidR="00C03582" w:rsidRPr="004343D3">
              <w:rPr>
                <w:rFonts w:ascii="Times New Roman" w:hAnsi="Times New Roman" w:cs="Times New Roman"/>
                <w:sz w:val="24"/>
                <w:szCs w:val="24"/>
                <w:lang w:val="uk-UA"/>
              </w:rPr>
              <w:t xml:space="preserve"> </w:t>
            </w:r>
            <w:r w:rsidR="00B92F70" w:rsidRPr="004343D3">
              <w:rPr>
                <w:rFonts w:ascii="Times New Roman" w:hAnsi="Times New Roman" w:cs="Times New Roman"/>
                <w:sz w:val="24"/>
                <w:szCs w:val="24"/>
                <w:lang w:val="uk-UA"/>
              </w:rPr>
              <w:t xml:space="preserve">№ </w:t>
            </w:r>
            <w:r w:rsidR="00F426BF" w:rsidRPr="004343D3">
              <w:rPr>
                <w:rFonts w:ascii="Times New Roman" w:hAnsi="Times New Roman" w:cs="Times New Roman"/>
                <w:sz w:val="24"/>
                <w:szCs w:val="24"/>
                <w:lang w:val="uk-UA"/>
              </w:rPr>
              <w:t>10»);</w:t>
            </w:r>
            <w:r w:rsidR="00B92F70" w:rsidRPr="004343D3">
              <w:rPr>
                <w:rFonts w:ascii="Times New Roman" w:hAnsi="Times New Roman" w:cs="Times New Roman"/>
                <w:sz w:val="24"/>
                <w:szCs w:val="24"/>
                <w:lang w:val="uk-UA"/>
              </w:rPr>
              <w:t xml:space="preserve"> </w:t>
            </w:r>
            <w:r w:rsidR="00ED2626" w:rsidRPr="004343D3">
              <w:rPr>
                <w:rFonts w:ascii="Times New Roman" w:hAnsi="Times New Roman" w:cs="Times New Roman"/>
                <w:sz w:val="24"/>
                <w:szCs w:val="24"/>
                <w:lang w:val="uk-UA"/>
              </w:rPr>
              <w:t xml:space="preserve">комунальне некомерційне підприємство </w:t>
            </w:r>
            <w:r w:rsidR="0062378B" w:rsidRPr="004343D3">
              <w:rPr>
                <w:rFonts w:ascii="Times New Roman" w:hAnsi="Times New Roman" w:cs="Times New Roman"/>
                <w:sz w:val="24"/>
                <w:szCs w:val="24"/>
                <w:lang w:val="uk-UA"/>
              </w:rPr>
              <w:t>«</w:t>
            </w:r>
            <w:r w:rsidR="00AA185B" w:rsidRPr="004343D3">
              <w:rPr>
                <w:rFonts w:ascii="Times New Roman" w:hAnsi="Times New Roman" w:cs="Times New Roman"/>
                <w:bCs/>
                <w:sz w:val="24"/>
                <w:szCs w:val="24"/>
                <w:lang w:val="uk-UA"/>
              </w:rPr>
              <w:t>Київський фтизіопульмонологічний центр</w:t>
            </w:r>
            <w:r w:rsidR="0062378B" w:rsidRPr="004343D3">
              <w:rPr>
                <w:rFonts w:ascii="Times New Roman" w:hAnsi="Times New Roman" w:cs="Times New Roman"/>
                <w:bCs/>
                <w:sz w:val="24"/>
                <w:szCs w:val="24"/>
                <w:lang w:val="uk-UA"/>
              </w:rPr>
              <w:t>»</w:t>
            </w:r>
            <w:r w:rsidR="00ED2626" w:rsidRPr="004343D3">
              <w:rPr>
                <w:rFonts w:ascii="Times New Roman" w:hAnsi="Times New Roman" w:cs="Times New Roman"/>
                <w:sz w:val="24"/>
                <w:szCs w:val="24"/>
                <w:lang w:val="uk-UA"/>
              </w:rPr>
              <w:t xml:space="preserve"> </w:t>
            </w:r>
            <w:r w:rsidR="00ED2626" w:rsidRPr="004343D3">
              <w:rPr>
                <w:rFonts w:ascii="Times New Roman" w:hAnsi="Times New Roman" w:cs="Times New Roman"/>
                <w:sz w:val="24"/>
                <w:szCs w:val="24"/>
                <w:lang w:val="uk-UA"/>
              </w:rPr>
              <w:lastRenderedPageBreak/>
              <w:t xml:space="preserve">виконавчого органу Київської міської ради (Київської міської державної адміністрації) (далі - КНП </w:t>
            </w:r>
            <w:r w:rsidR="0062378B" w:rsidRPr="004343D3">
              <w:rPr>
                <w:rFonts w:ascii="Times New Roman" w:hAnsi="Times New Roman" w:cs="Times New Roman"/>
                <w:sz w:val="24"/>
                <w:szCs w:val="24"/>
                <w:lang w:val="uk-UA"/>
              </w:rPr>
              <w:t>«</w:t>
            </w:r>
            <w:r w:rsidR="00AA185B" w:rsidRPr="004343D3">
              <w:rPr>
                <w:rFonts w:ascii="Times New Roman" w:hAnsi="Times New Roman" w:cs="Times New Roman"/>
                <w:bCs/>
                <w:sz w:val="24"/>
                <w:szCs w:val="24"/>
                <w:lang w:val="uk-UA"/>
              </w:rPr>
              <w:t>Київський</w:t>
            </w:r>
            <w:r w:rsidR="004155AB" w:rsidRPr="004343D3">
              <w:rPr>
                <w:rFonts w:ascii="Times New Roman" w:hAnsi="Times New Roman" w:cs="Times New Roman"/>
                <w:bCs/>
                <w:sz w:val="24"/>
                <w:szCs w:val="24"/>
                <w:lang w:val="uk-UA"/>
              </w:rPr>
              <w:t xml:space="preserve"> </w:t>
            </w:r>
            <w:r w:rsidR="00AA185B" w:rsidRPr="004343D3">
              <w:rPr>
                <w:rFonts w:ascii="Times New Roman" w:hAnsi="Times New Roman" w:cs="Times New Roman"/>
                <w:bCs/>
                <w:sz w:val="24"/>
                <w:szCs w:val="24"/>
                <w:lang w:val="uk-UA"/>
              </w:rPr>
              <w:t>фтизіопульмонологічний центр</w:t>
            </w:r>
            <w:r w:rsidR="0062378B" w:rsidRPr="004343D3">
              <w:rPr>
                <w:rFonts w:ascii="Times New Roman" w:hAnsi="Times New Roman" w:cs="Times New Roman"/>
                <w:bCs/>
                <w:sz w:val="24"/>
                <w:szCs w:val="24"/>
                <w:lang w:val="uk-UA"/>
              </w:rPr>
              <w:t>»</w:t>
            </w:r>
            <w:r w:rsidR="00ED2626" w:rsidRPr="004343D3">
              <w:rPr>
                <w:rFonts w:ascii="Times New Roman" w:hAnsi="Times New Roman" w:cs="Times New Roman"/>
                <w:sz w:val="24"/>
                <w:szCs w:val="24"/>
                <w:lang w:val="uk-UA"/>
              </w:rPr>
              <w:t xml:space="preserve">); заклади охорони здоров'я, що засновані на комунальній власності територіальної громади міста Києва; </w:t>
            </w:r>
            <w:r w:rsidR="002D40CF" w:rsidRPr="004343D3">
              <w:rPr>
                <w:rFonts w:ascii="Times New Roman" w:hAnsi="Times New Roman" w:cs="Times New Roman"/>
                <w:sz w:val="24"/>
                <w:szCs w:val="24"/>
                <w:lang w:val="uk-UA"/>
              </w:rPr>
              <w:t>комунальне некомерційне підприємство «Київський міський центр крові» виконавчого органу Київської міської ради (Київської міської державної адміністрації) (далі - КНП «</w:t>
            </w:r>
            <w:r w:rsidR="002D40CF" w:rsidRPr="004343D3">
              <w:rPr>
                <w:rFonts w:ascii="Times New Roman" w:hAnsi="Times New Roman" w:cs="Times New Roman"/>
                <w:bCs/>
                <w:sz w:val="24"/>
                <w:szCs w:val="24"/>
                <w:lang w:val="uk-UA"/>
              </w:rPr>
              <w:t xml:space="preserve">Київський </w:t>
            </w:r>
            <w:r w:rsidR="002D40CF" w:rsidRPr="004343D3">
              <w:rPr>
                <w:rFonts w:ascii="Times New Roman" w:hAnsi="Times New Roman" w:cs="Times New Roman"/>
                <w:sz w:val="24"/>
                <w:szCs w:val="24"/>
                <w:lang w:val="uk-UA"/>
              </w:rPr>
              <w:t>міський центр крові</w:t>
            </w:r>
            <w:r w:rsidR="002D40CF" w:rsidRPr="004343D3">
              <w:rPr>
                <w:rFonts w:ascii="Times New Roman" w:hAnsi="Times New Roman" w:cs="Times New Roman"/>
                <w:bCs/>
                <w:sz w:val="24"/>
                <w:szCs w:val="24"/>
                <w:lang w:val="uk-UA"/>
              </w:rPr>
              <w:t>»</w:t>
            </w:r>
            <w:r w:rsidR="002D40CF" w:rsidRPr="004343D3">
              <w:rPr>
                <w:rFonts w:ascii="Times New Roman" w:hAnsi="Times New Roman" w:cs="Times New Roman"/>
                <w:sz w:val="24"/>
                <w:szCs w:val="24"/>
                <w:lang w:val="uk-UA"/>
              </w:rPr>
              <w:t xml:space="preserve">); </w:t>
            </w:r>
            <w:r w:rsidR="00ED2626" w:rsidRPr="004343D3">
              <w:rPr>
                <w:rFonts w:ascii="Times New Roman" w:hAnsi="Times New Roman" w:cs="Times New Roman"/>
                <w:sz w:val="24"/>
                <w:szCs w:val="24"/>
                <w:lang w:val="uk-UA"/>
              </w:rPr>
              <w:t xml:space="preserve">комунальне некомерційне підприємство </w:t>
            </w:r>
            <w:r w:rsidR="0062378B" w:rsidRPr="004343D3">
              <w:rPr>
                <w:rFonts w:ascii="Times New Roman" w:hAnsi="Times New Roman" w:cs="Times New Roman"/>
                <w:sz w:val="24"/>
                <w:szCs w:val="24"/>
                <w:lang w:val="uk-UA"/>
              </w:rPr>
              <w:t>«</w:t>
            </w:r>
            <w:r w:rsidR="00ED2626" w:rsidRPr="004343D3">
              <w:rPr>
                <w:rFonts w:ascii="Times New Roman" w:hAnsi="Times New Roman" w:cs="Times New Roman"/>
                <w:sz w:val="24"/>
                <w:szCs w:val="24"/>
                <w:lang w:val="uk-UA"/>
              </w:rPr>
              <w:t>Київський міський інформаційно-аналітичний центр медичної статистики</w:t>
            </w:r>
            <w:r w:rsidR="0062378B" w:rsidRPr="004343D3">
              <w:rPr>
                <w:rFonts w:ascii="Times New Roman" w:hAnsi="Times New Roman" w:cs="Times New Roman"/>
                <w:sz w:val="24"/>
                <w:szCs w:val="24"/>
                <w:lang w:val="uk-UA"/>
              </w:rPr>
              <w:t>»</w:t>
            </w:r>
            <w:r w:rsidR="00ED2626" w:rsidRPr="004343D3">
              <w:rPr>
                <w:rFonts w:ascii="Times New Roman" w:hAnsi="Times New Roman" w:cs="Times New Roman"/>
                <w:sz w:val="24"/>
                <w:szCs w:val="24"/>
                <w:lang w:val="uk-UA"/>
              </w:rPr>
              <w:t xml:space="preserve"> виконавчого органу Київської міської ради (Київської міської державної адміністрації) (далі - КНП </w:t>
            </w:r>
            <w:r w:rsidR="00A62A41" w:rsidRPr="004343D3">
              <w:rPr>
                <w:rFonts w:ascii="Times New Roman" w:hAnsi="Times New Roman" w:cs="Times New Roman"/>
                <w:sz w:val="24"/>
                <w:szCs w:val="24"/>
                <w:lang w:val="uk-UA"/>
              </w:rPr>
              <w:t>«</w:t>
            </w:r>
            <w:r w:rsidR="00ED2626" w:rsidRPr="004343D3">
              <w:rPr>
                <w:rFonts w:ascii="Times New Roman" w:hAnsi="Times New Roman" w:cs="Times New Roman"/>
                <w:sz w:val="24"/>
                <w:szCs w:val="24"/>
                <w:lang w:val="uk-UA"/>
              </w:rPr>
              <w:t>КМІАЦ МС</w:t>
            </w:r>
            <w:r w:rsidR="00A62A41" w:rsidRPr="004343D3">
              <w:rPr>
                <w:rFonts w:ascii="Times New Roman" w:hAnsi="Times New Roman" w:cs="Times New Roman"/>
                <w:sz w:val="24"/>
                <w:szCs w:val="24"/>
                <w:lang w:val="uk-UA"/>
              </w:rPr>
              <w:t>»</w:t>
            </w:r>
            <w:r w:rsidR="00ED2626" w:rsidRPr="004343D3">
              <w:rPr>
                <w:rFonts w:ascii="Times New Roman" w:hAnsi="Times New Roman" w:cs="Times New Roman"/>
                <w:sz w:val="24"/>
                <w:szCs w:val="24"/>
                <w:lang w:val="uk-UA"/>
              </w:rPr>
              <w:t>)</w:t>
            </w:r>
          </w:p>
        </w:tc>
      </w:tr>
      <w:tr w:rsidR="00560BA3" w:rsidRPr="004343D3" w14:paraId="6DC62D3D" w14:textId="77777777" w:rsidTr="003E20D2">
        <w:tc>
          <w:tcPr>
            <w:tcW w:w="517" w:type="dxa"/>
          </w:tcPr>
          <w:p w14:paraId="0024ABE3" w14:textId="77777777" w:rsidR="00560BA3" w:rsidRPr="004343D3" w:rsidRDefault="00ED2626" w:rsidP="00560BA3">
            <w:pPr>
              <w:rPr>
                <w:rFonts w:ascii="Times New Roman" w:hAnsi="Times New Roman" w:cs="Times New Roman"/>
                <w:sz w:val="24"/>
                <w:szCs w:val="24"/>
                <w:lang w:val="uk-UA"/>
              </w:rPr>
            </w:pPr>
            <w:r w:rsidRPr="004343D3">
              <w:rPr>
                <w:rFonts w:ascii="Times New Roman" w:hAnsi="Times New Roman" w:cs="Times New Roman"/>
                <w:sz w:val="24"/>
                <w:szCs w:val="24"/>
                <w:lang w:val="uk-UA"/>
              </w:rPr>
              <w:lastRenderedPageBreak/>
              <w:t>7</w:t>
            </w:r>
          </w:p>
        </w:tc>
        <w:tc>
          <w:tcPr>
            <w:tcW w:w="2673" w:type="dxa"/>
          </w:tcPr>
          <w:p w14:paraId="19E2CD81" w14:textId="77777777" w:rsidR="00560BA3" w:rsidRPr="004343D3" w:rsidRDefault="003103F8" w:rsidP="002139D5">
            <w:pPr>
              <w:spacing w:line="264" w:lineRule="auto"/>
              <w:rPr>
                <w:rFonts w:ascii="Times New Roman" w:hAnsi="Times New Roman" w:cs="Times New Roman"/>
                <w:sz w:val="24"/>
                <w:szCs w:val="24"/>
                <w:lang w:val="uk-UA"/>
              </w:rPr>
            </w:pPr>
            <w:r w:rsidRPr="004343D3">
              <w:rPr>
                <w:rFonts w:ascii="Times New Roman" w:hAnsi="Times New Roman" w:cs="Times New Roman"/>
                <w:sz w:val="24"/>
                <w:szCs w:val="24"/>
                <w:lang w:val="uk-UA"/>
              </w:rPr>
              <w:t>Строки реалізації програми</w:t>
            </w:r>
          </w:p>
        </w:tc>
        <w:tc>
          <w:tcPr>
            <w:tcW w:w="6557" w:type="dxa"/>
            <w:gridSpan w:val="4"/>
          </w:tcPr>
          <w:p w14:paraId="2CF27D85" w14:textId="77777777" w:rsidR="00560BA3" w:rsidRPr="004343D3" w:rsidRDefault="003103F8" w:rsidP="003103F8">
            <w:pPr>
              <w:jc w:val="center"/>
              <w:rPr>
                <w:rFonts w:ascii="Times New Roman" w:hAnsi="Times New Roman" w:cs="Times New Roman"/>
                <w:sz w:val="24"/>
                <w:szCs w:val="24"/>
                <w:lang w:val="uk-UA"/>
              </w:rPr>
            </w:pPr>
            <w:r w:rsidRPr="004343D3">
              <w:rPr>
                <w:rFonts w:ascii="Times New Roman" w:hAnsi="Times New Roman" w:cs="Times New Roman"/>
                <w:sz w:val="24"/>
                <w:szCs w:val="24"/>
                <w:lang w:val="uk-UA"/>
              </w:rPr>
              <w:t>2026-2028</w:t>
            </w:r>
          </w:p>
        </w:tc>
      </w:tr>
      <w:tr w:rsidR="008845A0" w:rsidRPr="004343D3" w14:paraId="3595F567" w14:textId="77777777" w:rsidTr="003E20D2">
        <w:tc>
          <w:tcPr>
            <w:tcW w:w="517" w:type="dxa"/>
          </w:tcPr>
          <w:p w14:paraId="66C26BFA" w14:textId="77777777" w:rsidR="008845A0" w:rsidRPr="004343D3" w:rsidRDefault="008845A0" w:rsidP="00560BA3">
            <w:pPr>
              <w:rPr>
                <w:rFonts w:ascii="Times New Roman" w:hAnsi="Times New Roman" w:cs="Times New Roman"/>
                <w:sz w:val="24"/>
                <w:szCs w:val="24"/>
                <w:lang w:val="uk-UA"/>
              </w:rPr>
            </w:pPr>
            <w:r w:rsidRPr="004343D3">
              <w:rPr>
                <w:rFonts w:ascii="Times New Roman" w:hAnsi="Times New Roman" w:cs="Times New Roman"/>
                <w:sz w:val="24"/>
                <w:szCs w:val="24"/>
                <w:lang w:val="uk-UA"/>
              </w:rPr>
              <w:t>8</w:t>
            </w:r>
          </w:p>
        </w:tc>
        <w:tc>
          <w:tcPr>
            <w:tcW w:w="2673" w:type="dxa"/>
          </w:tcPr>
          <w:p w14:paraId="4BB54889" w14:textId="77777777" w:rsidR="008845A0" w:rsidRPr="004343D3" w:rsidRDefault="008845A0" w:rsidP="002139D5">
            <w:pPr>
              <w:spacing w:line="264" w:lineRule="auto"/>
              <w:rPr>
                <w:rFonts w:ascii="Times New Roman" w:hAnsi="Times New Roman" w:cs="Times New Roman"/>
                <w:sz w:val="24"/>
                <w:szCs w:val="24"/>
                <w:lang w:val="uk-UA"/>
              </w:rPr>
            </w:pPr>
            <w:r w:rsidRPr="004343D3">
              <w:rPr>
                <w:rFonts w:ascii="Times New Roman" w:hAnsi="Times New Roman" w:cs="Times New Roman"/>
                <w:sz w:val="24"/>
                <w:szCs w:val="24"/>
                <w:lang w:val="uk-UA"/>
              </w:rPr>
              <w:t>Обсяги фінансових ресурсів, необхідних для реалізації програми</w:t>
            </w:r>
          </w:p>
        </w:tc>
        <w:tc>
          <w:tcPr>
            <w:tcW w:w="2375" w:type="dxa"/>
          </w:tcPr>
          <w:p w14:paraId="04AC8D22" w14:textId="77777777" w:rsidR="008845A0" w:rsidRPr="004343D3" w:rsidRDefault="008845A0" w:rsidP="00902A8D">
            <w:pPr>
              <w:jc w:val="center"/>
              <w:rPr>
                <w:rFonts w:ascii="Times New Roman" w:hAnsi="Times New Roman" w:cs="Times New Roman"/>
                <w:sz w:val="24"/>
                <w:szCs w:val="24"/>
                <w:lang w:val="uk-UA"/>
              </w:rPr>
            </w:pPr>
            <w:r w:rsidRPr="004343D3">
              <w:rPr>
                <w:rFonts w:ascii="Times New Roman" w:hAnsi="Times New Roman" w:cs="Times New Roman"/>
                <w:color w:val="000000"/>
                <w:sz w:val="24"/>
                <w:szCs w:val="24"/>
                <w:lang w:val="uk-UA"/>
              </w:rPr>
              <w:t>Всього (тис. грн)</w:t>
            </w:r>
          </w:p>
        </w:tc>
        <w:tc>
          <w:tcPr>
            <w:tcW w:w="1296" w:type="dxa"/>
          </w:tcPr>
          <w:p w14:paraId="6AAF1143" w14:textId="77777777" w:rsidR="008845A0" w:rsidRPr="004343D3" w:rsidRDefault="008845A0" w:rsidP="00902A8D">
            <w:pPr>
              <w:jc w:val="center"/>
              <w:rPr>
                <w:rFonts w:ascii="Times New Roman" w:hAnsi="Times New Roman" w:cs="Times New Roman"/>
                <w:sz w:val="24"/>
                <w:szCs w:val="24"/>
                <w:lang w:val="uk-UA"/>
              </w:rPr>
            </w:pPr>
            <w:r w:rsidRPr="004343D3">
              <w:rPr>
                <w:rFonts w:ascii="Times New Roman" w:hAnsi="Times New Roman" w:cs="Times New Roman"/>
                <w:sz w:val="24"/>
                <w:szCs w:val="24"/>
                <w:lang w:val="uk-UA"/>
              </w:rPr>
              <w:t>2026</w:t>
            </w:r>
          </w:p>
        </w:tc>
        <w:tc>
          <w:tcPr>
            <w:tcW w:w="1296" w:type="dxa"/>
          </w:tcPr>
          <w:p w14:paraId="59363538" w14:textId="77777777" w:rsidR="008845A0" w:rsidRPr="004343D3" w:rsidRDefault="008845A0" w:rsidP="00902A8D">
            <w:pPr>
              <w:jc w:val="center"/>
              <w:rPr>
                <w:rFonts w:ascii="Times New Roman" w:hAnsi="Times New Roman" w:cs="Times New Roman"/>
                <w:sz w:val="24"/>
                <w:szCs w:val="24"/>
                <w:lang w:val="uk-UA"/>
              </w:rPr>
            </w:pPr>
            <w:r w:rsidRPr="004343D3">
              <w:rPr>
                <w:rFonts w:ascii="Times New Roman" w:hAnsi="Times New Roman" w:cs="Times New Roman"/>
                <w:sz w:val="24"/>
                <w:szCs w:val="24"/>
                <w:lang w:val="uk-UA"/>
              </w:rPr>
              <w:t>2027</w:t>
            </w:r>
          </w:p>
        </w:tc>
        <w:tc>
          <w:tcPr>
            <w:tcW w:w="1590" w:type="dxa"/>
          </w:tcPr>
          <w:p w14:paraId="0FA4852E" w14:textId="77777777" w:rsidR="008845A0" w:rsidRPr="004343D3" w:rsidRDefault="008845A0" w:rsidP="00560BA3">
            <w:pPr>
              <w:rPr>
                <w:rFonts w:ascii="Times New Roman" w:hAnsi="Times New Roman" w:cs="Times New Roman"/>
                <w:sz w:val="24"/>
                <w:szCs w:val="24"/>
                <w:lang w:val="uk-UA"/>
              </w:rPr>
            </w:pPr>
            <w:r w:rsidRPr="004343D3">
              <w:rPr>
                <w:rFonts w:ascii="Times New Roman" w:hAnsi="Times New Roman" w:cs="Times New Roman"/>
                <w:sz w:val="24"/>
                <w:szCs w:val="24"/>
                <w:lang w:val="uk-UA"/>
              </w:rPr>
              <w:t>2028</w:t>
            </w:r>
          </w:p>
        </w:tc>
      </w:tr>
      <w:tr w:rsidR="008845A0" w:rsidRPr="004343D3" w14:paraId="152D38D0" w14:textId="77777777" w:rsidTr="003E20D2">
        <w:tc>
          <w:tcPr>
            <w:tcW w:w="517" w:type="dxa"/>
          </w:tcPr>
          <w:p w14:paraId="54F43307" w14:textId="77777777" w:rsidR="008845A0" w:rsidRPr="004343D3" w:rsidRDefault="008845A0" w:rsidP="00560BA3">
            <w:pPr>
              <w:rPr>
                <w:rFonts w:ascii="Times New Roman" w:hAnsi="Times New Roman" w:cs="Times New Roman"/>
                <w:sz w:val="24"/>
                <w:szCs w:val="24"/>
                <w:lang w:val="uk-UA"/>
              </w:rPr>
            </w:pPr>
          </w:p>
        </w:tc>
        <w:tc>
          <w:tcPr>
            <w:tcW w:w="2673" w:type="dxa"/>
          </w:tcPr>
          <w:p w14:paraId="37567FBE" w14:textId="77777777" w:rsidR="008845A0" w:rsidRPr="004343D3" w:rsidRDefault="008845A0" w:rsidP="00560BA3">
            <w:pPr>
              <w:rPr>
                <w:rFonts w:ascii="Times New Roman" w:hAnsi="Times New Roman" w:cs="Times New Roman"/>
                <w:sz w:val="24"/>
                <w:szCs w:val="24"/>
                <w:lang w:val="uk-UA"/>
              </w:rPr>
            </w:pPr>
            <w:r w:rsidRPr="004343D3">
              <w:rPr>
                <w:rFonts w:ascii="Times New Roman" w:hAnsi="Times New Roman" w:cs="Times New Roman"/>
                <w:color w:val="000000"/>
                <w:sz w:val="24"/>
                <w:szCs w:val="24"/>
                <w:lang w:val="uk-UA"/>
              </w:rPr>
              <w:t>Всього</w:t>
            </w:r>
          </w:p>
        </w:tc>
        <w:tc>
          <w:tcPr>
            <w:tcW w:w="2375" w:type="dxa"/>
          </w:tcPr>
          <w:p w14:paraId="0C6F5A98" w14:textId="77777777" w:rsidR="008845A0" w:rsidRPr="004343D3" w:rsidRDefault="00C8061A" w:rsidP="003F2EE8">
            <w:pPr>
              <w:jc w:val="center"/>
              <w:rPr>
                <w:rFonts w:ascii="Times New Roman" w:hAnsi="Times New Roman" w:cs="Times New Roman"/>
                <w:b/>
                <w:bCs/>
                <w:sz w:val="24"/>
                <w:szCs w:val="24"/>
                <w:lang w:val="uk-UA"/>
              </w:rPr>
            </w:pPr>
            <w:r w:rsidRPr="004343D3">
              <w:rPr>
                <w:rFonts w:ascii="Times New Roman" w:hAnsi="Times New Roman" w:cs="Times New Roman"/>
                <w:b/>
                <w:bCs/>
                <w:sz w:val="24"/>
                <w:szCs w:val="24"/>
                <w:lang w:val="uk-UA"/>
              </w:rPr>
              <w:t>579 632,22</w:t>
            </w:r>
          </w:p>
        </w:tc>
        <w:tc>
          <w:tcPr>
            <w:tcW w:w="1296" w:type="dxa"/>
          </w:tcPr>
          <w:p w14:paraId="26F32009" w14:textId="77777777" w:rsidR="008845A0" w:rsidRPr="004343D3" w:rsidRDefault="002C629E" w:rsidP="003F2EE8">
            <w:pPr>
              <w:jc w:val="center"/>
              <w:rPr>
                <w:rFonts w:ascii="Times New Roman" w:hAnsi="Times New Roman" w:cs="Times New Roman"/>
                <w:sz w:val="24"/>
                <w:szCs w:val="24"/>
                <w:lang w:val="uk-UA"/>
              </w:rPr>
            </w:pPr>
            <w:r w:rsidRPr="004343D3">
              <w:rPr>
                <w:rFonts w:ascii="Times New Roman" w:hAnsi="Times New Roman" w:cs="Times New Roman"/>
                <w:sz w:val="24"/>
                <w:szCs w:val="24"/>
                <w:lang w:val="uk-UA"/>
              </w:rPr>
              <w:t>188 </w:t>
            </w:r>
            <w:r w:rsidR="00C8061A" w:rsidRPr="004343D3">
              <w:rPr>
                <w:rFonts w:ascii="Times New Roman" w:hAnsi="Times New Roman" w:cs="Times New Roman"/>
                <w:sz w:val="24"/>
                <w:szCs w:val="24"/>
                <w:lang w:val="uk-UA"/>
              </w:rPr>
              <w:t>409</w:t>
            </w:r>
            <w:r w:rsidRPr="004343D3">
              <w:rPr>
                <w:rFonts w:ascii="Times New Roman" w:hAnsi="Times New Roman" w:cs="Times New Roman"/>
                <w:sz w:val="24"/>
                <w:szCs w:val="24"/>
                <w:lang w:val="uk-UA"/>
              </w:rPr>
              <w:t>,00</w:t>
            </w:r>
          </w:p>
        </w:tc>
        <w:tc>
          <w:tcPr>
            <w:tcW w:w="1296" w:type="dxa"/>
          </w:tcPr>
          <w:p w14:paraId="5820B031" w14:textId="77777777" w:rsidR="008845A0" w:rsidRPr="004343D3" w:rsidRDefault="002C629E" w:rsidP="003F2EE8">
            <w:pPr>
              <w:jc w:val="center"/>
              <w:rPr>
                <w:rFonts w:ascii="Times New Roman" w:hAnsi="Times New Roman" w:cs="Times New Roman"/>
                <w:sz w:val="24"/>
                <w:szCs w:val="24"/>
                <w:lang w:val="uk-UA"/>
              </w:rPr>
            </w:pPr>
            <w:r w:rsidRPr="004343D3">
              <w:rPr>
                <w:rFonts w:ascii="Times New Roman" w:hAnsi="Times New Roman" w:cs="Times New Roman"/>
                <w:sz w:val="24"/>
                <w:szCs w:val="24"/>
                <w:lang w:val="uk-UA"/>
              </w:rPr>
              <w:t>191 </w:t>
            </w:r>
            <w:r w:rsidR="00C8061A" w:rsidRPr="004343D3">
              <w:rPr>
                <w:rFonts w:ascii="Times New Roman" w:hAnsi="Times New Roman" w:cs="Times New Roman"/>
                <w:sz w:val="24"/>
                <w:szCs w:val="24"/>
                <w:lang w:val="uk-UA"/>
              </w:rPr>
              <w:t>242</w:t>
            </w:r>
            <w:r w:rsidRPr="004343D3">
              <w:rPr>
                <w:rFonts w:ascii="Times New Roman" w:hAnsi="Times New Roman" w:cs="Times New Roman"/>
                <w:sz w:val="24"/>
                <w:szCs w:val="24"/>
                <w:lang w:val="uk-UA"/>
              </w:rPr>
              <w:t>,89</w:t>
            </w:r>
          </w:p>
        </w:tc>
        <w:tc>
          <w:tcPr>
            <w:tcW w:w="1590" w:type="dxa"/>
          </w:tcPr>
          <w:p w14:paraId="7914271B" w14:textId="77777777" w:rsidR="008845A0" w:rsidRPr="004343D3" w:rsidRDefault="00C8061A" w:rsidP="003F2EE8">
            <w:pPr>
              <w:jc w:val="center"/>
              <w:rPr>
                <w:rFonts w:ascii="Times New Roman" w:hAnsi="Times New Roman" w:cs="Times New Roman"/>
                <w:sz w:val="24"/>
                <w:szCs w:val="24"/>
                <w:lang w:val="uk-UA"/>
              </w:rPr>
            </w:pPr>
            <w:r w:rsidRPr="004343D3">
              <w:rPr>
                <w:rFonts w:ascii="Times New Roman" w:hAnsi="Times New Roman" w:cs="Times New Roman"/>
                <w:sz w:val="24"/>
                <w:szCs w:val="24"/>
                <w:lang w:val="uk-UA"/>
              </w:rPr>
              <w:t>199 980,34</w:t>
            </w:r>
          </w:p>
        </w:tc>
      </w:tr>
      <w:tr w:rsidR="00657B51" w:rsidRPr="004343D3" w14:paraId="0030C237" w14:textId="77777777" w:rsidTr="003E20D2">
        <w:trPr>
          <w:trHeight w:val="221"/>
        </w:trPr>
        <w:tc>
          <w:tcPr>
            <w:tcW w:w="517" w:type="dxa"/>
          </w:tcPr>
          <w:p w14:paraId="02E93CBD" w14:textId="77777777" w:rsidR="00657B51" w:rsidRPr="004343D3" w:rsidRDefault="00657B51" w:rsidP="00657B51">
            <w:pPr>
              <w:rPr>
                <w:rFonts w:ascii="Times New Roman" w:hAnsi="Times New Roman" w:cs="Times New Roman"/>
                <w:sz w:val="24"/>
                <w:szCs w:val="24"/>
                <w:lang w:val="uk-UA"/>
              </w:rPr>
            </w:pPr>
          </w:p>
        </w:tc>
        <w:tc>
          <w:tcPr>
            <w:tcW w:w="2673" w:type="dxa"/>
          </w:tcPr>
          <w:p w14:paraId="48CBC27A" w14:textId="77777777" w:rsidR="00657B51" w:rsidRPr="004343D3" w:rsidRDefault="00657B51" w:rsidP="00657B51">
            <w:pPr>
              <w:spacing w:line="264" w:lineRule="auto"/>
              <w:rPr>
                <w:rFonts w:ascii="Times New Roman" w:hAnsi="Times New Roman" w:cs="Times New Roman"/>
                <w:sz w:val="24"/>
                <w:szCs w:val="24"/>
                <w:lang w:val="uk-UA"/>
              </w:rPr>
            </w:pPr>
            <w:r w:rsidRPr="004343D3">
              <w:rPr>
                <w:rFonts w:ascii="Times New Roman" w:hAnsi="Times New Roman" w:cs="Times New Roman"/>
                <w:sz w:val="24"/>
                <w:szCs w:val="24"/>
                <w:lang w:val="uk-UA"/>
              </w:rPr>
              <w:t>у тому числі за джерелами:</w:t>
            </w:r>
          </w:p>
        </w:tc>
        <w:tc>
          <w:tcPr>
            <w:tcW w:w="2375" w:type="dxa"/>
          </w:tcPr>
          <w:p w14:paraId="4BF0956B" w14:textId="77777777" w:rsidR="00657B51" w:rsidRPr="004343D3" w:rsidRDefault="00657B51" w:rsidP="003F2EE8">
            <w:pPr>
              <w:jc w:val="center"/>
              <w:rPr>
                <w:rFonts w:ascii="Times New Roman" w:hAnsi="Times New Roman" w:cs="Times New Roman"/>
                <w:sz w:val="24"/>
                <w:szCs w:val="24"/>
                <w:lang w:val="uk-UA"/>
              </w:rPr>
            </w:pPr>
          </w:p>
        </w:tc>
        <w:tc>
          <w:tcPr>
            <w:tcW w:w="1296" w:type="dxa"/>
          </w:tcPr>
          <w:p w14:paraId="67A10535" w14:textId="77777777" w:rsidR="00657B51" w:rsidRPr="004343D3" w:rsidRDefault="00657B51" w:rsidP="003F2EE8">
            <w:pPr>
              <w:jc w:val="center"/>
              <w:rPr>
                <w:rFonts w:ascii="Times New Roman" w:hAnsi="Times New Roman" w:cs="Times New Roman"/>
                <w:sz w:val="24"/>
                <w:szCs w:val="24"/>
                <w:lang w:val="uk-UA"/>
              </w:rPr>
            </w:pPr>
          </w:p>
        </w:tc>
        <w:tc>
          <w:tcPr>
            <w:tcW w:w="1296" w:type="dxa"/>
          </w:tcPr>
          <w:p w14:paraId="2751AC34" w14:textId="77777777" w:rsidR="00657B51" w:rsidRPr="004343D3" w:rsidRDefault="00657B51" w:rsidP="003F2EE8">
            <w:pPr>
              <w:jc w:val="center"/>
              <w:rPr>
                <w:rFonts w:ascii="Times New Roman" w:hAnsi="Times New Roman" w:cs="Times New Roman"/>
                <w:sz w:val="24"/>
                <w:szCs w:val="24"/>
                <w:lang w:val="uk-UA"/>
              </w:rPr>
            </w:pPr>
          </w:p>
        </w:tc>
        <w:tc>
          <w:tcPr>
            <w:tcW w:w="1590" w:type="dxa"/>
          </w:tcPr>
          <w:p w14:paraId="03481A97" w14:textId="77777777" w:rsidR="00657B51" w:rsidRPr="004343D3" w:rsidRDefault="00657B51" w:rsidP="003F2EE8">
            <w:pPr>
              <w:jc w:val="center"/>
              <w:rPr>
                <w:rFonts w:ascii="Times New Roman" w:hAnsi="Times New Roman" w:cs="Times New Roman"/>
                <w:sz w:val="24"/>
                <w:szCs w:val="24"/>
                <w:lang w:val="uk-UA"/>
              </w:rPr>
            </w:pPr>
          </w:p>
        </w:tc>
      </w:tr>
      <w:tr w:rsidR="00657B51" w:rsidRPr="004343D3" w14:paraId="082FC718" w14:textId="77777777" w:rsidTr="003E20D2">
        <w:tc>
          <w:tcPr>
            <w:tcW w:w="517" w:type="dxa"/>
          </w:tcPr>
          <w:p w14:paraId="699763AA" w14:textId="77777777" w:rsidR="00657B51" w:rsidRPr="004343D3" w:rsidRDefault="00657B51" w:rsidP="00657B51">
            <w:pPr>
              <w:rPr>
                <w:rFonts w:ascii="Times New Roman" w:hAnsi="Times New Roman" w:cs="Times New Roman"/>
                <w:sz w:val="24"/>
                <w:szCs w:val="24"/>
                <w:lang w:val="uk-UA"/>
              </w:rPr>
            </w:pPr>
            <w:r w:rsidRPr="004343D3">
              <w:rPr>
                <w:rFonts w:ascii="Times New Roman" w:hAnsi="Times New Roman" w:cs="Times New Roman"/>
                <w:sz w:val="24"/>
                <w:szCs w:val="24"/>
                <w:lang w:val="uk-UA"/>
              </w:rPr>
              <w:t>8.1</w:t>
            </w:r>
          </w:p>
        </w:tc>
        <w:tc>
          <w:tcPr>
            <w:tcW w:w="2673" w:type="dxa"/>
          </w:tcPr>
          <w:p w14:paraId="6FD75D9F" w14:textId="77777777" w:rsidR="00657B51" w:rsidRPr="004343D3" w:rsidRDefault="00657B51" w:rsidP="00657B51">
            <w:pPr>
              <w:spacing w:line="264" w:lineRule="auto"/>
              <w:rPr>
                <w:rFonts w:ascii="Times New Roman" w:hAnsi="Times New Roman" w:cs="Times New Roman"/>
                <w:sz w:val="24"/>
                <w:szCs w:val="24"/>
                <w:lang w:val="uk-UA"/>
              </w:rPr>
            </w:pPr>
            <w:r w:rsidRPr="004343D3">
              <w:rPr>
                <w:rFonts w:ascii="Times New Roman" w:hAnsi="Times New Roman" w:cs="Times New Roman"/>
                <w:sz w:val="24"/>
                <w:szCs w:val="24"/>
                <w:lang w:val="uk-UA"/>
              </w:rPr>
              <w:t>державний бюджет</w:t>
            </w:r>
          </w:p>
        </w:tc>
        <w:tc>
          <w:tcPr>
            <w:tcW w:w="2375" w:type="dxa"/>
          </w:tcPr>
          <w:p w14:paraId="342F89C9" w14:textId="77777777" w:rsidR="00657B51" w:rsidRPr="004343D3" w:rsidRDefault="00657B51" w:rsidP="003F2EE8">
            <w:pPr>
              <w:jc w:val="center"/>
              <w:rPr>
                <w:rFonts w:ascii="Times New Roman" w:hAnsi="Times New Roman" w:cs="Times New Roman"/>
                <w:sz w:val="24"/>
                <w:szCs w:val="24"/>
                <w:lang w:val="uk-UA"/>
              </w:rPr>
            </w:pPr>
          </w:p>
        </w:tc>
        <w:tc>
          <w:tcPr>
            <w:tcW w:w="1296" w:type="dxa"/>
          </w:tcPr>
          <w:p w14:paraId="1EC5A296" w14:textId="77777777" w:rsidR="00657B51" w:rsidRPr="004343D3" w:rsidRDefault="00657B51" w:rsidP="003F2EE8">
            <w:pPr>
              <w:jc w:val="center"/>
              <w:rPr>
                <w:rFonts w:ascii="Times New Roman" w:hAnsi="Times New Roman" w:cs="Times New Roman"/>
                <w:sz w:val="24"/>
                <w:szCs w:val="24"/>
                <w:lang w:val="uk-UA"/>
              </w:rPr>
            </w:pPr>
          </w:p>
        </w:tc>
        <w:tc>
          <w:tcPr>
            <w:tcW w:w="1296" w:type="dxa"/>
          </w:tcPr>
          <w:p w14:paraId="1EFB21AC" w14:textId="77777777" w:rsidR="00657B51" w:rsidRPr="004343D3" w:rsidRDefault="00657B51" w:rsidP="003F2EE8">
            <w:pPr>
              <w:jc w:val="center"/>
              <w:rPr>
                <w:rFonts w:ascii="Times New Roman" w:hAnsi="Times New Roman" w:cs="Times New Roman"/>
                <w:sz w:val="24"/>
                <w:szCs w:val="24"/>
                <w:lang w:val="uk-UA"/>
              </w:rPr>
            </w:pPr>
          </w:p>
        </w:tc>
        <w:tc>
          <w:tcPr>
            <w:tcW w:w="1590" w:type="dxa"/>
          </w:tcPr>
          <w:p w14:paraId="23477A69" w14:textId="77777777" w:rsidR="00657B51" w:rsidRPr="004343D3" w:rsidRDefault="00657B51" w:rsidP="003F2EE8">
            <w:pPr>
              <w:jc w:val="center"/>
              <w:rPr>
                <w:rFonts w:ascii="Times New Roman" w:hAnsi="Times New Roman" w:cs="Times New Roman"/>
                <w:sz w:val="24"/>
                <w:szCs w:val="24"/>
                <w:lang w:val="uk-UA"/>
              </w:rPr>
            </w:pPr>
          </w:p>
        </w:tc>
      </w:tr>
      <w:tr w:rsidR="00C8061A" w:rsidRPr="004343D3" w14:paraId="70936FD5" w14:textId="77777777" w:rsidTr="003E20D2">
        <w:tc>
          <w:tcPr>
            <w:tcW w:w="517" w:type="dxa"/>
          </w:tcPr>
          <w:p w14:paraId="2BF598FF" w14:textId="77777777" w:rsidR="00C8061A" w:rsidRPr="004343D3" w:rsidRDefault="00C8061A" w:rsidP="00C8061A">
            <w:pPr>
              <w:rPr>
                <w:rFonts w:ascii="Times New Roman" w:hAnsi="Times New Roman" w:cs="Times New Roman"/>
                <w:sz w:val="24"/>
                <w:szCs w:val="24"/>
                <w:lang w:val="uk-UA"/>
              </w:rPr>
            </w:pPr>
            <w:r w:rsidRPr="004343D3">
              <w:rPr>
                <w:rFonts w:ascii="Times New Roman" w:hAnsi="Times New Roman" w:cs="Times New Roman"/>
                <w:sz w:val="24"/>
                <w:szCs w:val="24"/>
                <w:lang w:val="uk-UA"/>
              </w:rPr>
              <w:t>8.2</w:t>
            </w:r>
          </w:p>
        </w:tc>
        <w:tc>
          <w:tcPr>
            <w:tcW w:w="2673" w:type="dxa"/>
          </w:tcPr>
          <w:p w14:paraId="07FB27BC" w14:textId="77777777" w:rsidR="00C8061A" w:rsidRPr="004343D3" w:rsidRDefault="00C8061A" w:rsidP="00C8061A">
            <w:pPr>
              <w:spacing w:line="264" w:lineRule="auto"/>
              <w:rPr>
                <w:rFonts w:ascii="Times New Roman" w:hAnsi="Times New Roman" w:cs="Times New Roman"/>
                <w:sz w:val="24"/>
                <w:szCs w:val="24"/>
                <w:lang w:val="uk-UA"/>
              </w:rPr>
            </w:pPr>
            <w:r w:rsidRPr="004343D3">
              <w:rPr>
                <w:rFonts w:ascii="Times New Roman" w:hAnsi="Times New Roman" w:cs="Times New Roman"/>
                <w:sz w:val="24"/>
                <w:szCs w:val="24"/>
                <w:lang w:val="uk-UA"/>
              </w:rPr>
              <w:t>бюджет міста Києва</w:t>
            </w:r>
          </w:p>
        </w:tc>
        <w:tc>
          <w:tcPr>
            <w:tcW w:w="2375" w:type="dxa"/>
          </w:tcPr>
          <w:p w14:paraId="49301A82" w14:textId="77777777" w:rsidR="00C8061A" w:rsidRPr="004343D3" w:rsidRDefault="00C8061A" w:rsidP="00C8061A">
            <w:pPr>
              <w:jc w:val="center"/>
              <w:rPr>
                <w:rFonts w:ascii="Times New Roman" w:hAnsi="Times New Roman" w:cs="Times New Roman"/>
                <w:b/>
                <w:bCs/>
                <w:sz w:val="24"/>
                <w:szCs w:val="24"/>
                <w:lang w:val="uk-UA"/>
              </w:rPr>
            </w:pPr>
            <w:r w:rsidRPr="004343D3">
              <w:rPr>
                <w:rFonts w:ascii="Times New Roman" w:hAnsi="Times New Roman" w:cs="Times New Roman"/>
                <w:b/>
                <w:bCs/>
                <w:sz w:val="24"/>
                <w:szCs w:val="24"/>
                <w:lang w:val="uk-UA"/>
              </w:rPr>
              <w:t>579 632,22</w:t>
            </w:r>
          </w:p>
        </w:tc>
        <w:tc>
          <w:tcPr>
            <w:tcW w:w="1296" w:type="dxa"/>
          </w:tcPr>
          <w:p w14:paraId="5575C471" w14:textId="77777777" w:rsidR="00C8061A" w:rsidRPr="004343D3" w:rsidRDefault="00C8061A" w:rsidP="00C8061A">
            <w:pPr>
              <w:jc w:val="center"/>
              <w:rPr>
                <w:rFonts w:ascii="Times New Roman" w:hAnsi="Times New Roman" w:cs="Times New Roman"/>
                <w:sz w:val="24"/>
                <w:szCs w:val="24"/>
                <w:lang w:val="uk-UA"/>
              </w:rPr>
            </w:pPr>
            <w:r w:rsidRPr="004343D3">
              <w:rPr>
                <w:rFonts w:ascii="Times New Roman" w:hAnsi="Times New Roman" w:cs="Times New Roman"/>
                <w:sz w:val="24"/>
                <w:szCs w:val="24"/>
                <w:lang w:val="uk-UA"/>
              </w:rPr>
              <w:t>188 409,00</w:t>
            </w:r>
          </w:p>
        </w:tc>
        <w:tc>
          <w:tcPr>
            <w:tcW w:w="1296" w:type="dxa"/>
          </w:tcPr>
          <w:p w14:paraId="21FE0D60" w14:textId="77777777" w:rsidR="00C8061A" w:rsidRPr="004343D3" w:rsidRDefault="00C8061A" w:rsidP="00C8061A">
            <w:pPr>
              <w:jc w:val="center"/>
              <w:rPr>
                <w:rFonts w:ascii="Times New Roman" w:hAnsi="Times New Roman" w:cs="Times New Roman"/>
                <w:sz w:val="24"/>
                <w:szCs w:val="24"/>
                <w:lang w:val="uk-UA"/>
              </w:rPr>
            </w:pPr>
            <w:r w:rsidRPr="004343D3">
              <w:rPr>
                <w:rFonts w:ascii="Times New Roman" w:hAnsi="Times New Roman" w:cs="Times New Roman"/>
                <w:sz w:val="24"/>
                <w:szCs w:val="24"/>
                <w:lang w:val="uk-UA"/>
              </w:rPr>
              <w:t>191 242,89</w:t>
            </w:r>
          </w:p>
        </w:tc>
        <w:tc>
          <w:tcPr>
            <w:tcW w:w="1590" w:type="dxa"/>
          </w:tcPr>
          <w:p w14:paraId="2A53EC0D" w14:textId="77777777" w:rsidR="00C8061A" w:rsidRPr="004343D3" w:rsidRDefault="00C8061A" w:rsidP="00C8061A">
            <w:pPr>
              <w:jc w:val="center"/>
              <w:rPr>
                <w:rFonts w:ascii="Times New Roman" w:hAnsi="Times New Roman" w:cs="Times New Roman"/>
                <w:sz w:val="24"/>
                <w:szCs w:val="24"/>
                <w:lang w:val="uk-UA"/>
              </w:rPr>
            </w:pPr>
            <w:r w:rsidRPr="004343D3">
              <w:rPr>
                <w:rFonts w:ascii="Times New Roman" w:hAnsi="Times New Roman" w:cs="Times New Roman"/>
                <w:sz w:val="24"/>
                <w:szCs w:val="24"/>
                <w:lang w:val="uk-UA"/>
              </w:rPr>
              <w:t>199 980,34</w:t>
            </w:r>
          </w:p>
        </w:tc>
      </w:tr>
      <w:tr w:rsidR="00C8061A" w:rsidRPr="004343D3" w14:paraId="32F9E8AC" w14:textId="77777777" w:rsidTr="003E20D2">
        <w:tc>
          <w:tcPr>
            <w:tcW w:w="517" w:type="dxa"/>
          </w:tcPr>
          <w:p w14:paraId="633638A9" w14:textId="77777777" w:rsidR="00C8061A" w:rsidRPr="004343D3" w:rsidRDefault="00C8061A" w:rsidP="00C8061A">
            <w:pPr>
              <w:rPr>
                <w:rFonts w:ascii="Times New Roman" w:hAnsi="Times New Roman" w:cs="Times New Roman"/>
                <w:sz w:val="24"/>
                <w:szCs w:val="24"/>
                <w:lang w:val="uk-UA"/>
              </w:rPr>
            </w:pPr>
            <w:r w:rsidRPr="004343D3">
              <w:rPr>
                <w:rFonts w:ascii="Times New Roman" w:hAnsi="Times New Roman" w:cs="Times New Roman"/>
                <w:sz w:val="24"/>
                <w:szCs w:val="24"/>
                <w:lang w:val="uk-UA"/>
              </w:rPr>
              <w:t>8.3</w:t>
            </w:r>
          </w:p>
        </w:tc>
        <w:tc>
          <w:tcPr>
            <w:tcW w:w="2673" w:type="dxa"/>
          </w:tcPr>
          <w:p w14:paraId="32289605" w14:textId="77777777" w:rsidR="00C8061A" w:rsidRPr="004343D3" w:rsidRDefault="00C8061A" w:rsidP="00C8061A">
            <w:pPr>
              <w:spacing w:line="264" w:lineRule="auto"/>
              <w:rPr>
                <w:rFonts w:ascii="Times New Roman" w:hAnsi="Times New Roman" w:cs="Times New Roman"/>
                <w:sz w:val="24"/>
                <w:szCs w:val="24"/>
                <w:lang w:val="uk-UA"/>
              </w:rPr>
            </w:pPr>
            <w:r w:rsidRPr="004343D3">
              <w:rPr>
                <w:rFonts w:ascii="Times New Roman" w:hAnsi="Times New Roman" w:cs="Times New Roman"/>
                <w:sz w:val="24"/>
                <w:szCs w:val="24"/>
                <w:lang w:val="uk-UA"/>
              </w:rPr>
              <w:t>інші джерела</w:t>
            </w:r>
          </w:p>
        </w:tc>
        <w:tc>
          <w:tcPr>
            <w:tcW w:w="2375" w:type="dxa"/>
          </w:tcPr>
          <w:p w14:paraId="5A100380" w14:textId="77777777" w:rsidR="00C8061A" w:rsidRPr="004343D3" w:rsidRDefault="00C8061A" w:rsidP="00C8061A">
            <w:pPr>
              <w:jc w:val="center"/>
              <w:rPr>
                <w:rFonts w:ascii="Times New Roman" w:hAnsi="Times New Roman" w:cs="Times New Roman"/>
                <w:sz w:val="24"/>
                <w:szCs w:val="24"/>
                <w:lang w:val="uk-UA"/>
              </w:rPr>
            </w:pPr>
            <w:r w:rsidRPr="004343D3">
              <w:rPr>
                <w:rFonts w:ascii="Times New Roman" w:hAnsi="Times New Roman" w:cs="Times New Roman"/>
                <w:sz w:val="24"/>
                <w:szCs w:val="24"/>
                <w:lang w:val="uk-UA"/>
              </w:rPr>
              <w:t>-</w:t>
            </w:r>
          </w:p>
        </w:tc>
        <w:tc>
          <w:tcPr>
            <w:tcW w:w="1296" w:type="dxa"/>
          </w:tcPr>
          <w:p w14:paraId="33631C7E" w14:textId="77777777" w:rsidR="00C8061A" w:rsidRPr="004343D3" w:rsidRDefault="00C8061A" w:rsidP="00C8061A">
            <w:pPr>
              <w:jc w:val="center"/>
              <w:rPr>
                <w:rFonts w:ascii="Times New Roman" w:hAnsi="Times New Roman" w:cs="Times New Roman"/>
                <w:sz w:val="24"/>
                <w:szCs w:val="24"/>
                <w:lang w:val="uk-UA"/>
              </w:rPr>
            </w:pPr>
            <w:r w:rsidRPr="004343D3">
              <w:rPr>
                <w:rFonts w:ascii="Times New Roman" w:hAnsi="Times New Roman" w:cs="Times New Roman"/>
                <w:sz w:val="24"/>
                <w:szCs w:val="24"/>
                <w:lang w:val="uk-UA"/>
              </w:rPr>
              <w:t>-</w:t>
            </w:r>
          </w:p>
        </w:tc>
        <w:tc>
          <w:tcPr>
            <w:tcW w:w="1296" w:type="dxa"/>
          </w:tcPr>
          <w:p w14:paraId="7C48E330" w14:textId="77777777" w:rsidR="00C8061A" w:rsidRPr="004343D3" w:rsidRDefault="00C8061A" w:rsidP="00C8061A">
            <w:pPr>
              <w:jc w:val="center"/>
              <w:rPr>
                <w:rFonts w:ascii="Times New Roman" w:hAnsi="Times New Roman" w:cs="Times New Roman"/>
                <w:sz w:val="24"/>
                <w:szCs w:val="24"/>
                <w:lang w:val="uk-UA"/>
              </w:rPr>
            </w:pPr>
            <w:r w:rsidRPr="004343D3">
              <w:rPr>
                <w:rFonts w:ascii="Times New Roman" w:hAnsi="Times New Roman" w:cs="Times New Roman"/>
                <w:sz w:val="24"/>
                <w:szCs w:val="24"/>
                <w:lang w:val="uk-UA"/>
              </w:rPr>
              <w:t>-</w:t>
            </w:r>
          </w:p>
        </w:tc>
        <w:tc>
          <w:tcPr>
            <w:tcW w:w="1590" w:type="dxa"/>
          </w:tcPr>
          <w:p w14:paraId="1340AB57" w14:textId="77777777" w:rsidR="00C8061A" w:rsidRPr="004343D3" w:rsidRDefault="00C8061A" w:rsidP="00C8061A">
            <w:pPr>
              <w:jc w:val="center"/>
              <w:rPr>
                <w:rFonts w:ascii="Times New Roman" w:hAnsi="Times New Roman" w:cs="Times New Roman"/>
                <w:sz w:val="24"/>
                <w:szCs w:val="24"/>
                <w:lang w:val="uk-UA"/>
              </w:rPr>
            </w:pPr>
            <w:r w:rsidRPr="004343D3">
              <w:rPr>
                <w:rFonts w:ascii="Times New Roman" w:hAnsi="Times New Roman" w:cs="Times New Roman"/>
                <w:sz w:val="24"/>
                <w:szCs w:val="24"/>
                <w:lang w:val="uk-UA"/>
              </w:rPr>
              <w:t>-</w:t>
            </w:r>
          </w:p>
        </w:tc>
      </w:tr>
    </w:tbl>
    <w:p w14:paraId="385FCD93" w14:textId="77777777" w:rsidR="00E5238D" w:rsidRPr="004343D3" w:rsidRDefault="00E5238D" w:rsidP="006A2F5D">
      <w:pPr>
        <w:spacing w:after="0" w:line="240" w:lineRule="auto"/>
        <w:ind w:left="-284"/>
        <w:jc w:val="center"/>
        <w:rPr>
          <w:rFonts w:ascii="Times New Roman" w:hAnsi="Times New Roman" w:cs="Times New Roman"/>
          <w:b/>
          <w:color w:val="000000"/>
          <w:sz w:val="28"/>
          <w:szCs w:val="28"/>
          <w:lang w:val="uk-UA"/>
        </w:rPr>
      </w:pPr>
    </w:p>
    <w:p w14:paraId="4E5E57FE" w14:textId="77777777" w:rsidR="00560BA3" w:rsidRPr="004343D3" w:rsidRDefault="00497B55" w:rsidP="006A2F5D">
      <w:pPr>
        <w:spacing w:after="0" w:line="240" w:lineRule="auto"/>
        <w:ind w:left="-284"/>
        <w:jc w:val="center"/>
        <w:rPr>
          <w:rFonts w:ascii="Times New Roman" w:hAnsi="Times New Roman" w:cs="Times New Roman"/>
          <w:b/>
          <w:color w:val="000000"/>
          <w:sz w:val="28"/>
          <w:szCs w:val="28"/>
          <w:lang w:val="uk-UA"/>
        </w:rPr>
      </w:pPr>
      <w:r w:rsidRPr="004343D3">
        <w:rPr>
          <w:rFonts w:ascii="Times New Roman" w:hAnsi="Times New Roman" w:cs="Times New Roman"/>
          <w:b/>
          <w:color w:val="000000"/>
          <w:sz w:val="28"/>
          <w:szCs w:val="28"/>
          <w:lang w:val="uk-UA"/>
        </w:rPr>
        <w:t>II. ВИЗНАЧЕННЯ ПРОБЛЕМИ, НА РОЗВ'ЯЗАННЯ ЯКОЇ СПРЯМОВАНА ПРОГРАМА</w:t>
      </w:r>
    </w:p>
    <w:p w14:paraId="14629214" w14:textId="4E6CB52E" w:rsidR="00A54C51" w:rsidRPr="004343D3" w:rsidRDefault="00A54C51" w:rsidP="006A2F5D">
      <w:pPr>
        <w:spacing w:after="0" w:line="240" w:lineRule="auto"/>
        <w:ind w:left="-284" w:firstLine="708"/>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Реалізація завдань та заходів Міської цільової</w:t>
      </w:r>
      <w:r w:rsidR="00047FCB" w:rsidRPr="004343D3">
        <w:rPr>
          <w:rFonts w:ascii="Times New Roman" w:hAnsi="Times New Roman" w:cs="Times New Roman"/>
          <w:sz w:val="28"/>
          <w:szCs w:val="28"/>
          <w:lang w:val="uk-UA"/>
        </w:rPr>
        <w:t xml:space="preserve"> </w:t>
      </w:r>
      <w:r w:rsidRPr="004343D3">
        <w:rPr>
          <w:rFonts w:ascii="Times New Roman" w:hAnsi="Times New Roman" w:cs="Times New Roman"/>
          <w:sz w:val="28"/>
          <w:szCs w:val="28"/>
          <w:lang w:val="uk-UA"/>
        </w:rPr>
        <w:t>програми «Громадське здоров'я» на 2026-2028 роки (далі - Програма)</w:t>
      </w:r>
      <w:r w:rsidR="00047FCB" w:rsidRPr="004343D3">
        <w:rPr>
          <w:rFonts w:ascii="Times New Roman" w:hAnsi="Times New Roman" w:cs="Times New Roman"/>
          <w:sz w:val="28"/>
          <w:szCs w:val="28"/>
          <w:lang w:val="uk-UA"/>
        </w:rPr>
        <w:t xml:space="preserve"> </w:t>
      </w:r>
      <w:r w:rsidRPr="004343D3">
        <w:rPr>
          <w:rFonts w:ascii="Times New Roman" w:hAnsi="Times New Roman" w:cs="Times New Roman"/>
          <w:sz w:val="28"/>
          <w:szCs w:val="28"/>
          <w:lang w:val="uk-UA"/>
        </w:rPr>
        <w:t>спрямована на досягнення оперативної цілі </w:t>
      </w:r>
      <w:r w:rsidR="00176003" w:rsidRPr="004343D3">
        <w:rPr>
          <w:rFonts w:ascii="Times New Roman" w:hAnsi="Times New Roman" w:cs="Times New Roman"/>
          <w:sz w:val="28"/>
          <w:szCs w:val="28"/>
          <w:lang w:val="uk-UA"/>
        </w:rPr>
        <w:t>1 -</w:t>
      </w:r>
      <w:r w:rsidR="004F1966" w:rsidRPr="004343D3">
        <w:rPr>
          <w:rFonts w:ascii="Times New Roman" w:hAnsi="Times New Roman" w:cs="Times New Roman"/>
          <w:sz w:val="28"/>
          <w:szCs w:val="28"/>
          <w:lang w:val="uk-UA"/>
        </w:rPr>
        <w:t xml:space="preserve"> </w:t>
      </w:r>
      <w:r w:rsidRPr="004343D3">
        <w:rPr>
          <w:rFonts w:ascii="Times New Roman" w:hAnsi="Times New Roman" w:cs="Times New Roman"/>
          <w:sz w:val="28"/>
          <w:szCs w:val="28"/>
          <w:lang w:val="uk-UA"/>
        </w:rPr>
        <w:t xml:space="preserve">«Профілактика та раннє виявлення захворювань, заохочення до здорового способу життя», </w:t>
      </w:r>
      <w:r w:rsidR="000577A3" w:rsidRPr="004343D3">
        <w:rPr>
          <w:rFonts w:ascii="Times New Roman" w:hAnsi="Times New Roman" w:cs="Times New Roman"/>
          <w:sz w:val="28"/>
          <w:szCs w:val="28"/>
          <w:lang w:val="uk-UA"/>
        </w:rPr>
        <w:t>н</w:t>
      </w:r>
      <w:r w:rsidRPr="004343D3">
        <w:rPr>
          <w:rFonts w:ascii="Times New Roman" w:hAnsi="Times New Roman" w:cs="Times New Roman"/>
          <w:sz w:val="28"/>
          <w:szCs w:val="28"/>
          <w:lang w:val="uk-UA"/>
        </w:rPr>
        <w:t>апряму 1.6 «Охорона здоров’я та здоровий спосіб життя» Страте</w:t>
      </w:r>
      <w:r w:rsidR="000211E6" w:rsidRPr="004343D3">
        <w:rPr>
          <w:rFonts w:ascii="Times New Roman" w:hAnsi="Times New Roman" w:cs="Times New Roman"/>
          <w:sz w:val="28"/>
          <w:szCs w:val="28"/>
          <w:lang w:val="uk-UA"/>
        </w:rPr>
        <w:t>гії розвитку міста Києва до 2027</w:t>
      </w:r>
      <w:r w:rsidRPr="004343D3">
        <w:rPr>
          <w:rFonts w:ascii="Times New Roman" w:hAnsi="Times New Roman" w:cs="Times New Roman"/>
          <w:sz w:val="28"/>
          <w:szCs w:val="28"/>
          <w:lang w:val="uk-UA"/>
        </w:rPr>
        <w:t> року, затвердженої рішенням Київської міської ради від 15 грудня 2011 року №</w:t>
      </w:r>
      <w:r w:rsidR="008845A0" w:rsidRPr="004343D3">
        <w:rPr>
          <w:rFonts w:ascii="Times New Roman" w:hAnsi="Times New Roman" w:cs="Times New Roman"/>
          <w:sz w:val="28"/>
          <w:szCs w:val="28"/>
          <w:lang w:val="uk-UA"/>
        </w:rPr>
        <w:t> </w:t>
      </w:r>
      <w:r w:rsidRPr="004343D3">
        <w:rPr>
          <w:rFonts w:ascii="Times New Roman" w:hAnsi="Times New Roman" w:cs="Times New Roman"/>
          <w:sz w:val="28"/>
          <w:szCs w:val="28"/>
          <w:lang w:val="uk-UA"/>
        </w:rPr>
        <w:t>824/7060</w:t>
      </w:r>
      <w:r w:rsidR="00C03582" w:rsidRPr="004343D3">
        <w:rPr>
          <w:rFonts w:ascii="Times New Roman" w:hAnsi="Times New Roman" w:cs="Times New Roman"/>
          <w:sz w:val="28"/>
          <w:szCs w:val="28"/>
          <w:lang w:val="uk-UA"/>
        </w:rPr>
        <w:t xml:space="preserve"> </w:t>
      </w:r>
      <w:r w:rsidR="000211E6" w:rsidRPr="004343D3">
        <w:rPr>
          <w:rFonts w:ascii="Times New Roman" w:hAnsi="Times New Roman" w:cs="Times New Roman"/>
          <w:sz w:val="28"/>
          <w:szCs w:val="28"/>
          <w:lang w:val="uk-UA"/>
        </w:rPr>
        <w:t>(</w:t>
      </w:r>
      <w:r w:rsidR="00802B9E" w:rsidRPr="004343D3">
        <w:rPr>
          <w:rFonts w:ascii="Times New Roman" w:hAnsi="Times New Roman"/>
          <w:sz w:val="28"/>
          <w:szCs w:val="28"/>
          <w:lang w:val="uk-UA"/>
        </w:rPr>
        <w:t>у редакції рішення Київської міської ради від </w:t>
      </w:r>
      <w:hyperlink r:id="rId8" w:tgtFrame="_blank" w:history="1">
        <w:r w:rsidR="00802B9E" w:rsidRPr="004343D3">
          <w:rPr>
            <w:rFonts w:ascii="Times New Roman" w:hAnsi="Times New Roman"/>
            <w:sz w:val="28"/>
            <w:szCs w:val="28"/>
            <w:lang w:val="uk-UA"/>
          </w:rPr>
          <w:t>5 грудня 2024 року №</w:t>
        </w:r>
        <w:r w:rsidR="008D34CB" w:rsidRPr="004343D3">
          <w:rPr>
            <w:rFonts w:ascii="Times New Roman" w:hAnsi="Times New Roman"/>
            <w:sz w:val="28"/>
            <w:szCs w:val="28"/>
            <w:lang w:val="uk-UA"/>
          </w:rPr>
          <w:t xml:space="preserve"> </w:t>
        </w:r>
        <w:r w:rsidR="00802B9E" w:rsidRPr="004343D3">
          <w:rPr>
            <w:rFonts w:ascii="Times New Roman" w:hAnsi="Times New Roman"/>
            <w:sz w:val="28"/>
            <w:szCs w:val="28"/>
            <w:lang w:val="uk-UA"/>
          </w:rPr>
          <w:t>414/10222</w:t>
        </w:r>
      </w:hyperlink>
      <w:r w:rsidR="00802B9E" w:rsidRPr="004343D3">
        <w:rPr>
          <w:rFonts w:ascii="Times New Roman" w:hAnsi="Times New Roman"/>
          <w:sz w:val="28"/>
          <w:szCs w:val="28"/>
          <w:lang w:val="uk-UA"/>
        </w:rPr>
        <w:t xml:space="preserve">) </w:t>
      </w:r>
      <w:r w:rsidRPr="004343D3">
        <w:rPr>
          <w:rFonts w:ascii="Times New Roman" w:hAnsi="Times New Roman" w:cs="Times New Roman"/>
          <w:sz w:val="28"/>
          <w:szCs w:val="28"/>
          <w:lang w:val="uk-UA"/>
        </w:rPr>
        <w:t xml:space="preserve">(далі </w:t>
      </w:r>
      <w:r w:rsidR="008845A0" w:rsidRPr="004343D3">
        <w:rPr>
          <w:rFonts w:ascii="Times New Roman" w:hAnsi="Times New Roman" w:cs="Times New Roman"/>
          <w:sz w:val="28"/>
          <w:szCs w:val="28"/>
          <w:lang w:val="uk-UA"/>
        </w:rPr>
        <w:t>–</w:t>
      </w:r>
      <w:r w:rsidRPr="004343D3">
        <w:rPr>
          <w:rFonts w:ascii="Times New Roman" w:hAnsi="Times New Roman" w:cs="Times New Roman"/>
          <w:sz w:val="28"/>
          <w:szCs w:val="28"/>
          <w:lang w:val="uk-UA"/>
        </w:rPr>
        <w:t xml:space="preserve"> Стратегія</w:t>
      </w:r>
      <w:r w:rsidR="008845A0" w:rsidRPr="004343D3">
        <w:rPr>
          <w:rFonts w:ascii="Times New Roman" w:hAnsi="Times New Roman" w:cs="Times New Roman"/>
          <w:sz w:val="28"/>
          <w:szCs w:val="28"/>
          <w:lang w:val="uk-UA"/>
        </w:rPr>
        <w:t>-</w:t>
      </w:r>
      <w:r w:rsidRPr="004343D3">
        <w:rPr>
          <w:rFonts w:ascii="Times New Roman" w:hAnsi="Times New Roman" w:cs="Times New Roman"/>
          <w:sz w:val="28"/>
          <w:szCs w:val="28"/>
          <w:lang w:val="uk-UA"/>
        </w:rPr>
        <w:t>2027).</w:t>
      </w:r>
    </w:p>
    <w:p w14:paraId="248AC4D6" w14:textId="77777777" w:rsidR="00015AE1" w:rsidRPr="004343D3" w:rsidRDefault="00A54C51" w:rsidP="006A2F5D">
      <w:pPr>
        <w:spacing w:after="0" w:line="240" w:lineRule="auto"/>
        <w:ind w:left="-284" w:firstLine="709"/>
        <w:jc w:val="both"/>
        <w:rPr>
          <w:rFonts w:ascii="Times New Roman" w:hAnsi="Times New Roman" w:cs="Times New Roman"/>
          <w:color w:val="0070C0"/>
          <w:sz w:val="28"/>
          <w:szCs w:val="28"/>
          <w:lang w:val="uk-UA"/>
        </w:rPr>
      </w:pPr>
      <w:r w:rsidRPr="004343D3">
        <w:rPr>
          <w:rFonts w:ascii="Times New Roman" w:hAnsi="Times New Roman" w:cs="Times New Roman"/>
          <w:sz w:val="28"/>
          <w:szCs w:val="28"/>
          <w:lang w:val="uk-UA"/>
        </w:rPr>
        <w:t xml:space="preserve">Міську цільову програму «Громадське здоров'я» на 2026-2028 роки (далі - Програма) розроблено з урахуванням </w:t>
      </w:r>
      <w:r w:rsidR="00015AE1" w:rsidRPr="004343D3">
        <w:rPr>
          <w:rFonts w:ascii="Times New Roman" w:hAnsi="Times New Roman" w:cs="Times New Roman"/>
          <w:sz w:val="28"/>
          <w:szCs w:val="28"/>
          <w:lang w:val="uk-UA"/>
        </w:rPr>
        <w:t xml:space="preserve">вимог </w:t>
      </w:r>
      <w:r w:rsidRPr="004343D3">
        <w:rPr>
          <w:rFonts w:ascii="Times New Roman" w:hAnsi="Times New Roman" w:cs="Times New Roman"/>
          <w:sz w:val="28"/>
          <w:szCs w:val="28"/>
          <w:lang w:val="uk-UA"/>
        </w:rPr>
        <w:t xml:space="preserve">законів України «Про місцеве самоврядування в Україні», «Про забезпечення рівних прав та можливостей жінок і чоловіків», «Про місцеві державні адміністрації», «Про державні фінансові гарантії медичного обслуговування населення» (далі </w:t>
      </w:r>
      <w:r w:rsidR="002D45CC" w:rsidRPr="004343D3">
        <w:rPr>
          <w:rFonts w:ascii="Times New Roman" w:hAnsi="Times New Roman" w:cs="Times New Roman"/>
          <w:sz w:val="28"/>
          <w:szCs w:val="28"/>
          <w:lang w:val="uk-UA"/>
        </w:rPr>
        <w:t>-</w:t>
      </w:r>
      <w:r w:rsidRPr="004343D3">
        <w:rPr>
          <w:rFonts w:ascii="Times New Roman" w:hAnsi="Times New Roman" w:cs="Times New Roman"/>
          <w:sz w:val="28"/>
          <w:szCs w:val="28"/>
          <w:lang w:val="uk-UA"/>
        </w:rPr>
        <w:t xml:space="preserve"> Закон), Державної стратегії регіонального розвитку на 2021-2027 роки, затвердженою постановою Кабінету Міністрів України від 5 серпня 2020 року № 695, Концепції реформи фінансування системи охорони здоров’я України, схваленої розпорядженням Кабінету Міністрів України від 30 листопада 2016 року № 1013 (далі </w:t>
      </w:r>
      <w:r w:rsidR="002D45CC" w:rsidRPr="004343D3">
        <w:rPr>
          <w:rFonts w:ascii="Times New Roman" w:hAnsi="Times New Roman" w:cs="Times New Roman"/>
          <w:sz w:val="28"/>
          <w:szCs w:val="28"/>
          <w:lang w:val="uk-UA"/>
        </w:rPr>
        <w:t>-</w:t>
      </w:r>
      <w:r w:rsidRPr="004343D3">
        <w:rPr>
          <w:rFonts w:ascii="Times New Roman" w:hAnsi="Times New Roman" w:cs="Times New Roman"/>
          <w:sz w:val="28"/>
          <w:szCs w:val="28"/>
          <w:lang w:val="uk-UA"/>
        </w:rPr>
        <w:t xml:space="preserve"> Концепція реформи), Указу Президента України від 30 вересня 2019 року № 722/2019 «Про Цілі сталого розвитку України на період до 2030 року», Стратегії </w:t>
      </w:r>
      <w:r w:rsidRPr="004343D3">
        <w:rPr>
          <w:rFonts w:ascii="Times New Roman" w:hAnsi="Times New Roman" w:cs="Times New Roman"/>
          <w:sz w:val="28"/>
          <w:szCs w:val="28"/>
          <w:lang w:val="uk-UA"/>
        </w:rPr>
        <w:noBreakHyphen/>
        <w:t> 2027</w:t>
      </w:r>
      <w:bookmarkStart w:id="0" w:name="91"/>
      <w:r w:rsidR="00497B55" w:rsidRPr="004343D3">
        <w:rPr>
          <w:rFonts w:ascii="Times New Roman" w:hAnsi="Times New Roman" w:cs="Times New Roman"/>
          <w:sz w:val="28"/>
          <w:szCs w:val="28"/>
          <w:lang w:val="uk-UA"/>
        </w:rPr>
        <w:t xml:space="preserve"> (у редакції рішення Київської міської ради від</w:t>
      </w:r>
      <w:r w:rsidR="00015AE1" w:rsidRPr="004343D3">
        <w:rPr>
          <w:rFonts w:ascii="Times New Roman" w:hAnsi="Times New Roman" w:cs="Times New Roman"/>
          <w:sz w:val="28"/>
          <w:szCs w:val="28"/>
          <w:lang w:val="uk-UA"/>
        </w:rPr>
        <w:t xml:space="preserve"> 5 грудня 2024 року № 414/10222</w:t>
      </w:r>
      <w:r w:rsidR="00497B55" w:rsidRPr="004343D3">
        <w:rPr>
          <w:rFonts w:ascii="Times New Roman" w:hAnsi="Times New Roman" w:cs="Times New Roman"/>
          <w:sz w:val="28"/>
          <w:szCs w:val="28"/>
          <w:lang w:val="uk-UA"/>
        </w:rPr>
        <w:t>)</w:t>
      </w:r>
      <w:r w:rsidR="00015AE1" w:rsidRPr="004343D3">
        <w:rPr>
          <w:rFonts w:ascii="Times New Roman" w:hAnsi="Times New Roman" w:cs="Times New Roman"/>
          <w:sz w:val="28"/>
          <w:szCs w:val="28"/>
          <w:lang w:val="uk-UA"/>
        </w:rPr>
        <w:t>.</w:t>
      </w:r>
    </w:p>
    <w:p w14:paraId="7AAE08BA" w14:textId="77777777" w:rsidR="00ED46F6" w:rsidRPr="004343D3" w:rsidRDefault="00511737" w:rsidP="006A2F5D">
      <w:pPr>
        <w:spacing w:after="0" w:line="240" w:lineRule="auto"/>
        <w:ind w:left="-284" w:firstLine="567"/>
        <w:jc w:val="both"/>
        <w:rPr>
          <w:rFonts w:ascii="Times New Roman" w:hAnsi="Times New Roman" w:cs="Times New Roman"/>
          <w:sz w:val="28"/>
          <w:szCs w:val="28"/>
          <w:lang w:val="uk-UA"/>
        </w:rPr>
      </w:pPr>
      <w:bookmarkStart w:id="1" w:name="121"/>
      <w:bookmarkEnd w:id="0"/>
      <w:r w:rsidRPr="004343D3">
        <w:rPr>
          <w:rFonts w:ascii="Times New Roman" w:hAnsi="Times New Roman" w:cs="Times New Roman"/>
          <w:sz w:val="28"/>
          <w:szCs w:val="28"/>
          <w:lang w:val="uk-UA"/>
        </w:rPr>
        <w:t xml:space="preserve">Аналіз динаміки основних показників діяльності закладів охорони здоров’я комунальної власності територіальної громади м. Києва (далі </w:t>
      </w:r>
      <w:r w:rsidR="00E737D8" w:rsidRPr="004343D3">
        <w:rPr>
          <w:rFonts w:ascii="Times New Roman" w:hAnsi="Times New Roman" w:cs="Times New Roman"/>
          <w:sz w:val="28"/>
          <w:szCs w:val="28"/>
          <w:lang w:val="uk-UA"/>
        </w:rPr>
        <w:t>-</w:t>
      </w:r>
      <w:r w:rsidRPr="004343D3">
        <w:rPr>
          <w:rFonts w:ascii="Times New Roman" w:hAnsi="Times New Roman" w:cs="Times New Roman"/>
          <w:sz w:val="28"/>
          <w:szCs w:val="28"/>
          <w:lang w:val="uk-UA"/>
        </w:rPr>
        <w:t xml:space="preserve"> ЗОЗ) свідчить про </w:t>
      </w:r>
      <w:r w:rsidRPr="004343D3">
        <w:rPr>
          <w:rFonts w:ascii="Times New Roman" w:hAnsi="Times New Roman" w:cs="Times New Roman"/>
          <w:sz w:val="28"/>
          <w:szCs w:val="28"/>
          <w:lang w:val="uk-UA"/>
        </w:rPr>
        <w:lastRenderedPageBreak/>
        <w:t xml:space="preserve">безперервне функціонування закладів та надання необхідної медичної допомоги всім, хто її потребує, включаючи внутрішньо переміщених осіб і військовослужбовців, а також про системну реалізацію заходів з профілактики, ранньої діагностики та лікування інфекційних, соціально небезпечних захворювань (таких як ВІЛ-інфекція/СНІД, туберкульоз, хронічні вірусні гепатити, керовані інфекції), а також неінфекційних хвороб. </w:t>
      </w:r>
    </w:p>
    <w:p w14:paraId="0191B040" w14:textId="55D2C51D" w:rsidR="00511737" w:rsidRPr="004343D3" w:rsidRDefault="00511737" w:rsidP="006A2F5D">
      <w:pPr>
        <w:spacing w:after="0" w:line="240" w:lineRule="auto"/>
        <w:ind w:left="-284" w:firstLine="567"/>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 xml:space="preserve">При цьому спостерігається позитивна динаміка у збільшенні обсягів медичної допомоги. Зокрема, у 2024 році у пологодопоміжних ЗОЗ народилося 20 912 дітей, що на 946 більше, ніж у 2023 році (у 2023 </w:t>
      </w:r>
      <w:r w:rsidR="0062378B" w:rsidRPr="004343D3">
        <w:rPr>
          <w:rFonts w:ascii="Times New Roman" w:hAnsi="Times New Roman" w:cs="Times New Roman"/>
          <w:sz w:val="28"/>
          <w:szCs w:val="28"/>
          <w:lang w:val="uk-UA"/>
        </w:rPr>
        <w:t>-</w:t>
      </w:r>
      <w:r w:rsidRPr="004343D3">
        <w:rPr>
          <w:rFonts w:ascii="Times New Roman" w:hAnsi="Times New Roman" w:cs="Times New Roman"/>
          <w:sz w:val="28"/>
          <w:szCs w:val="28"/>
          <w:lang w:val="uk-UA"/>
        </w:rPr>
        <w:t xml:space="preserve"> 19 966; у 2022 </w:t>
      </w:r>
      <w:r w:rsidR="00614499" w:rsidRPr="004343D3">
        <w:rPr>
          <w:rFonts w:ascii="Times New Roman" w:hAnsi="Times New Roman" w:cs="Times New Roman"/>
          <w:sz w:val="28"/>
          <w:szCs w:val="28"/>
          <w:lang w:val="uk-UA"/>
        </w:rPr>
        <w:t>-</w:t>
      </w:r>
      <w:r w:rsidRPr="004343D3">
        <w:rPr>
          <w:rFonts w:ascii="Times New Roman" w:hAnsi="Times New Roman" w:cs="Times New Roman"/>
          <w:sz w:val="28"/>
          <w:szCs w:val="28"/>
          <w:lang w:val="uk-UA"/>
        </w:rPr>
        <w:t xml:space="preserve"> 17</w:t>
      </w:r>
      <w:r w:rsidR="00E737D8" w:rsidRPr="004343D3">
        <w:rPr>
          <w:rFonts w:ascii="Times New Roman" w:hAnsi="Times New Roman" w:cs="Times New Roman"/>
          <w:sz w:val="28"/>
          <w:szCs w:val="28"/>
          <w:lang w:val="uk-UA"/>
        </w:rPr>
        <w:t> </w:t>
      </w:r>
      <w:r w:rsidRPr="004343D3">
        <w:rPr>
          <w:rFonts w:ascii="Times New Roman" w:hAnsi="Times New Roman" w:cs="Times New Roman"/>
          <w:sz w:val="28"/>
          <w:szCs w:val="28"/>
          <w:lang w:val="uk-UA"/>
        </w:rPr>
        <w:t>501). Кількість пролікованих пацієнтів у стаціонарних закладах у 2024 році становила 519 267 осіб, що на 58 201 більше порівняно з 2023 роком (461 066 у 2023; 348 288 у 2022), зокрема 23 790 військовослужбовців отримали стаціонарне лікування</w:t>
      </w:r>
      <w:r w:rsidR="00E737D8" w:rsidRPr="004343D3">
        <w:rPr>
          <w:rFonts w:ascii="Times New Roman" w:hAnsi="Times New Roman" w:cs="Times New Roman"/>
          <w:sz w:val="28"/>
          <w:szCs w:val="28"/>
          <w:lang w:val="uk-UA"/>
        </w:rPr>
        <w:t xml:space="preserve"> </w:t>
      </w:r>
      <w:r w:rsidR="00ED46F6" w:rsidRPr="004343D3">
        <w:rPr>
          <w:rFonts w:ascii="Times New Roman" w:hAnsi="Times New Roman" w:cs="Times New Roman"/>
          <w:sz w:val="28"/>
          <w:szCs w:val="28"/>
          <w:lang w:val="uk-UA"/>
        </w:rPr>
        <w:t>(18 327 у 2023 р.)</w:t>
      </w:r>
      <w:r w:rsidRPr="004343D3">
        <w:rPr>
          <w:rFonts w:ascii="Times New Roman" w:hAnsi="Times New Roman" w:cs="Times New Roman"/>
          <w:sz w:val="28"/>
          <w:szCs w:val="28"/>
          <w:lang w:val="uk-UA"/>
        </w:rPr>
        <w:t>.</w:t>
      </w:r>
    </w:p>
    <w:p w14:paraId="4D233149" w14:textId="39F0B559" w:rsidR="003D45B0" w:rsidRPr="004343D3" w:rsidRDefault="00076945" w:rsidP="006A2F5D">
      <w:pPr>
        <w:spacing w:after="0" w:line="240" w:lineRule="auto"/>
        <w:ind w:left="-284" w:firstLine="742"/>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У</w:t>
      </w:r>
      <w:r w:rsidR="003D45B0" w:rsidRPr="004343D3">
        <w:rPr>
          <w:rFonts w:ascii="Times New Roman" w:hAnsi="Times New Roman" w:cs="Times New Roman"/>
          <w:sz w:val="28"/>
          <w:szCs w:val="28"/>
          <w:lang w:val="uk-UA"/>
        </w:rPr>
        <w:t xml:space="preserve"> межах </w:t>
      </w:r>
      <w:r w:rsidR="00682A75" w:rsidRPr="004343D3">
        <w:rPr>
          <w:rFonts w:ascii="Times New Roman" w:hAnsi="Times New Roman" w:cs="Times New Roman"/>
          <w:sz w:val="28"/>
          <w:szCs w:val="28"/>
          <w:lang w:val="uk-UA"/>
        </w:rPr>
        <w:t>дії програми реалізовувалися</w:t>
      </w:r>
      <w:r w:rsidR="003D45B0" w:rsidRPr="004343D3">
        <w:rPr>
          <w:rFonts w:ascii="Times New Roman" w:hAnsi="Times New Roman" w:cs="Times New Roman"/>
          <w:sz w:val="28"/>
          <w:szCs w:val="28"/>
          <w:lang w:val="uk-UA"/>
        </w:rPr>
        <w:t xml:space="preserve"> заход</w:t>
      </w:r>
      <w:r w:rsidR="00682A75" w:rsidRPr="004343D3">
        <w:rPr>
          <w:rFonts w:ascii="Times New Roman" w:hAnsi="Times New Roman" w:cs="Times New Roman"/>
          <w:sz w:val="28"/>
          <w:szCs w:val="28"/>
          <w:lang w:val="uk-UA"/>
        </w:rPr>
        <w:t>и</w:t>
      </w:r>
      <w:r w:rsidR="003D45B0" w:rsidRPr="004343D3">
        <w:rPr>
          <w:rFonts w:ascii="Times New Roman" w:hAnsi="Times New Roman" w:cs="Times New Roman"/>
          <w:sz w:val="28"/>
          <w:szCs w:val="28"/>
          <w:lang w:val="uk-UA"/>
        </w:rPr>
        <w:t xml:space="preserve"> з профілактики та ранньої</w:t>
      </w:r>
      <w:r w:rsidR="001B478A" w:rsidRPr="004343D3">
        <w:rPr>
          <w:rFonts w:ascii="Times New Roman" w:hAnsi="Times New Roman" w:cs="Times New Roman"/>
          <w:sz w:val="28"/>
          <w:szCs w:val="28"/>
          <w:lang w:val="uk-UA"/>
        </w:rPr>
        <w:t xml:space="preserve"> діагностики</w:t>
      </w:r>
      <w:r w:rsidR="003D45B0" w:rsidRPr="004343D3">
        <w:rPr>
          <w:rFonts w:ascii="Times New Roman" w:hAnsi="Times New Roman" w:cs="Times New Roman"/>
          <w:sz w:val="28"/>
          <w:szCs w:val="28"/>
          <w:lang w:val="uk-UA"/>
        </w:rPr>
        <w:t xml:space="preserve"> інфекційних та соціально небезпечних захворювань проводилась</w:t>
      </w:r>
      <w:r w:rsidR="00C03582" w:rsidRPr="004343D3">
        <w:rPr>
          <w:rFonts w:ascii="Times New Roman" w:hAnsi="Times New Roman" w:cs="Times New Roman"/>
          <w:sz w:val="28"/>
          <w:szCs w:val="28"/>
          <w:lang w:val="uk-UA"/>
        </w:rPr>
        <w:t xml:space="preserve"> </w:t>
      </w:r>
      <w:r w:rsidR="003D45B0" w:rsidRPr="004343D3">
        <w:rPr>
          <w:rFonts w:ascii="Times New Roman" w:hAnsi="Times New Roman" w:cs="Times New Roman"/>
          <w:sz w:val="28"/>
          <w:szCs w:val="28"/>
          <w:lang w:val="uk-UA"/>
        </w:rPr>
        <w:t>активна профілактика та виявлення ВІЛ-інфекції, профілактика опортуністичних інфекцій у людей, які живуть з ВІЛ. Завдяки посиленню тестування у 2024 році кількість обстежень за допомогою швидких тестів зросла на 13% порівняно з 2023 роком, та вдвічі перевищила рівень 2022 року. Це дозволило суттєво розширити охоплення населення скринінгом та вчасно виявити нові випадки інфікування.</w:t>
      </w:r>
    </w:p>
    <w:p w14:paraId="5A269389" w14:textId="181C0A0E" w:rsidR="003D45B0" w:rsidRPr="004343D3" w:rsidRDefault="003D45B0" w:rsidP="006A2F5D">
      <w:pPr>
        <w:spacing w:after="0" w:line="240" w:lineRule="auto"/>
        <w:ind w:left="-284" w:firstLine="742"/>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 xml:space="preserve">Попри зростання загальної ВІЛ-інфікованості з 0,47% у 2023 році до 0,55% у 2024 році, загальнонаціональна тенденція свідчить про поступове зниження рівня захворюваності. </w:t>
      </w:r>
      <w:r w:rsidR="00682A75" w:rsidRPr="004343D3">
        <w:rPr>
          <w:rFonts w:ascii="Times New Roman" w:hAnsi="Times New Roman" w:cs="Times New Roman"/>
          <w:sz w:val="28"/>
          <w:szCs w:val="28"/>
          <w:lang w:val="uk-UA"/>
        </w:rPr>
        <w:t xml:space="preserve">У 2024 році показник захворюваності на ВІЛ-інфекцію в місті Києві становив 31,2 випадка на 100 тис. населення, що дещо перевищує аналогічний показник 2022 року (29,5 випадка на 100 тис.), однак залишається на контрольованому рівні та загалом відповідає загальнодержавній динаміці (по Україні - 24,5 випадка на 100 тис. населення). </w:t>
      </w:r>
      <w:r w:rsidRPr="004343D3">
        <w:rPr>
          <w:rFonts w:ascii="Times New Roman" w:hAnsi="Times New Roman" w:cs="Times New Roman"/>
          <w:sz w:val="28"/>
          <w:szCs w:val="28"/>
          <w:lang w:val="uk-UA"/>
        </w:rPr>
        <w:t>При цьому кількість уперше виявлених випадків СНІДу демонструє чітке зниження - з 6,2 випадків на 100 тис. у 2022 році до 4,7 у 2024 році, тобто на 24%.</w:t>
      </w:r>
    </w:p>
    <w:p w14:paraId="03D934AB" w14:textId="1C158F54" w:rsidR="00A30E68" w:rsidRPr="004343D3" w:rsidRDefault="00A30E68" w:rsidP="006A2F5D">
      <w:pPr>
        <w:spacing w:after="0" w:line="240" w:lineRule="auto"/>
        <w:ind w:left="-284" w:firstLine="742"/>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 xml:space="preserve">Позитивні результати досягнуто і в напрямі профілактики вертикальної трансмісії ВІЛ-інфекції. У Києві забезпечено виконання національного цільового показника щодо рівня передачі вірусу від матері до дитини </w:t>
      </w:r>
      <w:r w:rsidR="00BC5BE2" w:rsidRPr="004343D3">
        <w:rPr>
          <w:rFonts w:ascii="Times New Roman" w:hAnsi="Times New Roman" w:cs="Times New Roman"/>
          <w:sz w:val="28"/>
          <w:szCs w:val="28"/>
          <w:lang w:val="uk-UA"/>
        </w:rPr>
        <w:t>-</w:t>
      </w:r>
      <w:r w:rsidRPr="004343D3">
        <w:rPr>
          <w:rFonts w:ascii="Times New Roman" w:hAnsi="Times New Roman" w:cs="Times New Roman"/>
          <w:sz w:val="28"/>
          <w:szCs w:val="28"/>
          <w:lang w:val="uk-UA"/>
        </w:rPr>
        <w:t xml:space="preserve"> менше 2%. Це стало можливим, зокрема, завдяки системному наданню дітям першого року життя адаптованих молочних сумішей з метою запобігання інфікуванню. У 2024 році в столиці не зафіксовано жодного випадку вертикальної передачі ВІЛ, що є свідченням ефективності вжитих профілактичних заходів.</w:t>
      </w:r>
    </w:p>
    <w:p w14:paraId="5F3503E5" w14:textId="79887718" w:rsidR="003D45B0" w:rsidRPr="004343D3" w:rsidRDefault="003D45B0" w:rsidP="006A2F5D">
      <w:pPr>
        <w:spacing w:after="0" w:line="240" w:lineRule="auto"/>
        <w:ind w:left="-284" w:firstLine="742"/>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Водночас завдяки своєчасн</w:t>
      </w:r>
      <w:r w:rsidR="006720D6" w:rsidRPr="004343D3">
        <w:rPr>
          <w:rFonts w:ascii="Times New Roman" w:hAnsi="Times New Roman" w:cs="Times New Roman"/>
          <w:sz w:val="28"/>
          <w:szCs w:val="28"/>
          <w:lang w:val="uk-UA"/>
        </w:rPr>
        <w:t>ій діагностиці ВІЛ-інфекції, супроводу АРТ та моніторингу перебігу ВІЛ-інфекції у хворих,</w:t>
      </w:r>
      <w:r w:rsidRPr="004343D3">
        <w:rPr>
          <w:rFonts w:ascii="Times New Roman" w:hAnsi="Times New Roman" w:cs="Times New Roman"/>
          <w:sz w:val="28"/>
          <w:szCs w:val="28"/>
          <w:lang w:val="uk-UA"/>
        </w:rPr>
        <w:t xml:space="preserve"> вдалося стабілізувати рівень смертності від СНІДу. Упродовж останніх років він залишається майже незмінним - на рівні 3,0 - 3,1 випадка на 100 тис. населення, що підтверджує результативність проведеної роботи та потребу в її подальшому продовженні.</w:t>
      </w:r>
    </w:p>
    <w:p w14:paraId="5CFDF80F" w14:textId="77777777" w:rsidR="004231B0" w:rsidRPr="004343D3" w:rsidRDefault="003D45B0" w:rsidP="006A2F5D">
      <w:pPr>
        <w:spacing w:after="0" w:line="240" w:lineRule="auto"/>
        <w:ind w:left="-284" w:firstLine="708"/>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 xml:space="preserve">У контексті системної протидії ВІЛ-інфекції/СНІДу в місті Києві з 2016 року триває реалізація глобальної Ініціативи «Fast Track Cities» у межах Паризької декларації, що передбачає досягнення стратегічних цілей «90-90-90», спрямованих на подолання епідемії. Згідно з визначеними цільовими показниками: </w:t>
      </w:r>
    </w:p>
    <w:p w14:paraId="6C4B97DE" w14:textId="77777777" w:rsidR="00B65A88" w:rsidRPr="004343D3" w:rsidRDefault="003D45B0" w:rsidP="00B65A88">
      <w:pPr>
        <w:spacing w:after="0" w:line="240" w:lineRule="auto"/>
        <w:ind w:firstLine="424"/>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- 95% людей, які живуть з ВІЛ, мають знати про свій ВІЛ-статус. У 2024 році цей показник склав 79,2%, що є нижчим у порівнянні з попередніми роками (2022 – 91,1%; 2023 – 93,7%). Зниження обумовлено переглядом складу диспансерної групи пацієнтів - із реєстру були виключені особи, які не відвідували заклади охорони здоров’я понад рік, відповідно до методичних рекомендацій ДУ «Центр громадського здоров’я МОЗ</w:t>
      </w:r>
      <w:r w:rsidR="00396670" w:rsidRPr="004343D3">
        <w:rPr>
          <w:rFonts w:ascii="Times New Roman" w:hAnsi="Times New Roman" w:cs="Times New Roman"/>
          <w:sz w:val="28"/>
          <w:szCs w:val="28"/>
          <w:lang w:val="uk-UA"/>
        </w:rPr>
        <w:t xml:space="preserve"> </w:t>
      </w:r>
      <w:r w:rsidRPr="004343D3">
        <w:rPr>
          <w:rFonts w:ascii="Times New Roman" w:hAnsi="Times New Roman" w:cs="Times New Roman"/>
          <w:sz w:val="28"/>
          <w:szCs w:val="28"/>
          <w:lang w:val="uk-UA"/>
        </w:rPr>
        <w:t>України»;</w:t>
      </w:r>
    </w:p>
    <w:p w14:paraId="094BB00A" w14:textId="77777777" w:rsidR="00B65A88" w:rsidRPr="004343D3" w:rsidRDefault="003D45B0" w:rsidP="00B65A88">
      <w:pPr>
        <w:spacing w:after="0" w:line="240" w:lineRule="auto"/>
        <w:ind w:firstLine="458"/>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- 95% людей, які знають про свій ВІЛ-статус, отримують антиретровірусну терапію (АРТ): у 2024 році цей показник становив 91,6% (2022 - 80,5%; 2023 - 78,4%). Зменшення пов’язане із коригуванням даних щодо першого показника;</w:t>
      </w:r>
    </w:p>
    <w:p w14:paraId="0FE35F55" w14:textId="064010D5" w:rsidR="003D45B0" w:rsidRPr="004343D3" w:rsidRDefault="00B65A88" w:rsidP="00B65A88">
      <w:pPr>
        <w:spacing w:after="0" w:line="240" w:lineRule="auto"/>
        <w:ind w:firstLine="458"/>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 xml:space="preserve">- </w:t>
      </w:r>
      <w:r w:rsidR="003D45B0" w:rsidRPr="004343D3">
        <w:rPr>
          <w:rFonts w:ascii="Times New Roman" w:hAnsi="Times New Roman" w:cs="Times New Roman"/>
          <w:sz w:val="28"/>
          <w:szCs w:val="28"/>
          <w:lang w:val="uk-UA"/>
        </w:rPr>
        <w:t>95% осіб, які отримують лікування, мають невизначальне вірусне навантаження, що є основним фактором зниження ризику передачі вірусу іншим особам: ціль досягнута - у 2024 році цей показник склав 96% (2022 – 95%; 2023 – 95,2%).</w:t>
      </w:r>
    </w:p>
    <w:p w14:paraId="20CCEC04" w14:textId="77777777" w:rsidR="003D45B0" w:rsidRPr="004343D3" w:rsidRDefault="003D45B0" w:rsidP="006A2F5D">
      <w:pPr>
        <w:spacing w:after="0" w:line="240" w:lineRule="auto"/>
        <w:ind w:left="-284" w:firstLine="742"/>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Досягнення цих результатів є підтвердженням ефективності впровадження комплексного муніципального підходу до протидії ВІЛ-інфекції/СНІДу, який включає профілактичні заходи, доступ до якісного лікування, соціальну підтримку пацієнтів та активну інформаційну кампанію серед населення. Київ як одне з найбільших міст України відіграє ключову роль у зменшенні епідемічного навантаження в державі, тому подальша підтримка та розвиток інноваційних механізмів протидії ВІЛ-інфекції залишається пріоритетним напрямом міської політики у сфері охорони здоров’я.</w:t>
      </w:r>
    </w:p>
    <w:p w14:paraId="70870867" w14:textId="3FC212CA" w:rsidR="003D45B0" w:rsidRPr="004343D3" w:rsidRDefault="003D45B0" w:rsidP="006A2F5D">
      <w:pPr>
        <w:spacing w:after="0" w:line="240" w:lineRule="auto"/>
        <w:ind w:left="-284" w:firstLine="742"/>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У продовження заходів із профілактики та раннього виявлення інфекційних захворювань у межах Програми забезпечено системне виконання скринінг</w:t>
      </w:r>
      <w:r w:rsidR="0038677C" w:rsidRPr="004343D3">
        <w:rPr>
          <w:rFonts w:ascii="Times New Roman" w:hAnsi="Times New Roman" w:cs="Times New Roman"/>
          <w:sz w:val="28"/>
          <w:szCs w:val="28"/>
          <w:lang w:val="uk-UA"/>
        </w:rPr>
        <w:t xml:space="preserve">у населення на </w:t>
      </w:r>
      <w:r w:rsidRPr="004343D3">
        <w:rPr>
          <w:rFonts w:ascii="Times New Roman" w:hAnsi="Times New Roman" w:cs="Times New Roman"/>
          <w:sz w:val="28"/>
          <w:szCs w:val="28"/>
          <w:lang w:val="uk-UA"/>
        </w:rPr>
        <w:t>гепатит В (ВГВ) та гепатит С (ВГС)</w:t>
      </w:r>
      <w:r w:rsidR="0038677C" w:rsidRPr="004343D3">
        <w:rPr>
          <w:rFonts w:ascii="Times New Roman" w:hAnsi="Times New Roman" w:cs="Times New Roman"/>
          <w:sz w:val="28"/>
          <w:szCs w:val="28"/>
          <w:lang w:val="uk-UA"/>
        </w:rPr>
        <w:t>, за групами ризику, визначеними стандартами медичної допомоги. А також діагностик</w:t>
      </w:r>
      <w:r w:rsidR="00074CD5" w:rsidRPr="004343D3">
        <w:rPr>
          <w:rFonts w:ascii="Times New Roman" w:hAnsi="Times New Roman" w:cs="Times New Roman"/>
          <w:sz w:val="28"/>
          <w:szCs w:val="28"/>
          <w:lang w:val="uk-UA"/>
        </w:rPr>
        <w:t>а</w:t>
      </w:r>
      <w:r w:rsidR="0038677C" w:rsidRPr="004343D3">
        <w:rPr>
          <w:rFonts w:ascii="Times New Roman" w:hAnsi="Times New Roman" w:cs="Times New Roman"/>
          <w:sz w:val="28"/>
          <w:szCs w:val="28"/>
          <w:lang w:val="uk-UA"/>
        </w:rPr>
        <w:t xml:space="preserve"> пацієнтів з позитивним результатом обстеження на вірусний гепатит В та С.</w:t>
      </w:r>
      <w:r w:rsidR="00C03582" w:rsidRPr="004343D3">
        <w:rPr>
          <w:rFonts w:ascii="Times New Roman" w:hAnsi="Times New Roman" w:cs="Times New Roman"/>
          <w:sz w:val="28"/>
          <w:szCs w:val="28"/>
          <w:lang w:val="uk-UA"/>
        </w:rPr>
        <w:t xml:space="preserve"> </w:t>
      </w:r>
    </w:p>
    <w:p w14:paraId="075A450B" w14:textId="77777777" w:rsidR="003D45B0" w:rsidRPr="004343D3" w:rsidRDefault="003D45B0" w:rsidP="006A2F5D">
      <w:pPr>
        <w:spacing w:after="0" w:line="240" w:lineRule="auto"/>
        <w:ind w:left="-284" w:firstLine="742"/>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 xml:space="preserve">Упродовж останніх трьох років охоплення скринінговими обстеженнями суттєво зросло: у 3 рази - щодо ВГВ та в 5 разів - щодо ВГС. Розширення охоплення скринінгом дало змогу своєчасно виявляти підозрілі випадки, підтверджувати діагнози та оперативно направляти пацієнтів на лікування. Завдяки цьому у 2022-2024 роках 100% осіб, які звернулись із підозрою на гепатит, було дообстежено та проліковано: від гепатиту В - 1266 пацієнтів, від гепатиту С - 3996 пацієнтів. </w:t>
      </w:r>
    </w:p>
    <w:p w14:paraId="2D176095" w14:textId="77777777" w:rsidR="003D45B0" w:rsidRPr="004343D3" w:rsidRDefault="003D45B0" w:rsidP="006A2F5D">
      <w:pPr>
        <w:spacing w:after="0" w:line="240" w:lineRule="auto"/>
        <w:ind w:left="-284" w:firstLine="742"/>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Ці результати підтверджують ефективність запроваджених скринінгових заходів та необхідність їх подальшої реалізації як важливого компонента боротьби з інфекційними захворюваннями в місті Києві.</w:t>
      </w:r>
    </w:p>
    <w:p w14:paraId="65FF69C9" w14:textId="403E7FA3" w:rsidR="00856234" w:rsidRPr="004343D3" w:rsidRDefault="001E3DD8" w:rsidP="006A2F5D">
      <w:pPr>
        <w:spacing w:after="0" w:line="240" w:lineRule="auto"/>
        <w:ind w:left="-284" w:firstLine="742"/>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У межах реалізації заходів Програми з профілактики та боротьби із соціально небезпечними захворюваннями особливу увагу було зосереджено на активному виявленні та контролі туберкульозу</w:t>
      </w:r>
      <w:r w:rsidR="00856234" w:rsidRPr="004343D3">
        <w:rPr>
          <w:rFonts w:ascii="Times New Roman" w:hAnsi="Times New Roman" w:cs="Times New Roman"/>
          <w:sz w:val="28"/>
          <w:szCs w:val="28"/>
          <w:lang w:val="uk-UA"/>
        </w:rPr>
        <w:t>, зокрема діагностиці латентної туберкульозної інфекції у осіб з груп ризику розвитку туберкульозу шляхом проведення туберкулінодіагностики. А також заохочення</w:t>
      </w:r>
      <w:r w:rsidR="00C03582" w:rsidRPr="004343D3">
        <w:rPr>
          <w:rFonts w:ascii="Times New Roman" w:hAnsi="Times New Roman" w:cs="Times New Roman"/>
          <w:sz w:val="28"/>
          <w:szCs w:val="28"/>
          <w:lang w:val="uk-UA"/>
        </w:rPr>
        <w:t xml:space="preserve"> </w:t>
      </w:r>
      <w:r w:rsidR="00856234" w:rsidRPr="004343D3">
        <w:rPr>
          <w:rFonts w:ascii="Times New Roman" w:hAnsi="Times New Roman" w:cs="Times New Roman"/>
          <w:sz w:val="28"/>
          <w:szCs w:val="28"/>
          <w:lang w:val="uk-UA"/>
        </w:rPr>
        <w:t>людей які хворіють на туберкульоз до безперервного лікування шляхом надання продуктових наборів.</w:t>
      </w:r>
      <w:r w:rsidRPr="004343D3">
        <w:rPr>
          <w:rFonts w:ascii="Times New Roman" w:hAnsi="Times New Roman" w:cs="Times New Roman"/>
          <w:sz w:val="28"/>
          <w:szCs w:val="28"/>
          <w:lang w:val="uk-UA"/>
        </w:rPr>
        <w:t xml:space="preserve"> </w:t>
      </w:r>
    </w:p>
    <w:p w14:paraId="55550E68" w14:textId="5289E7A9" w:rsidR="007E2647" w:rsidRPr="004343D3" w:rsidRDefault="007E2647" w:rsidP="006A2F5D">
      <w:pPr>
        <w:spacing w:after="0" w:line="240" w:lineRule="auto"/>
        <w:ind w:left="-284" w:firstLine="742"/>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 xml:space="preserve">У 2024 році в Києві зафіксовано зростання захворюваності на туберкульоз на 47,3% порівняно з 2022 роком: виявлено 1065 випадків активної форми (у 2022 році </w:t>
      </w:r>
      <w:r w:rsidR="00B3327C" w:rsidRPr="004343D3">
        <w:rPr>
          <w:rFonts w:ascii="Times New Roman" w:hAnsi="Times New Roman" w:cs="Times New Roman"/>
          <w:sz w:val="28"/>
          <w:szCs w:val="28"/>
          <w:lang w:val="uk-UA"/>
        </w:rPr>
        <w:t>-</w:t>
      </w:r>
      <w:r w:rsidRPr="004343D3">
        <w:rPr>
          <w:rFonts w:ascii="Times New Roman" w:hAnsi="Times New Roman" w:cs="Times New Roman"/>
          <w:sz w:val="28"/>
          <w:szCs w:val="28"/>
          <w:lang w:val="uk-UA"/>
        </w:rPr>
        <w:t xml:space="preserve"> 722, у 2023 </w:t>
      </w:r>
      <w:r w:rsidR="00B3327C" w:rsidRPr="004343D3">
        <w:rPr>
          <w:rFonts w:ascii="Times New Roman" w:hAnsi="Times New Roman" w:cs="Times New Roman"/>
          <w:sz w:val="28"/>
          <w:szCs w:val="28"/>
          <w:lang w:val="uk-UA"/>
        </w:rPr>
        <w:t>-</w:t>
      </w:r>
      <w:r w:rsidRPr="004343D3">
        <w:rPr>
          <w:rFonts w:ascii="Times New Roman" w:hAnsi="Times New Roman" w:cs="Times New Roman"/>
          <w:sz w:val="28"/>
          <w:szCs w:val="28"/>
          <w:lang w:val="uk-UA"/>
        </w:rPr>
        <w:t xml:space="preserve"> 969), що становить 36,1 на 100 тис. населення. Цей показник перевищує рівень попередніх років, але залишається нижчим за середній по Україні (48,4). Зростання зумовлене активною діагностикою, зокрема серед груп ризику, та застосуванням молекулярно-генетичних методів, що дозволило виявити 480 хворих (у 2022 </w:t>
      </w:r>
      <w:r w:rsidR="00B3327C" w:rsidRPr="004343D3">
        <w:rPr>
          <w:rFonts w:ascii="Times New Roman" w:hAnsi="Times New Roman" w:cs="Times New Roman"/>
          <w:sz w:val="28"/>
          <w:szCs w:val="28"/>
          <w:lang w:val="uk-UA"/>
        </w:rPr>
        <w:t>-</w:t>
      </w:r>
      <w:r w:rsidRPr="004343D3">
        <w:rPr>
          <w:rFonts w:ascii="Times New Roman" w:hAnsi="Times New Roman" w:cs="Times New Roman"/>
          <w:sz w:val="28"/>
          <w:szCs w:val="28"/>
          <w:lang w:val="uk-UA"/>
        </w:rPr>
        <w:t xml:space="preserve"> 83, у 2023 </w:t>
      </w:r>
      <w:r w:rsidR="00B3327C" w:rsidRPr="004343D3">
        <w:rPr>
          <w:rFonts w:ascii="Times New Roman" w:hAnsi="Times New Roman" w:cs="Times New Roman"/>
          <w:sz w:val="28"/>
          <w:szCs w:val="28"/>
          <w:lang w:val="uk-UA"/>
        </w:rPr>
        <w:t>-</w:t>
      </w:r>
      <w:r w:rsidRPr="004343D3">
        <w:rPr>
          <w:rFonts w:ascii="Times New Roman" w:hAnsi="Times New Roman" w:cs="Times New Roman"/>
          <w:sz w:val="28"/>
          <w:szCs w:val="28"/>
          <w:lang w:val="uk-UA"/>
        </w:rPr>
        <w:t xml:space="preserve"> 430). Водночас смертність знижується: у 2024 році зареєстровано 41 летальний випадок (у 2022 </w:t>
      </w:r>
      <w:r w:rsidR="00B3327C" w:rsidRPr="004343D3">
        <w:rPr>
          <w:rFonts w:ascii="Times New Roman" w:hAnsi="Times New Roman" w:cs="Times New Roman"/>
          <w:sz w:val="28"/>
          <w:szCs w:val="28"/>
          <w:lang w:val="uk-UA"/>
        </w:rPr>
        <w:t>-</w:t>
      </w:r>
      <w:r w:rsidRPr="004343D3">
        <w:rPr>
          <w:rFonts w:ascii="Times New Roman" w:hAnsi="Times New Roman" w:cs="Times New Roman"/>
          <w:sz w:val="28"/>
          <w:szCs w:val="28"/>
          <w:lang w:val="uk-UA"/>
        </w:rPr>
        <w:t xml:space="preserve"> 52, у 2023 </w:t>
      </w:r>
      <w:r w:rsidR="00B3327C" w:rsidRPr="004343D3">
        <w:rPr>
          <w:rFonts w:ascii="Times New Roman" w:hAnsi="Times New Roman" w:cs="Times New Roman"/>
          <w:sz w:val="28"/>
          <w:szCs w:val="28"/>
          <w:lang w:val="uk-UA"/>
        </w:rPr>
        <w:t>-</w:t>
      </w:r>
      <w:r w:rsidRPr="004343D3">
        <w:rPr>
          <w:rFonts w:ascii="Times New Roman" w:hAnsi="Times New Roman" w:cs="Times New Roman"/>
          <w:sz w:val="28"/>
          <w:szCs w:val="28"/>
          <w:lang w:val="uk-UA"/>
        </w:rPr>
        <w:t xml:space="preserve"> 62), показник склав 1,4 на 100 тис., що вдвічі нижче за загальноукраїнський.</w:t>
      </w:r>
    </w:p>
    <w:p w14:paraId="7F072D22" w14:textId="37E4887E" w:rsidR="00C916D6" w:rsidRPr="004343D3" w:rsidRDefault="001E3DD8" w:rsidP="006A2F5D">
      <w:pPr>
        <w:spacing w:after="0" w:line="240" w:lineRule="auto"/>
        <w:ind w:left="-284" w:firstLine="742"/>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 xml:space="preserve">Це стало можливим завдяки високим охопленням скринінговими програмами. За результатами моніторингу 2024 року, рівень охоплення осіб із груп ризику радіологічними обстеженнями досяг 95,4% (проти 70% у 2022 році та 93,2% у 2023 році). Показник охоплення туберкулінодіагностикою серед дітей з груп ризику становив 100% від запланованих обсягів (96,3% </w:t>
      </w:r>
      <w:r w:rsidR="002B5213" w:rsidRPr="004343D3">
        <w:rPr>
          <w:rFonts w:ascii="Times New Roman" w:hAnsi="Times New Roman" w:cs="Times New Roman"/>
          <w:sz w:val="28"/>
          <w:szCs w:val="28"/>
          <w:lang w:val="uk-UA"/>
        </w:rPr>
        <w:t>-</w:t>
      </w:r>
      <w:r w:rsidRPr="004343D3">
        <w:rPr>
          <w:rFonts w:ascii="Times New Roman" w:hAnsi="Times New Roman" w:cs="Times New Roman"/>
          <w:sz w:val="28"/>
          <w:szCs w:val="28"/>
          <w:lang w:val="uk-UA"/>
        </w:rPr>
        <w:t xml:space="preserve"> у 2022 році; 97,6% </w:t>
      </w:r>
      <w:r w:rsidR="002B5213" w:rsidRPr="004343D3">
        <w:rPr>
          <w:rFonts w:ascii="Times New Roman" w:hAnsi="Times New Roman" w:cs="Times New Roman"/>
          <w:sz w:val="28"/>
          <w:szCs w:val="28"/>
          <w:lang w:val="uk-UA"/>
        </w:rPr>
        <w:t>-</w:t>
      </w:r>
      <w:r w:rsidRPr="004343D3">
        <w:rPr>
          <w:rFonts w:ascii="Times New Roman" w:hAnsi="Times New Roman" w:cs="Times New Roman"/>
          <w:sz w:val="28"/>
          <w:szCs w:val="28"/>
          <w:lang w:val="uk-UA"/>
        </w:rPr>
        <w:t xml:space="preserve"> у 2023 році). Додатково впроваджено скринінг латентної туберкульозної інфекції серед дорослих груп ризику за допомогою туберкулінових проб і квантиферонових тестів. </w:t>
      </w:r>
    </w:p>
    <w:p w14:paraId="515B63C4" w14:textId="77777777" w:rsidR="001E3DD8" w:rsidRPr="004343D3" w:rsidRDefault="001E3DD8" w:rsidP="006A2F5D">
      <w:pPr>
        <w:spacing w:after="0" w:line="240" w:lineRule="auto"/>
        <w:ind w:left="-284" w:firstLine="742"/>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Зростає й ефективність амбулаторного лікування. Частка пацієнтів, які проходять лікування вдома з першого дня встановлення діагнозу, у 2024 році сягнула 78%, що перевищує як показники попередніх років (2022</w:t>
      </w:r>
      <w:r w:rsidR="002B5213" w:rsidRPr="004343D3">
        <w:rPr>
          <w:rFonts w:ascii="Times New Roman" w:hAnsi="Times New Roman" w:cs="Times New Roman"/>
          <w:sz w:val="28"/>
          <w:szCs w:val="28"/>
          <w:lang w:val="uk-UA"/>
        </w:rPr>
        <w:t>-</w:t>
      </w:r>
      <w:r w:rsidRPr="004343D3">
        <w:rPr>
          <w:rFonts w:ascii="Times New Roman" w:hAnsi="Times New Roman" w:cs="Times New Roman"/>
          <w:sz w:val="28"/>
          <w:szCs w:val="28"/>
          <w:lang w:val="uk-UA"/>
        </w:rPr>
        <w:t>70%; 2023</w:t>
      </w:r>
      <w:r w:rsidR="002B5213" w:rsidRPr="004343D3">
        <w:rPr>
          <w:rFonts w:ascii="Times New Roman" w:hAnsi="Times New Roman" w:cs="Times New Roman"/>
          <w:sz w:val="28"/>
          <w:szCs w:val="28"/>
          <w:lang w:val="uk-UA"/>
        </w:rPr>
        <w:t>-</w:t>
      </w:r>
      <w:r w:rsidRPr="004343D3">
        <w:rPr>
          <w:rFonts w:ascii="Times New Roman" w:hAnsi="Times New Roman" w:cs="Times New Roman"/>
          <w:sz w:val="28"/>
          <w:szCs w:val="28"/>
          <w:lang w:val="uk-UA"/>
        </w:rPr>
        <w:t xml:space="preserve">72,5%), так і рекомендовані ВООЗ значення (65%). Загалом на амбулаторному лікуванні перебували 1592 особи, а ефективність такого лікування склала 93,1%, що стабільно вище за міжнародні рекомендації (85%). Показник перерваного лікування, навпаки, залишився на низькому рівні </w:t>
      </w:r>
      <w:r w:rsidR="00982B56" w:rsidRPr="004343D3">
        <w:rPr>
          <w:rFonts w:ascii="Times New Roman" w:hAnsi="Times New Roman" w:cs="Times New Roman"/>
          <w:sz w:val="28"/>
          <w:szCs w:val="28"/>
          <w:lang w:val="uk-UA"/>
        </w:rPr>
        <w:t>-</w:t>
      </w:r>
      <w:r w:rsidRPr="004343D3">
        <w:rPr>
          <w:rFonts w:ascii="Times New Roman" w:hAnsi="Times New Roman" w:cs="Times New Roman"/>
          <w:sz w:val="28"/>
          <w:szCs w:val="28"/>
          <w:lang w:val="uk-UA"/>
        </w:rPr>
        <w:t xml:space="preserve"> 1,3% (у 2022</w:t>
      </w:r>
      <w:r w:rsidR="00982B56" w:rsidRPr="004343D3">
        <w:rPr>
          <w:rFonts w:ascii="Times New Roman" w:hAnsi="Times New Roman" w:cs="Times New Roman"/>
          <w:sz w:val="28"/>
          <w:szCs w:val="28"/>
          <w:lang w:val="uk-UA"/>
        </w:rPr>
        <w:t>-</w:t>
      </w:r>
      <w:r w:rsidRPr="004343D3">
        <w:rPr>
          <w:rFonts w:ascii="Times New Roman" w:hAnsi="Times New Roman" w:cs="Times New Roman"/>
          <w:sz w:val="28"/>
          <w:szCs w:val="28"/>
          <w:lang w:val="uk-UA"/>
        </w:rPr>
        <w:t>1,8%; у 2023</w:t>
      </w:r>
      <w:r w:rsidR="00982B56" w:rsidRPr="004343D3">
        <w:rPr>
          <w:rFonts w:ascii="Times New Roman" w:hAnsi="Times New Roman" w:cs="Times New Roman"/>
          <w:sz w:val="28"/>
          <w:szCs w:val="28"/>
          <w:lang w:val="uk-UA"/>
        </w:rPr>
        <w:t>-</w:t>
      </w:r>
      <w:r w:rsidRPr="004343D3">
        <w:rPr>
          <w:rFonts w:ascii="Times New Roman" w:hAnsi="Times New Roman" w:cs="Times New Roman"/>
          <w:sz w:val="28"/>
          <w:szCs w:val="28"/>
          <w:lang w:val="uk-UA"/>
        </w:rPr>
        <w:t>1,6%).</w:t>
      </w:r>
    </w:p>
    <w:p w14:paraId="3A0F3E21" w14:textId="499A4DBE" w:rsidR="001E3DD8" w:rsidRPr="004343D3" w:rsidRDefault="001E3DD8" w:rsidP="006A2F5D">
      <w:pPr>
        <w:spacing w:after="0" w:line="240" w:lineRule="auto"/>
        <w:ind w:left="-284" w:firstLine="742"/>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 xml:space="preserve">Крім того, для підвищення прихильності до лікування </w:t>
      </w:r>
      <w:r w:rsidR="00074CD5" w:rsidRPr="004343D3">
        <w:rPr>
          <w:rFonts w:ascii="Times New Roman" w:hAnsi="Times New Roman" w:cs="Times New Roman"/>
          <w:sz w:val="28"/>
          <w:szCs w:val="28"/>
          <w:lang w:val="uk-UA"/>
        </w:rPr>
        <w:t>реалізовувались</w:t>
      </w:r>
      <w:r w:rsidRPr="004343D3">
        <w:rPr>
          <w:rFonts w:ascii="Times New Roman" w:hAnsi="Times New Roman" w:cs="Times New Roman"/>
          <w:sz w:val="28"/>
          <w:szCs w:val="28"/>
          <w:lang w:val="uk-UA"/>
        </w:rPr>
        <w:t xml:space="preserve"> заход</w:t>
      </w:r>
      <w:r w:rsidR="00074CD5" w:rsidRPr="004343D3">
        <w:rPr>
          <w:rFonts w:ascii="Times New Roman" w:hAnsi="Times New Roman" w:cs="Times New Roman"/>
          <w:sz w:val="28"/>
          <w:szCs w:val="28"/>
          <w:lang w:val="uk-UA"/>
        </w:rPr>
        <w:t>и</w:t>
      </w:r>
      <w:r w:rsidRPr="004343D3">
        <w:rPr>
          <w:rFonts w:ascii="Times New Roman" w:hAnsi="Times New Roman" w:cs="Times New Roman"/>
          <w:sz w:val="28"/>
          <w:szCs w:val="28"/>
          <w:lang w:val="uk-UA"/>
        </w:rPr>
        <w:t xml:space="preserve"> соціальної підтримки пацієнт</w:t>
      </w:r>
      <w:r w:rsidR="00074CD5" w:rsidRPr="004343D3">
        <w:rPr>
          <w:rFonts w:ascii="Times New Roman" w:hAnsi="Times New Roman" w:cs="Times New Roman"/>
          <w:sz w:val="28"/>
          <w:szCs w:val="28"/>
          <w:lang w:val="uk-UA"/>
        </w:rPr>
        <w:t>ів</w:t>
      </w:r>
      <w:r w:rsidRPr="004343D3">
        <w:rPr>
          <w:rFonts w:ascii="Times New Roman" w:hAnsi="Times New Roman" w:cs="Times New Roman"/>
          <w:sz w:val="28"/>
          <w:szCs w:val="28"/>
          <w:lang w:val="uk-UA"/>
        </w:rPr>
        <w:t>, які лікуються амбулаторно, щомісяця отримують продуктові набори. У 2024 році видано 5414 таких наборів, що перевищує показники 2023 (4739 наборів) та 2022 років (5159 наборів).</w:t>
      </w:r>
      <w:r w:rsidR="001B478A" w:rsidRPr="004343D3">
        <w:rPr>
          <w:rFonts w:ascii="Times New Roman" w:hAnsi="Times New Roman" w:cs="Times New Roman"/>
          <w:sz w:val="28"/>
          <w:szCs w:val="28"/>
          <w:lang w:val="uk-UA"/>
        </w:rPr>
        <w:t xml:space="preserve"> </w:t>
      </w:r>
    </w:p>
    <w:p w14:paraId="75CF4F5A" w14:textId="0EDFBA6C" w:rsidR="006F5B49" w:rsidRPr="004343D3" w:rsidRDefault="00074CD5" w:rsidP="006A2F5D">
      <w:pPr>
        <w:spacing w:after="0" w:line="240" w:lineRule="auto"/>
        <w:ind w:left="-284" w:firstLine="742"/>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Питання п</w:t>
      </w:r>
      <w:r w:rsidR="009A0E78" w:rsidRPr="004343D3">
        <w:rPr>
          <w:rFonts w:ascii="Times New Roman" w:hAnsi="Times New Roman" w:cs="Times New Roman"/>
          <w:sz w:val="28"/>
          <w:szCs w:val="28"/>
          <w:lang w:val="uk-UA"/>
        </w:rPr>
        <w:t>рофілактики та боротьби з туберкульозом залиша</w:t>
      </w:r>
      <w:r w:rsidRPr="004343D3">
        <w:rPr>
          <w:rFonts w:ascii="Times New Roman" w:hAnsi="Times New Roman" w:cs="Times New Roman"/>
          <w:sz w:val="28"/>
          <w:szCs w:val="28"/>
          <w:lang w:val="uk-UA"/>
        </w:rPr>
        <w:t>є</w:t>
      </w:r>
      <w:r w:rsidR="009A0E78" w:rsidRPr="004343D3">
        <w:rPr>
          <w:rFonts w:ascii="Times New Roman" w:hAnsi="Times New Roman" w:cs="Times New Roman"/>
          <w:sz w:val="28"/>
          <w:szCs w:val="28"/>
          <w:lang w:val="uk-UA"/>
        </w:rPr>
        <w:t>ться актуальним та потребую</w:t>
      </w:r>
      <w:r w:rsidRPr="004343D3">
        <w:rPr>
          <w:rFonts w:ascii="Times New Roman" w:hAnsi="Times New Roman" w:cs="Times New Roman"/>
          <w:sz w:val="28"/>
          <w:szCs w:val="28"/>
          <w:lang w:val="uk-UA"/>
        </w:rPr>
        <w:t>є</w:t>
      </w:r>
      <w:r w:rsidR="009A0E78" w:rsidRPr="004343D3">
        <w:rPr>
          <w:rFonts w:ascii="Times New Roman" w:hAnsi="Times New Roman" w:cs="Times New Roman"/>
          <w:sz w:val="28"/>
          <w:szCs w:val="28"/>
          <w:lang w:val="uk-UA"/>
        </w:rPr>
        <w:t xml:space="preserve"> подальшого розв’язання.</w:t>
      </w:r>
    </w:p>
    <w:p w14:paraId="2D2427F5" w14:textId="2C3ADB9F" w:rsidR="00D206FF" w:rsidRPr="004343D3" w:rsidRDefault="00B23638" w:rsidP="006A2F5D">
      <w:pPr>
        <w:spacing w:after="0" w:line="240" w:lineRule="auto"/>
        <w:ind w:left="-284" w:firstLine="708"/>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Потребує уваги</w:t>
      </w:r>
      <w:r w:rsidR="00D206FF" w:rsidRPr="004343D3">
        <w:rPr>
          <w:rFonts w:ascii="Times New Roman" w:hAnsi="Times New Roman" w:cs="Times New Roman"/>
          <w:sz w:val="28"/>
          <w:szCs w:val="28"/>
          <w:lang w:val="uk-UA"/>
        </w:rPr>
        <w:t xml:space="preserve"> </w:t>
      </w:r>
      <w:r w:rsidRPr="004343D3">
        <w:rPr>
          <w:rFonts w:ascii="Times New Roman" w:hAnsi="Times New Roman" w:cs="Times New Roman"/>
          <w:sz w:val="28"/>
          <w:szCs w:val="28"/>
          <w:lang w:val="uk-UA"/>
        </w:rPr>
        <w:t>надання</w:t>
      </w:r>
      <w:r w:rsidR="00D206FF" w:rsidRPr="004343D3">
        <w:rPr>
          <w:rFonts w:ascii="Times New Roman" w:hAnsi="Times New Roman" w:cs="Times New Roman"/>
          <w:sz w:val="28"/>
          <w:szCs w:val="28"/>
          <w:lang w:val="uk-UA"/>
        </w:rPr>
        <w:t xml:space="preserve"> </w:t>
      </w:r>
      <w:r w:rsidR="00F33379" w:rsidRPr="004343D3">
        <w:rPr>
          <w:rFonts w:ascii="Times New Roman" w:hAnsi="Times New Roman" w:cs="Times New Roman"/>
          <w:sz w:val="28"/>
          <w:szCs w:val="28"/>
          <w:lang w:val="uk-UA"/>
        </w:rPr>
        <w:t>особам</w:t>
      </w:r>
      <w:r w:rsidR="00C803DF" w:rsidRPr="004343D3">
        <w:rPr>
          <w:rFonts w:ascii="Times New Roman" w:hAnsi="Times New Roman" w:cs="Times New Roman"/>
          <w:sz w:val="28"/>
          <w:szCs w:val="28"/>
          <w:lang w:val="uk-UA"/>
        </w:rPr>
        <w:t>,</w:t>
      </w:r>
      <w:r w:rsidR="00F33379" w:rsidRPr="004343D3">
        <w:rPr>
          <w:rFonts w:ascii="Times New Roman" w:hAnsi="Times New Roman" w:cs="Times New Roman"/>
          <w:sz w:val="28"/>
          <w:szCs w:val="28"/>
          <w:lang w:val="uk-UA"/>
        </w:rPr>
        <w:t xml:space="preserve"> які вживають наркотичні речовини ін’єкційним шляхом </w:t>
      </w:r>
      <w:r w:rsidR="00D206FF" w:rsidRPr="004343D3">
        <w:rPr>
          <w:rFonts w:ascii="Times New Roman" w:hAnsi="Times New Roman" w:cs="Times New Roman"/>
          <w:sz w:val="28"/>
          <w:szCs w:val="28"/>
          <w:lang w:val="uk-UA"/>
        </w:rPr>
        <w:t>замісної підтримувальної терапії (ЗПТ). Завдяки системному впровадженню цього заходу забезпечено 100% охоплення понад 2500 осіб щорічно ЗПТ.</w:t>
      </w:r>
    </w:p>
    <w:p w14:paraId="5F1DAA02" w14:textId="77777777" w:rsidR="00D206FF" w:rsidRPr="004343D3" w:rsidRDefault="00D206FF" w:rsidP="006A2F5D">
      <w:pPr>
        <w:spacing w:after="0" w:line="240" w:lineRule="auto"/>
        <w:ind w:left="-284" w:firstLine="708"/>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Реалізація програми ЗПТ сприяє зниженню ризикованої поведінки, пов’язаної з інфікуванням соціально небезпечними хворобами, зменшенню рівня кримінальної активності серед осіб цієї категорії, а також покращенню їх соціальної адаптації в суспільстві. У зв’язку з позитивними результатами впровадження, зазначений захід потребує продовження у наступні роки дії Програми.</w:t>
      </w:r>
    </w:p>
    <w:p w14:paraId="100FFDEC" w14:textId="18610715" w:rsidR="00D206FF" w:rsidRPr="004343D3" w:rsidRDefault="00D206FF" w:rsidP="006A2F5D">
      <w:pPr>
        <w:spacing w:after="0" w:line="240" w:lineRule="auto"/>
        <w:ind w:left="-284" w:firstLine="708"/>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 xml:space="preserve">Також у </w:t>
      </w:r>
      <w:r w:rsidR="00C803DF" w:rsidRPr="004343D3">
        <w:rPr>
          <w:rFonts w:ascii="Times New Roman" w:hAnsi="Times New Roman" w:cs="Times New Roman"/>
          <w:sz w:val="28"/>
          <w:szCs w:val="28"/>
          <w:lang w:val="uk-UA"/>
        </w:rPr>
        <w:t>межах</w:t>
      </w:r>
      <w:r w:rsidRPr="004343D3">
        <w:rPr>
          <w:rFonts w:ascii="Times New Roman" w:hAnsi="Times New Roman" w:cs="Times New Roman"/>
          <w:sz w:val="28"/>
          <w:szCs w:val="28"/>
          <w:lang w:val="uk-UA"/>
        </w:rPr>
        <w:t xml:space="preserve"> Програми систематично </w:t>
      </w:r>
      <w:r w:rsidR="00C803DF" w:rsidRPr="004343D3">
        <w:rPr>
          <w:rFonts w:ascii="Times New Roman" w:hAnsi="Times New Roman" w:cs="Times New Roman"/>
          <w:sz w:val="28"/>
          <w:szCs w:val="28"/>
          <w:lang w:val="uk-UA"/>
        </w:rPr>
        <w:t>здійснюється</w:t>
      </w:r>
      <w:r w:rsidRPr="004343D3">
        <w:rPr>
          <w:rFonts w:ascii="Times New Roman" w:hAnsi="Times New Roman" w:cs="Times New Roman"/>
          <w:sz w:val="28"/>
          <w:szCs w:val="28"/>
          <w:lang w:val="uk-UA"/>
        </w:rPr>
        <w:t xml:space="preserve"> скринінг донорської крові та її компонентів на наявність маркерів гемотрансмісивних інфекцій. Це забезпечує безпечність та ефективність гемотрансфузійної допомоги населенню та знижує ризики інфікування пацієнтів. Починаючи з 2022 року, щороку проводиться понад 170 тисяч лабораторних досліджень донорської крові, з яких у середньому в 1,3% випадків виявляються підозри на гемотрансмісивні інфекції.</w:t>
      </w:r>
    </w:p>
    <w:p w14:paraId="508D0F7D" w14:textId="77777777" w:rsidR="00D206FF" w:rsidRPr="004343D3" w:rsidRDefault="00D206FF" w:rsidP="006A2F5D">
      <w:pPr>
        <w:spacing w:after="0" w:line="240" w:lineRule="auto"/>
        <w:ind w:left="-284" w:firstLine="708"/>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З метою запобігання поширенню інфекційних хвороб через використання донорської крові, її компонентів і препаратів у медичних цілях, а також мінімізації інших потенційних ризиків для здоров’я населення, продовження зазначеного заходу також є вкрай необхідним у наступні роки реалізації Програми.</w:t>
      </w:r>
    </w:p>
    <w:p w14:paraId="4E98168F" w14:textId="3386BFE8" w:rsidR="007D4995" w:rsidRPr="004343D3" w:rsidRDefault="001E6A2C" w:rsidP="006A2F5D">
      <w:pPr>
        <w:spacing w:after="0" w:line="240" w:lineRule="auto"/>
        <w:ind w:left="-284" w:firstLine="708"/>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 xml:space="preserve">В структурі неінфекційних захворювань значну частку займають онкологічні хвороби. </w:t>
      </w:r>
      <w:r w:rsidR="007D4995" w:rsidRPr="004343D3">
        <w:rPr>
          <w:rFonts w:ascii="Times New Roman" w:hAnsi="Times New Roman" w:cs="Times New Roman"/>
          <w:sz w:val="28"/>
          <w:szCs w:val="28"/>
          <w:lang w:val="uk-UA"/>
        </w:rPr>
        <w:t>На початку 2025 року в Києві було зареєстровано</w:t>
      </w:r>
      <w:r w:rsidR="00C03582" w:rsidRPr="004343D3">
        <w:rPr>
          <w:rFonts w:ascii="Times New Roman" w:hAnsi="Times New Roman" w:cs="Times New Roman"/>
          <w:sz w:val="28"/>
          <w:szCs w:val="28"/>
          <w:lang w:val="uk-UA"/>
        </w:rPr>
        <w:t xml:space="preserve"> </w:t>
      </w:r>
      <w:r w:rsidR="007D4995" w:rsidRPr="004343D3">
        <w:rPr>
          <w:rFonts w:ascii="Times New Roman" w:hAnsi="Times New Roman" w:cs="Times New Roman"/>
          <w:sz w:val="28"/>
          <w:szCs w:val="28"/>
          <w:lang w:val="uk-UA"/>
        </w:rPr>
        <w:t>122 041 особу з онкологічними захворюваннями, з яких у 9 906 осіб діагноз встановлено вперше. У 4 465 випадках (45%) онкопатологію виявлено під час профілактичних оглядів (2022 - 43%; 2023 - 45%). Завдяки своєчасному виявленню захворювання у 44,7% пацієнтів (4 435 осіб) діагноз встановлено на ранній стадії, що сприяло підвищенню ефективності лікування, зменшенню рівня інвалідизації та смертності, а також подовженню тривалості активного життя.</w:t>
      </w:r>
      <w:r w:rsidR="007D4995" w:rsidRPr="004343D3">
        <w:rPr>
          <w:lang w:val="uk-UA"/>
        </w:rPr>
        <w:t xml:space="preserve"> </w:t>
      </w:r>
      <w:r w:rsidR="007D4995" w:rsidRPr="004343D3">
        <w:rPr>
          <w:rFonts w:ascii="Times New Roman" w:hAnsi="Times New Roman" w:cs="Times New Roman"/>
          <w:sz w:val="28"/>
          <w:szCs w:val="28"/>
          <w:lang w:val="uk-UA"/>
        </w:rPr>
        <w:t xml:space="preserve">Показник п’ятирічної виживаності онкохворих демонструє позитивну динаміку: у 2024 році він становив 70,5%, що перевищує аналогічні показники 2023 (69%) і 2022 років (68,3%). </w:t>
      </w:r>
    </w:p>
    <w:p w14:paraId="3BA65839" w14:textId="77777777" w:rsidR="007D4995" w:rsidRPr="004343D3" w:rsidRDefault="007D4995" w:rsidP="006A2F5D">
      <w:pPr>
        <w:spacing w:after="0" w:line="240" w:lineRule="auto"/>
        <w:ind w:left="-284" w:firstLine="742"/>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Структура захворюваності на злоякісні новоутворення залишається стабільною: найчастіше вражаються органи травлення - 22,8% (у тому числі рак прямої кишки - 22%), молочна залоза серед жінок - 24%, жіночі статеві органи - 20%.</w:t>
      </w:r>
    </w:p>
    <w:p w14:paraId="7793483D" w14:textId="24737189" w:rsidR="007D4995" w:rsidRPr="004343D3" w:rsidRDefault="007D4995" w:rsidP="006A2F5D">
      <w:pPr>
        <w:spacing w:after="0" w:line="240" w:lineRule="auto"/>
        <w:ind w:left="-284" w:firstLine="742"/>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 xml:space="preserve">У структурі онкологічної захворюваності серед жіночого населення перше місце посідає рак молочної залози. Протягом останніх трьох років спостерігається зростання рівня захворюваності на дану патологію на 27%, що відповідає показнику 83,4 одиниці на 100 тисяч жіночого населення. Впровадження та системне проведення скринінгових обстежень сприяло підвищенню </w:t>
      </w:r>
      <w:r w:rsidR="001E6A2C" w:rsidRPr="004343D3">
        <w:rPr>
          <w:rFonts w:ascii="Times New Roman" w:hAnsi="Times New Roman" w:cs="Times New Roman"/>
          <w:sz w:val="28"/>
          <w:szCs w:val="28"/>
          <w:lang w:val="uk-UA"/>
        </w:rPr>
        <w:t>рівня виявлення нових випадків</w:t>
      </w:r>
      <w:r w:rsidR="00C03582" w:rsidRPr="004343D3">
        <w:rPr>
          <w:rFonts w:ascii="Times New Roman" w:hAnsi="Times New Roman" w:cs="Times New Roman"/>
          <w:sz w:val="28"/>
          <w:szCs w:val="28"/>
          <w:lang w:val="uk-UA"/>
        </w:rPr>
        <w:t xml:space="preserve"> </w:t>
      </w:r>
      <w:r w:rsidRPr="004343D3">
        <w:rPr>
          <w:rFonts w:ascii="Times New Roman" w:hAnsi="Times New Roman" w:cs="Times New Roman"/>
          <w:sz w:val="28"/>
          <w:szCs w:val="28"/>
          <w:lang w:val="uk-UA"/>
        </w:rPr>
        <w:t>на ранніх стадіях, що, своєю чергою, забезпечує своєчасне призначення ефективного лікування. Так, у 2024 році відсоток виявлення захворювання на ранніх стадіях становив 74% (порівняно з 73% у 2022 році), при цьому рівень занедбаності залишається стабільним у межах 20-21%. Показник виживаності пацієнток протягом п’яти і більше років після встановлення діагнозу продемонстрував позитивну динаміку, збільшившись з 67% у 2022 році до 70,5% у 2024 році. Одночасно зменшився рівень однорічної летальності з 6,6% до 4,7%.</w:t>
      </w:r>
    </w:p>
    <w:p w14:paraId="68473B94" w14:textId="6FB6DC50" w:rsidR="007D4995" w:rsidRPr="004343D3" w:rsidRDefault="007D4995" w:rsidP="006A2F5D">
      <w:pPr>
        <w:spacing w:after="0" w:line="240" w:lineRule="auto"/>
        <w:ind w:left="-284" w:firstLine="742"/>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Позитивна динаміка у сфері раннього виявлення онкологічних захворювань молочної залози стала можливою завдяки реалізації заходів Міської цільової програми «Громадське здоров’я» на 2022-2025 роки. Зокрема щодо здійснення другого експертного читання мамограм лікарями КНП «Київський міський онкологічний центр» після проведення першого читання в консультативно-діагностичних центрах та інших комунальних ЗОЗ. У 2024 році</w:t>
      </w:r>
      <w:r w:rsidR="00C03582" w:rsidRPr="004343D3">
        <w:rPr>
          <w:rFonts w:ascii="Times New Roman" w:hAnsi="Times New Roman" w:cs="Times New Roman"/>
          <w:sz w:val="28"/>
          <w:szCs w:val="28"/>
          <w:lang w:val="uk-UA"/>
        </w:rPr>
        <w:t xml:space="preserve"> </w:t>
      </w:r>
      <w:r w:rsidRPr="004343D3">
        <w:rPr>
          <w:rFonts w:ascii="Times New Roman" w:hAnsi="Times New Roman" w:cs="Times New Roman"/>
          <w:sz w:val="28"/>
          <w:szCs w:val="28"/>
          <w:lang w:val="uk-UA"/>
        </w:rPr>
        <w:t>такий експертний перегляд (друге читання) мамограм, було здійснено у 27 311 випадках. У 244 випадках</w:t>
      </w:r>
      <w:r w:rsidR="00C03582" w:rsidRPr="004343D3">
        <w:rPr>
          <w:rFonts w:ascii="Times New Roman" w:hAnsi="Times New Roman" w:cs="Times New Roman"/>
          <w:sz w:val="28"/>
          <w:szCs w:val="28"/>
          <w:lang w:val="uk-UA"/>
        </w:rPr>
        <w:t xml:space="preserve"> </w:t>
      </w:r>
      <w:r w:rsidRPr="004343D3">
        <w:rPr>
          <w:rFonts w:ascii="Times New Roman" w:hAnsi="Times New Roman" w:cs="Times New Roman"/>
          <w:sz w:val="28"/>
          <w:szCs w:val="28"/>
          <w:lang w:val="uk-UA"/>
        </w:rPr>
        <w:t>були розбіжності з первинним висновком лікарів, з яких у 122 (50%) мамограм були виявлені підозри на онкологічне захворювання; у 2023 році таких розбіжностей було виявлено 42 випадки (31% від усіх розбіжностей).</w:t>
      </w:r>
    </w:p>
    <w:p w14:paraId="0FC57A81" w14:textId="32F3F6BD" w:rsidR="007D4995" w:rsidRPr="004343D3" w:rsidRDefault="007D4995" w:rsidP="006A2F5D">
      <w:pPr>
        <w:spacing w:after="0" w:line="240" w:lineRule="auto"/>
        <w:ind w:left="-284" w:firstLine="708"/>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 xml:space="preserve">Враховуючи зазначені дані, можна констатувати наявність позитивної динаміки щодо охоплення скринінгом жіночого населення та ефективності раннього виявлення патології, а відтак проведення своєчасного лікування, </w:t>
      </w:r>
      <w:r w:rsidR="00947901" w:rsidRPr="004343D3">
        <w:rPr>
          <w:rFonts w:ascii="Times New Roman" w:hAnsi="Times New Roman" w:cs="Times New Roman"/>
          <w:sz w:val="28"/>
          <w:szCs w:val="28"/>
          <w:lang w:val="uk-UA"/>
        </w:rPr>
        <w:t>запобігання</w:t>
      </w:r>
      <w:r w:rsidRPr="004343D3">
        <w:rPr>
          <w:rFonts w:ascii="Times New Roman" w:hAnsi="Times New Roman" w:cs="Times New Roman"/>
          <w:sz w:val="28"/>
          <w:szCs w:val="28"/>
          <w:lang w:val="uk-UA"/>
        </w:rPr>
        <w:t xml:space="preserve"> ускладнень, інвалідизації та випадків смертності. Водночас зважаючи на ризики пропуску випадків онкозахворювань під час первинної діагностики, є</w:t>
      </w:r>
      <w:r w:rsidRPr="004343D3">
        <w:rPr>
          <w:rFonts w:ascii="Times New Roman" w:hAnsi="Times New Roman" w:cs="Times New Roman"/>
          <w:color w:val="0070C0"/>
          <w:sz w:val="28"/>
          <w:szCs w:val="28"/>
          <w:lang w:val="uk-UA"/>
        </w:rPr>
        <w:t xml:space="preserve"> </w:t>
      </w:r>
      <w:r w:rsidRPr="004343D3">
        <w:rPr>
          <w:rFonts w:ascii="Times New Roman" w:hAnsi="Times New Roman" w:cs="Times New Roman"/>
          <w:sz w:val="28"/>
          <w:szCs w:val="28"/>
          <w:lang w:val="uk-UA"/>
        </w:rPr>
        <w:t xml:space="preserve">необхідність продовження зазначеної роботи в наступних періодах дії Програми. </w:t>
      </w:r>
    </w:p>
    <w:p w14:paraId="25F96342" w14:textId="24676F72" w:rsidR="007D4995" w:rsidRPr="004343D3" w:rsidRDefault="00E63A19" w:rsidP="006A2F5D">
      <w:pPr>
        <w:spacing w:after="0" w:line="240" w:lineRule="auto"/>
        <w:ind w:left="-284" w:firstLine="742"/>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З метою профілактики захворювань</w:t>
      </w:r>
      <w:r w:rsidR="007D4995" w:rsidRPr="004343D3">
        <w:rPr>
          <w:rFonts w:ascii="Times New Roman" w:hAnsi="Times New Roman" w:cs="Times New Roman"/>
          <w:sz w:val="28"/>
          <w:szCs w:val="28"/>
          <w:lang w:val="uk-UA"/>
        </w:rPr>
        <w:t xml:space="preserve"> </w:t>
      </w:r>
      <w:r w:rsidR="00BC5BE2" w:rsidRPr="004343D3">
        <w:rPr>
          <w:rFonts w:ascii="Times New Roman" w:hAnsi="Times New Roman" w:cs="Times New Roman"/>
          <w:sz w:val="28"/>
          <w:szCs w:val="28"/>
          <w:lang w:val="uk-UA"/>
        </w:rPr>
        <w:t xml:space="preserve"> що спричиняє папілома вірус людини</w:t>
      </w:r>
      <w:r w:rsidR="007D4995" w:rsidRPr="004343D3">
        <w:rPr>
          <w:rFonts w:ascii="Times New Roman" w:hAnsi="Times New Roman" w:cs="Times New Roman"/>
          <w:sz w:val="28"/>
          <w:szCs w:val="28"/>
          <w:lang w:val="uk-UA"/>
        </w:rPr>
        <w:t xml:space="preserve"> здійснювалась вакцинація дівчаток у віці 10 - 14 років</w:t>
      </w:r>
      <w:r w:rsidR="00BC5BE2" w:rsidRPr="004343D3">
        <w:rPr>
          <w:rFonts w:ascii="Times New Roman" w:hAnsi="Times New Roman" w:cs="Times New Roman"/>
          <w:sz w:val="28"/>
          <w:szCs w:val="28"/>
          <w:lang w:val="uk-UA"/>
        </w:rPr>
        <w:t>.</w:t>
      </w:r>
      <w:r w:rsidR="007D4995" w:rsidRPr="004343D3">
        <w:rPr>
          <w:rFonts w:ascii="Times New Roman" w:hAnsi="Times New Roman" w:cs="Times New Roman"/>
          <w:sz w:val="28"/>
          <w:szCs w:val="28"/>
          <w:lang w:val="uk-UA"/>
        </w:rPr>
        <w:t xml:space="preserve"> За рахунок коштів місцевого бюджету за 2022-2024 роки щеплені проти ВПЛ 11644 дівчинки (2022-6267; 2023-2877; 2024-2500 осіб), що в довгостроковій перспективі забезпечить зменшення інфікування вірусом та відповідно захворювання шийки матки. Враховуючи зазначене, та резолюцію Всесвітньої асамблеї ВООЗ щодо глобальної стратегії прискорення елімінації раку шийки матки на період 2020-2030 років, в рамках якої рекомендовано здійснювати комплекс цілей щоби вийти на шлях усунення раку шийки матки, заходи щодо профілактичної вакцинації дівчаток потребують проведення в наступних роках дії програми.</w:t>
      </w:r>
    </w:p>
    <w:p w14:paraId="6B619DE3" w14:textId="77777777" w:rsidR="00374A46" w:rsidRPr="004343D3" w:rsidRDefault="00B23638" w:rsidP="006A2F5D">
      <w:pPr>
        <w:spacing w:after="0" w:line="240" w:lineRule="auto"/>
        <w:ind w:left="-284" w:firstLine="742"/>
        <w:jc w:val="both"/>
        <w:rPr>
          <w:rFonts w:ascii="Times New Roman" w:hAnsi="Times New Roman" w:cs="Times New Roman"/>
          <w:sz w:val="28"/>
          <w:szCs w:val="28"/>
          <w:lang w:val="uk-UA"/>
        </w:rPr>
      </w:pPr>
      <w:bookmarkStart w:id="2" w:name="186"/>
      <w:r w:rsidRPr="004343D3">
        <w:rPr>
          <w:rFonts w:ascii="Times New Roman" w:hAnsi="Times New Roman" w:cs="Times New Roman"/>
          <w:sz w:val="28"/>
          <w:szCs w:val="28"/>
          <w:lang w:val="uk-UA"/>
        </w:rPr>
        <w:t xml:space="preserve">Вагомим засобом впливу на рівень захворюваності, інвалідизації та смертності </w:t>
      </w:r>
      <w:r w:rsidR="000F46CF" w:rsidRPr="004343D3">
        <w:rPr>
          <w:rFonts w:ascii="Times New Roman" w:hAnsi="Times New Roman" w:cs="Times New Roman"/>
          <w:sz w:val="28"/>
          <w:szCs w:val="28"/>
          <w:lang w:val="uk-UA"/>
        </w:rPr>
        <w:t xml:space="preserve">є проведення профілактичної роботи щодо відповідального ставлення мешканців та мешканок міста до власного здоров`я, </w:t>
      </w:r>
      <w:r w:rsidR="00374A46" w:rsidRPr="004343D3">
        <w:rPr>
          <w:rFonts w:ascii="Times New Roman" w:hAnsi="Times New Roman" w:cs="Times New Roman"/>
          <w:sz w:val="28"/>
          <w:szCs w:val="28"/>
          <w:lang w:val="uk-UA"/>
        </w:rPr>
        <w:t xml:space="preserve">оскільки більшість випадків захворювань і смертності можна попередити або виявити на ранніх етапах. </w:t>
      </w:r>
    </w:p>
    <w:p w14:paraId="1AF2EF2D" w14:textId="189B725C" w:rsidR="00374A46" w:rsidRPr="004343D3" w:rsidRDefault="00374A46" w:rsidP="006A2F5D">
      <w:pPr>
        <w:spacing w:after="0" w:line="240" w:lineRule="auto"/>
        <w:ind w:left="-284" w:firstLine="742"/>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Протягом трьох років реалізації Міської цільової програми «Громадське здоров’я» на 2022-2025 роки було виготовлено та розповсюджено 3 302 700 екземплярів інформаційно-просвітницьких матеріалів – буклетів, брошур, листівок і плакатів профілактичного характеру. Ці матеріали передано до закладів охорони здоров’я для подальшого інформування мешканців/мешканок столиці.</w:t>
      </w:r>
    </w:p>
    <w:p w14:paraId="74CE3F6D" w14:textId="04A298E7" w:rsidR="00374A46" w:rsidRPr="004343D3" w:rsidRDefault="00374A46" w:rsidP="006A2F5D">
      <w:pPr>
        <w:spacing w:after="0" w:line="240" w:lineRule="auto"/>
        <w:ind w:left="-284" w:firstLine="742"/>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Крім того, створено 25 анімаційних відеороликів, які транслюються в закладах охорони здоров’я, громадському транспорті, а також на популярних онлайн-платформах – Facebook, Instagram, YouTube, офіційних сайтах Департаменту охорони здоров’я м. Києва, Київської міської державної адміністрації та інших вебресурсах.</w:t>
      </w:r>
      <w:r w:rsidR="005F439F" w:rsidRPr="004343D3">
        <w:rPr>
          <w:rFonts w:ascii="Times New Roman" w:hAnsi="Times New Roman" w:cs="Times New Roman"/>
          <w:sz w:val="28"/>
          <w:szCs w:val="28"/>
          <w:lang w:val="uk-UA"/>
        </w:rPr>
        <w:t xml:space="preserve"> </w:t>
      </w:r>
      <w:r w:rsidRPr="004343D3">
        <w:rPr>
          <w:rFonts w:ascii="Times New Roman" w:hAnsi="Times New Roman" w:cs="Times New Roman"/>
          <w:sz w:val="28"/>
          <w:szCs w:val="28"/>
          <w:lang w:val="uk-UA"/>
        </w:rPr>
        <w:t>Широке охоплення цільової аудиторії сприяє підвищенню рівня обізнаності населення щодо профілактики захворювань, своєчасного звернення по медичну допомогу, попередженню травматизму й нещасних випадків. Це, своєю чергою, дозволяє знизити ризики ускладнень, інвалідизації та смертності.</w:t>
      </w:r>
    </w:p>
    <w:bookmarkEnd w:id="1"/>
    <w:bookmarkEnd w:id="2"/>
    <w:p w14:paraId="27642DA3" w14:textId="77777777" w:rsidR="008E269C" w:rsidRPr="004343D3" w:rsidRDefault="008E269C" w:rsidP="006A2F5D">
      <w:pPr>
        <w:spacing w:after="0" w:line="240" w:lineRule="auto"/>
        <w:ind w:left="-284" w:firstLine="742"/>
        <w:jc w:val="both"/>
        <w:rPr>
          <w:rFonts w:ascii="Times New Roman" w:hAnsi="Times New Roman" w:cs="Times New Roman"/>
          <w:sz w:val="28"/>
          <w:szCs w:val="28"/>
          <w:lang w:val="uk-UA"/>
        </w:rPr>
      </w:pPr>
    </w:p>
    <w:p w14:paraId="49379590" w14:textId="77777777" w:rsidR="00497B55" w:rsidRPr="004343D3" w:rsidRDefault="00497B55" w:rsidP="006A2F5D">
      <w:pPr>
        <w:spacing w:after="0" w:line="264" w:lineRule="auto"/>
        <w:ind w:left="-284" w:firstLine="742"/>
        <w:jc w:val="center"/>
        <w:rPr>
          <w:rFonts w:ascii="Times New Roman" w:hAnsi="Times New Roman" w:cs="Times New Roman"/>
          <w:b/>
          <w:bCs/>
          <w:sz w:val="28"/>
          <w:szCs w:val="28"/>
          <w:lang w:val="uk-UA"/>
        </w:rPr>
      </w:pPr>
      <w:r w:rsidRPr="004343D3">
        <w:rPr>
          <w:rFonts w:ascii="Times New Roman" w:hAnsi="Times New Roman" w:cs="Times New Roman"/>
          <w:b/>
          <w:bCs/>
          <w:sz w:val="28"/>
          <w:szCs w:val="28"/>
          <w:lang w:val="uk-UA"/>
        </w:rPr>
        <w:t>III. ВИЗНАЧЕННЯ МЕТИ ПРОГРАМИ</w:t>
      </w:r>
    </w:p>
    <w:p w14:paraId="74719CDC" w14:textId="77777777" w:rsidR="005372B4" w:rsidRPr="004343D3" w:rsidRDefault="00497B55" w:rsidP="006A2F5D">
      <w:pPr>
        <w:spacing w:after="0" w:line="264" w:lineRule="auto"/>
        <w:ind w:left="-284" w:firstLine="742"/>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 xml:space="preserve">Метою Програми є </w:t>
      </w:r>
      <w:r w:rsidR="007E0FED" w:rsidRPr="004343D3">
        <w:rPr>
          <w:rFonts w:ascii="Times New Roman" w:hAnsi="Times New Roman" w:cs="Times New Roman"/>
          <w:sz w:val="28"/>
          <w:szCs w:val="28"/>
          <w:lang w:val="uk-UA"/>
        </w:rPr>
        <w:t xml:space="preserve">розвиток системи громадського здоров’я в місті Києві задля </w:t>
      </w:r>
      <w:r w:rsidRPr="004343D3">
        <w:rPr>
          <w:rFonts w:ascii="Times New Roman" w:hAnsi="Times New Roman" w:cs="Times New Roman"/>
          <w:sz w:val="28"/>
          <w:szCs w:val="28"/>
          <w:lang w:val="uk-UA"/>
        </w:rPr>
        <w:t xml:space="preserve">забезпечення раннього виявлення, профілактики та попередження захворювань, збереження і зміцнення здоров'я мешканців </w:t>
      </w:r>
      <w:r w:rsidR="000E054C" w:rsidRPr="004343D3">
        <w:rPr>
          <w:rFonts w:ascii="Times New Roman" w:hAnsi="Times New Roman" w:cs="Times New Roman"/>
          <w:sz w:val="28"/>
          <w:szCs w:val="28"/>
          <w:lang w:val="uk-UA"/>
        </w:rPr>
        <w:t xml:space="preserve">та мешканок </w:t>
      </w:r>
      <w:r w:rsidRPr="004343D3">
        <w:rPr>
          <w:rFonts w:ascii="Times New Roman" w:hAnsi="Times New Roman" w:cs="Times New Roman"/>
          <w:sz w:val="28"/>
          <w:szCs w:val="28"/>
          <w:lang w:val="uk-UA"/>
        </w:rPr>
        <w:t xml:space="preserve">міста Києва, збільшення тривалості та покращення якості життя жінок і чоловіків </w:t>
      </w:r>
      <w:r w:rsidR="000E054C" w:rsidRPr="004343D3">
        <w:rPr>
          <w:rFonts w:ascii="Times New Roman" w:hAnsi="Times New Roman" w:cs="Times New Roman"/>
          <w:sz w:val="28"/>
          <w:szCs w:val="28"/>
          <w:lang w:val="uk-UA"/>
        </w:rPr>
        <w:t xml:space="preserve">різних </w:t>
      </w:r>
      <w:r w:rsidRPr="004343D3">
        <w:rPr>
          <w:rFonts w:ascii="Times New Roman" w:hAnsi="Times New Roman" w:cs="Times New Roman"/>
          <w:sz w:val="28"/>
          <w:szCs w:val="28"/>
          <w:lang w:val="uk-UA"/>
        </w:rPr>
        <w:t>вікових і соціальних груп</w:t>
      </w:r>
      <w:r w:rsidR="001C6346" w:rsidRPr="004343D3">
        <w:rPr>
          <w:rFonts w:ascii="Times New Roman" w:hAnsi="Times New Roman" w:cs="Times New Roman"/>
          <w:sz w:val="28"/>
          <w:szCs w:val="28"/>
          <w:lang w:val="uk-UA"/>
        </w:rPr>
        <w:t>,</w:t>
      </w:r>
      <w:r w:rsidRPr="004343D3">
        <w:rPr>
          <w:rFonts w:ascii="Times New Roman" w:hAnsi="Times New Roman" w:cs="Times New Roman"/>
          <w:sz w:val="28"/>
          <w:szCs w:val="28"/>
          <w:lang w:val="uk-UA"/>
        </w:rPr>
        <w:t xml:space="preserve"> заохочення до здорового способу життя.</w:t>
      </w:r>
    </w:p>
    <w:p w14:paraId="459BA52C" w14:textId="77777777" w:rsidR="00DA39B2" w:rsidRPr="004343D3" w:rsidRDefault="00DA39B2" w:rsidP="006A2F5D">
      <w:pPr>
        <w:spacing w:after="0" w:line="264" w:lineRule="auto"/>
        <w:ind w:left="-284" w:firstLine="742"/>
        <w:jc w:val="both"/>
        <w:rPr>
          <w:rFonts w:ascii="Times New Roman" w:hAnsi="Times New Roman" w:cs="Times New Roman"/>
          <w:sz w:val="28"/>
          <w:szCs w:val="28"/>
          <w:lang w:val="uk-UA"/>
        </w:rPr>
      </w:pPr>
    </w:p>
    <w:p w14:paraId="7F1C6F8F" w14:textId="77777777" w:rsidR="00497B55" w:rsidRPr="004343D3" w:rsidRDefault="00497B55" w:rsidP="006A2F5D">
      <w:pPr>
        <w:spacing w:after="0" w:line="264" w:lineRule="auto"/>
        <w:ind w:left="-284" w:firstLine="742"/>
        <w:jc w:val="center"/>
        <w:rPr>
          <w:rFonts w:ascii="Times New Roman" w:hAnsi="Times New Roman" w:cs="Times New Roman"/>
          <w:b/>
          <w:bCs/>
          <w:sz w:val="28"/>
          <w:szCs w:val="28"/>
          <w:lang w:val="uk-UA"/>
        </w:rPr>
      </w:pPr>
      <w:r w:rsidRPr="004343D3">
        <w:rPr>
          <w:rFonts w:ascii="Times New Roman" w:hAnsi="Times New Roman" w:cs="Times New Roman"/>
          <w:b/>
          <w:bCs/>
          <w:sz w:val="28"/>
          <w:szCs w:val="28"/>
          <w:lang w:val="uk-UA"/>
        </w:rPr>
        <w:t>IV. ОБҐРУНТУВАННЯ ШЛЯХІВ І ЗАСОБІВ РОЗВ'ЯЗАННЯ ПРОБЛЕМИ, ОБСЯГІВ І ДЖЕРЕЛ ФІНАНСУВАННЯ, СТРОКИ ВИКОНАННЯ ПРОГРАМИ</w:t>
      </w:r>
    </w:p>
    <w:p w14:paraId="00F0B458" w14:textId="77777777" w:rsidR="00FB7646" w:rsidRPr="004343D3" w:rsidRDefault="00FB7646" w:rsidP="006A2F5D">
      <w:pPr>
        <w:spacing w:after="0" w:line="264" w:lineRule="auto"/>
        <w:ind w:left="-284" w:firstLine="742"/>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Досягнення поставленої мети Програми потребує консолідації зусиль органів державної влади, місцевого самоврядування та громадськості шляхом реалізації комплексу заходів, спрямованих на:</w:t>
      </w:r>
    </w:p>
    <w:p w14:paraId="2D433CF5" w14:textId="77777777" w:rsidR="00FB7646" w:rsidRPr="004343D3" w:rsidRDefault="00FB7646" w:rsidP="006A2F5D">
      <w:pPr>
        <w:spacing w:after="0" w:line="264" w:lineRule="auto"/>
        <w:ind w:left="-284" w:firstLine="742"/>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профілактику та раннє виявлення інфекційних, соціально небезпечних захворювань у жінок і чоловіків (зокрема ВІЛ-інфекції/СНІДу, туберкульозу, хронічних вірусних гепатитів, керованих інфекцій);</w:t>
      </w:r>
    </w:p>
    <w:p w14:paraId="07864432" w14:textId="77777777" w:rsidR="00FB7646" w:rsidRPr="004343D3" w:rsidRDefault="00FB7646" w:rsidP="006A2F5D">
      <w:pPr>
        <w:spacing w:after="0" w:line="264" w:lineRule="auto"/>
        <w:ind w:left="-284" w:firstLine="742"/>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профілактику та ранню діагностику неінфекційних захворювань із використанням сучасних методів та технологій;</w:t>
      </w:r>
    </w:p>
    <w:p w14:paraId="44F2F231" w14:textId="77777777" w:rsidR="00FB7646" w:rsidRPr="004343D3" w:rsidRDefault="00FB7646" w:rsidP="006A2F5D">
      <w:pPr>
        <w:spacing w:after="0" w:line="264" w:lineRule="auto"/>
        <w:ind w:left="-284" w:firstLine="742"/>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формування культури відповідального ставлення до власного здоров’я серед усіх вікових і соціальних груп населення (дівчата, хлопці, жінки, чоловіки).</w:t>
      </w:r>
    </w:p>
    <w:p w14:paraId="37421097" w14:textId="3A147B73" w:rsidR="00FB7646" w:rsidRPr="004343D3" w:rsidRDefault="00FB7646" w:rsidP="006A2F5D">
      <w:pPr>
        <w:spacing w:after="0" w:line="264" w:lineRule="auto"/>
        <w:ind w:left="-284" w:firstLine="742"/>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Зважаючи на викладене, розроблені завдання та заходи Міської цільової програми «Громадське здоров’я» спрямовані на всебічне зміцнення здоров’я мешканців міста Києва, зниження рівня поширеності як інфекційних, так і неінфекційних захворювань, а також на суттєве зменшення показників смертності та інвалідизації населення. Комплексний підхід, що поєднує ефективну профілактику, своєчасну діагностику, сучасні методи лікування, цифровізацію медичних послуг, просвітницьку роботу та міжнародне партнерство, забезпечує стійкий розвиток системи охорони здоров’я міста та її адаптацію до сучасних викликів. Реалізація Програми дозволить не лише підвищити якість та доступність медичної допомоги, а й створити сприятливе середовище для формування культури відповідального ставлення до власного здоров’я серед усіх верств населення.</w:t>
      </w:r>
    </w:p>
    <w:p w14:paraId="67FD0B1F" w14:textId="77777777" w:rsidR="008F280E" w:rsidRPr="004343D3" w:rsidRDefault="008F280E" w:rsidP="006A2F5D">
      <w:pPr>
        <w:spacing w:after="0" w:line="240" w:lineRule="auto"/>
        <w:ind w:left="-284" w:firstLine="708"/>
        <w:jc w:val="both"/>
        <w:rPr>
          <w:rFonts w:ascii="Times New Roman" w:hAnsi="Times New Roman" w:cs="Times New Roman"/>
          <w:color w:val="222222"/>
          <w:sz w:val="28"/>
          <w:szCs w:val="28"/>
          <w:shd w:val="clear" w:color="auto" w:fill="FFFFFF"/>
          <w:lang w:val="uk-UA"/>
        </w:rPr>
      </w:pPr>
      <w:r w:rsidRPr="004343D3">
        <w:rPr>
          <w:rFonts w:ascii="Times New Roman" w:hAnsi="Times New Roman" w:cs="Times New Roman"/>
          <w:color w:val="222222"/>
          <w:sz w:val="28"/>
          <w:szCs w:val="28"/>
          <w:shd w:val="clear" w:color="auto" w:fill="FFFFFF" w:themeFill="background1"/>
          <w:lang w:val="uk-UA"/>
        </w:rPr>
        <w:t>У межах реалізації Міської цільової програми «Громадське здоров’я»</w:t>
      </w:r>
      <w:r w:rsidRPr="004343D3">
        <w:rPr>
          <w:rFonts w:ascii="Times New Roman" w:hAnsi="Times New Roman" w:cs="Times New Roman"/>
          <w:color w:val="222222"/>
          <w:sz w:val="28"/>
          <w:szCs w:val="28"/>
          <w:shd w:val="clear" w:color="auto" w:fill="FFFFFF"/>
          <w:lang w:val="uk-UA"/>
        </w:rPr>
        <w:t> особливе значення приділяється розвитку міжнародного співробітництва, яке є важливим складником ефективного впровадження програмних заходів. Київ активно взаємодіє з міжнародними організаціями, такими як ВООЗ, ЮНІСЕФ, UNAIDS, GIZ, Центр контролю та профілактики захворювань США (CDC</w:t>
      </w:r>
      <w:r w:rsidRPr="004343D3">
        <w:rPr>
          <w:rFonts w:ascii="Times New Roman" w:hAnsi="Times New Roman" w:cs="Times New Roman"/>
          <w:sz w:val="28"/>
          <w:szCs w:val="28"/>
          <w:shd w:val="clear" w:color="auto" w:fill="FFFFFF"/>
          <w:lang w:val="uk-UA"/>
        </w:rPr>
        <w:t>),</w:t>
      </w:r>
      <w:r w:rsidRPr="004343D3">
        <w:rPr>
          <w:rFonts w:ascii="Times New Roman" w:eastAsia="Times New Roman" w:hAnsi="Times New Roman" w:cs="Times New Roman"/>
          <w:sz w:val="28"/>
          <w:szCs w:val="28"/>
          <w:lang w:val="uk-UA"/>
        </w:rPr>
        <w:t xml:space="preserve"> PEPFAR</w:t>
      </w:r>
      <w:r w:rsidRPr="004343D3">
        <w:rPr>
          <w:rFonts w:ascii="Times New Roman" w:hAnsi="Times New Roman" w:cs="Times New Roman"/>
          <w:sz w:val="28"/>
          <w:szCs w:val="28"/>
          <w:shd w:val="clear" w:color="auto" w:fill="FFFFFF"/>
          <w:lang w:val="uk-UA"/>
        </w:rPr>
        <w:t xml:space="preserve"> (Надзвичайна ініціатива Президента США з надання допомоги з питань ВІЛ-інфекції), Глобальним фондом для боротьби зі СНІДом, туберкульозом та малярією </w:t>
      </w:r>
      <w:r w:rsidRPr="004343D3">
        <w:rPr>
          <w:rFonts w:ascii="Times New Roman" w:eastAsia="Times New Roman" w:hAnsi="Times New Roman" w:cs="Times New Roman"/>
          <w:sz w:val="28"/>
          <w:szCs w:val="28"/>
          <w:lang w:val="uk-UA"/>
        </w:rPr>
        <w:t>(The Global Fund),</w:t>
      </w:r>
      <w:r w:rsidRPr="004343D3">
        <w:rPr>
          <w:rFonts w:ascii="Times New Roman" w:eastAsia="Times New Roman" w:hAnsi="Times New Roman" w:cs="Times New Roman"/>
          <w:sz w:val="24"/>
          <w:szCs w:val="24"/>
          <w:lang w:val="uk-UA"/>
        </w:rPr>
        <w:t xml:space="preserve"> </w:t>
      </w:r>
      <w:r w:rsidRPr="004343D3">
        <w:rPr>
          <w:rFonts w:ascii="Times New Roman" w:hAnsi="Times New Roman" w:cs="Times New Roman"/>
          <w:sz w:val="28"/>
          <w:szCs w:val="28"/>
          <w:shd w:val="clear" w:color="auto" w:fill="FFFFFF"/>
          <w:lang w:val="uk-UA"/>
        </w:rPr>
        <w:t xml:space="preserve">Європейським регіональним бюро ВООЗ, а також з муніципалітетами міст-партнерів, з метою впровадження найкращих практик у сфері охорони громадського здоров’я. Завдяки такій співпраці місто отримує технічну, експертну та матеріальну підтримку для проведення скринінгових програм, кампаній з вакцинації, боротьби з епідеміями ВІЛ/СНІДу, </w:t>
      </w:r>
      <w:r w:rsidRPr="004343D3">
        <w:rPr>
          <w:rFonts w:ascii="Times New Roman" w:hAnsi="Times New Roman" w:cs="Times New Roman"/>
          <w:color w:val="222222"/>
          <w:sz w:val="28"/>
          <w:szCs w:val="28"/>
          <w:shd w:val="clear" w:color="auto" w:fill="FFFFFF"/>
          <w:lang w:val="uk-UA"/>
        </w:rPr>
        <w:t xml:space="preserve">туберкульозу, вірусних гепатитів, а також для впровадження інноваційних підходів у сфері цифровізації медичних даних та інформаційно-просвітницької роботи. Участь Києва в міжнародних ініціативах, таких як Ініціатива «Fast Track Cities» та проєкти технічної допомоги Європейського Союзу, сприяє підвищенню спроможності міста у запобіганні захворюванням, зміцненні системи охорони здоров’я та реалізації Цілей сталого розвитку до 2030 року. </w:t>
      </w:r>
    </w:p>
    <w:p w14:paraId="71A0A343" w14:textId="77777777" w:rsidR="008F280E" w:rsidRPr="004343D3" w:rsidRDefault="008F280E" w:rsidP="006A2F5D">
      <w:pPr>
        <w:spacing w:after="0" w:line="240" w:lineRule="auto"/>
        <w:ind w:left="-284" w:firstLine="567"/>
        <w:jc w:val="both"/>
        <w:rPr>
          <w:rFonts w:ascii="Times New Roman" w:hAnsi="Times New Roman" w:cs="Times New Roman"/>
          <w:sz w:val="28"/>
          <w:szCs w:val="28"/>
          <w:shd w:val="clear" w:color="auto" w:fill="FFFFFF"/>
          <w:lang w:val="uk-UA"/>
        </w:rPr>
      </w:pPr>
      <w:r w:rsidRPr="004343D3">
        <w:rPr>
          <w:rFonts w:ascii="Times New Roman" w:hAnsi="Times New Roman" w:cs="Times New Roman"/>
          <w:sz w:val="28"/>
          <w:szCs w:val="28"/>
          <w:shd w:val="clear" w:color="auto" w:fill="FFFFFF"/>
          <w:lang w:val="uk-UA"/>
        </w:rPr>
        <w:t>Так, за рахунок коштів Глобального фонду для боротьби зі СНІДом, туберкульозом та малярією (далі - Глобальний фонд) та в рамках Надзвичайної ініціативи Президента США з надання допомоги з питань ВІЛ-інфекції (</w:t>
      </w:r>
      <w:r w:rsidRPr="004343D3">
        <w:rPr>
          <w:rFonts w:ascii="Times New Roman" w:eastAsia="Times New Roman" w:hAnsi="Times New Roman" w:cs="Times New Roman"/>
          <w:sz w:val="28"/>
          <w:szCs w:val="28"/>
          <w:lang w:val="uk-UA"/>
        </w:rPr>
        <w:t>PEPFAR</w:t>
      </w:r>
      <w:r w:rsidRPr="004343D3">
        <w:rPr>
          <w:rFonts w:ascii="Times New Roman" w:hAnsi="Times New Roman" w:cs="Times New Roman"/>
          <w:sz w:val="28"/>
          <w:szCs w:val="28"/>
          <w:shd w:val="clear" w:color="auto" w:fill="FFFFFF"/>
          <w:lang w:val="uk-UA"/>
        </w:rPr>
        <w:t xml:space="preserve">), пацієнти з ВІЛ-інфекцією, СНІДом, туберкульозом, а також особи які вживають наркотики ін’єкційно та потребують забезпечення замісною </w:t>
      </w:r>
      <w:r w:rsidRPr="004343D3">
        <w:rPr>
          <w:rFonts w:ascii="Myriad Pro" w:hAnsi="Myriad Pro"/>
          <w:sz w:val="28"/>
          <w:szCs w:val="28"/>
          <w:shd w:val="clear" w:color="auto" w:fill="FFFFFF"/>
          <w:lang w:val="uk-UA"/>
        </w:rPr>
        <w:t>підтримувальною терапією (</w:t>
      </w:r>
      <w:r w:rsidRPr="004343D3">
        <w:rPr>
          <w:rFonts w:ascii="Times New Roman" w:hAnsi="Times New Roman" w:cs="Times New Roman"/>
          <w:sz w:val="28"/>
          <w:szCs w:val="28"/>
          <w:shd w:val="clear" w:color="auto" w:fill="FFFFFF"/>
          <w:lang w:val="uk-UA"/>
        </w:rPr>
        <w:t xml:space="preserve">ЗПТ), були забезпечені доступом до якісних медичних послуг, лікарськими препаратами, тестами тощо у вигляді міжнародної гуманітарної допомоги. Зокрема: для пацієнтів з ЗПТ - закупівля препаратів ЗПТ; для хворих на туберкульоз - </w:t>
      </w:r>
      <w:r w:rsidRPr="004343D3">
        <w:rPr>
          <w:rFonts w:ascii="Times New Roman" w:hAnsi="Times New Roman" w:cs="Times New Roman"/>
          <w:sz w:val="28"/>
          <w:szCs w:val="28"/>
          <w:lang w:val="uk-UA"/>
        </w:rPr>
        <w:t xml:space="preserve">послуги з лікування туберкульозу, сприяння впровадження пацієнт-орієнтованої моделі відповідно до індивідуальних потреб пацієнта, передача пацієнтів на медико-соціальний супровід та щомісячне забезпечення продуктовими наборами (за підтримки </w:t>
      </w:r>
      <w:r w:rsidRPr="004343D3">
        <w:rPr>
          <w:rFonts w:ascii="Times New Roman" w:hAnsi="Times New Roman" w:cs="Times New Roman"/>
          <w:sz w:val="28"/>
          <w:szCs w:val="28"/>
          <w:shd w:val="clear" w:color="auto" w:fill="FFFFFF"/>
          <w:lang w:val="uk-UA"/>
        </w:rPr>
        <w:t>Глобального фонду</w:t>
      </w:r>
      <w:r w:rsidRPr="004343D3">
        <w:rPr>
          <w:rFonts w:ascii="Times New Roman" w:hAnsi="Times New Roman" w:cs="Times New Roman"/>
          <w:sz w:val="28"/>
          <w:szCs w:val="28"/>
          <w:lang w:val="uk-UA"/>
        </w:rPr>
        <w:t xml:space="preserve"> та в рамках проєкту «Food for life 2022»), для пацієнтів з </w:t>
      </w:r>
      <w:r w:rsidRPr="004343D3">
        <w:rPr>
          <w:rFonts w:ascii="Times New Roman" w:hAnsi="Times New Roman" w:cs="Times New Roman"/>
          <w:sz w:val="28"/>
          <w:szCs w:val="28"/>
          <w:shd w:val="clear" w:color="auto" w:fill="FFFFFF"/>
          <w:lang w:val="uk-UA"/>
        </w:rPr>
        <w:t xml:space="preserve">ВІЛ/СНІД - профілактика та лікування опуртоністичних інфекцій; </w:t>
      </w:r>
      <w:r w:rsidRPr="004343D3">
        <w:rPr>
          <w:rFonts w:ascii="Times New Roman" w:eastAsia="Times New Roman" w:hAnsi="Times New Roman" w:cs="Times New Roman"/>
          <w:sz w:val="28"/>
          <w:szCs w:val="28"/>
          <w:lang w:val="uk-UA"/>
        </w:rPr>
        <w:t xml:space="preserve">медикаменти для проведення антиретровірусної терапії, профілактики передачі ВІЛ-інфекції від матері до дитини та постконтактної профілактики, моніторинг лікування ВІЛ (визначення вірусного навантаження), </w:t>
      </w:r>
      <w:r w:rsidRPr="004343D3">
        <w:rPr>
          <w:rFonts w:ascii="Times New Roman" w:hAnsi="Times New Roman" w:cs="Times New Roman"/>
          <w:sz w:val="28"/>
          <w:szCs w:val="28"/>
          <w:shd w:val="clear" w:color="auto" w:fill="FFFFFF"/>
          <w:lang w:val="uk-UA"/>
        </w:rPr>
        <w:t xml:space="preserve">скринінг людей, що живуть з ВІЛ (ЛЖВ) </w:t>
      </w:r>
      <w:r w:rsidRPr="004343D3">
        <w:rPr>
          <w:rFonts w:ascii="Times New Roman" w:eastAsia="Times New Roman" w:hAnsi="Times New Roman" w:cs="Times New Roman"/>
          <w:sz w:val="28"/>
          <w:szCs w:val="28"/>
          <w:lang w:val="uk-UA"/>
        </w:rPr>
        <w:t>тощо.</w:t>
      </w:r>
    </w:p>
    <w:p w14:paraId="3ED0B6AE" w14:textId="49C3EB35" w:rsidR="008F280E" w:rsidRPr="004343D3" w:rsidRDefault="008F280E" w:rsidP="006A2F5D">
      <w:pPr>
        <w:spacing w:after="0" w:line="240" w:lineRule="auto"/>
        <w:ind w:left="-284" w:firstLine="742"/>
        <w:jc w:val="both"/>
        <w:rPr>
          <w:rFonts w:ascii="Times New Roman" w:hAnsi="Times New Roman" w:cs="Times New Roman"/>
          <w:bCs/>
          <w:color w:val="C00000"/>
          <w:sz w:val="28"/>
          <w:szCs w:val="28"/>
          <w:lang w:val="uk-UA"/>
        </w:rPr>
      </w:pPr>
      <w:r w:rsidRPr="004343D3">
        <w:rPr>
          <w:rFonts w:ascii="Times New Roman" w:hAnsi="Times New Roman" w:cs="Times New Roman"/>
          <w:sz w:val="28"/>
          <w:szCs w:val="28"/>
          <w:lang w:val="uk-UA"/>
        </w:rPr>
        <w:t>Ефективність впровадження таких профілактичних та лікувальних заходів</w:t>
      </w:r>
      <w:r w:rsidRPr="004343D3">
        <w:rPr>
          <w:rFonts w:ascii="Times New Roman" w:hAnsi="Times New Roman" w:cs="Times New Roman"/>
          <w:bCs/>
          <w:sz w:val="28"/>
          <w:szCs w:val="28"/>
          <w:lang w:val="uk-UA"/>
        </w:rPr>
        <w:t xml:space="preserve"> свідчить про позитивний досвід співпраці зазначених служб з міжнародними та громадськими організаціями та потребу в її продовженні надалі.</w:t>
      </w:r>
    </w:p>
    <w:p w14:paraId="2AA07B07" w14:textId="77777777" w:rsidR="00497B55" w:rsidRPr="004343D3" w:rsidRDefault="00497B55" w:rsidP="006A2F5D">
      <w:pPr>
        <w:spacing w:after="0" w:line="264" w:lineRule="auto"/>
        <w:ind w:left="-284" w:firstLine="742"/>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 xml:space="preserve">Фінансове забезпечення заходів Програми здійснюється відповідно до Бюджетного кодексу України та передбачається за рахунок коштів бюджету міста Києва. Загальний обсяг фінансових ресурсів, необхідних для реалізації Програми, становить </w:t>
      </w:r>
      <w:r w:rsidR="00484154" w:rsidRPr="004343D3">
        <w:rPr>
          <w:rFonts w:ascii="Times New Roman" w:hAnsi="Times New Roman" w:cs="Times New Roman"/>
          <w:sz w:val="28"/>
          <w:szCs w:val="28"/>
          <w:u w:val="single"/>
          <w:lang w:val="uk-UA"/>
        </w:rPr>
        <w:t>579 632,22</w:t>
      </w:r>
      <w:r w:rsidR="001B79F8" w:rsidRPr="004343D3">
        <w:rPr>
          <w:rFonts w:ascii="Times New Roman" w:hAnsi="Times New Roman" w:cs="Times New Roman"/>
          <w:sz w:val="28"/>
          <w:szCs w:val="28"/>
          <w:lang w:val="uk-UA"/>
        </w:rPr>
        <w:t xml:space="preserve"> </w:t>
      </w:r>
      <w:r w:rsidRPr="004343D3">
        <w:rPr>
          <w:rFonts w:ascii="Times New Roman" w:hAnsi="Times New Roman" w:cs="Times New Roman"/>
          <w:sz w:val="28"/>
          <w:szCs w:val="28"/>
          <w:lang w:val="uk-UA"/>
        </w:rPr>
        <w:t>тис. грн.</w:t>
      </w:r>
    </w:p>
    <w:p w14:paraId="699C7C6E" w14:textId="77777777" w:rsidR="00497B55" w:rsidRPr="004343D3" w:rsidRDefault="00497B55" w:rsidP="006A2F5D">
      <w:pPr>
        <w:spacing w:after="0" w:line="264" w:lineRule="auto"/>
        <w:ind w:left="-284" w:firstLine="742"/>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Обсяги фінансування завдань і заходів Програми уточняються кожного року залежно від фінансової можливості бюджету міста Києва</w:t>
      </w:r>
      <w:r w:rsidR="005741E0" w:rsidRPr="004343D3">
        <w:rPr>
          <w:rFonts w:ascii="Times New Roman" w:hAnsi="Times New Roman" w:cs="Times New Roman"/>
          <w:sz w:val="28"/>
          <w:szCs w:val="28"/>
          <w:lang w:val="uk-UA"/>
        </w:rPr>
        <w:t>.</w:t>
      </w:r>
    </w:p>
    <w:p w14:paraId="335E6D57" w14:textId="77777777" w:rsidR="003E3BBF" w:rsidRPr="004343D3" w:rsidRDefault="00497B55" w:rsidP="006A2F5D">
      <w:pPr>
        <w:spacing w:after="0" w:line="264" w:lineRule="auto"/>
        <w:ind w:left="-284" w:firstLine="742"/>
        <w:jc w:val="both"/>
        <w:rPr>
          <w:rFonts w:ascii="Times New Roman" w:hAnsi="Times New Roman" w:cs="Times New Roman"/>
          <w:sz w:val="28"/>
          <w:szCs w:val="28"/>
          <w:lang w:val="uk-UA"/>
        </w:rPr>
      </w:pPr>
      <w:bookmarkStart w:id="3" w:name="200"/>
      <w:r w:rsidRPr="004343D3">
        <w:rPr>
          <w:rFonts w:ascii="Times New Roman" w:hAnsi="Times New Roman" w:cs="Times New Roman"/>
          <w:sz w:val="28"/>
          <w:szCs w:val="28"/>
          <w:lang w:val="uk-UA"/>
        </w:rPr>
        <w:t>Прогнозний обсяг фінансового забезпечення виконання Програми наведено в таблиці 1.</w:t>
      </w:r>
    </w:p>
    <w:p w14:paraId="287262FF" w14:textId="77777777" w:rsidR="00920EC1" w:rsidRPr="004343D3" w:rsidRDefault="003E3BBF" w:rsidP="006A2F5D">
      <w:pPr>
        <w:spacing w:after="0" w:line="240" w:lineRule="auto"/>
        <w:ind w:left="-284" w:firstLine="240"/>
        <w:jc w:val="center"/>
        <w:rPr>
          <w:rFonts w:ascii="Times New Roman" w:hAnsi="Times New Roman" w:cs="Times New Roman"/>
          <w:b/>
          <w:bCs/>
          <w:i/>
          <w:iCs/>
          <w:color w:val="000000"/>
          <w:sz w:val="28"/>
          <w:szCs w:val="28"/>
          <w:lang w:val="uk-UA"/>
        </w:rPr>
      </w:pPr>
      <w:bookmarkStart w:id="4" w:name="202"/>
      <w:bookmarkEnd w:id="3"/>
      <w:r w:rsidRPr="004343D3">
        <w:rPr>
          <w:rFonts w:ascii="Times New Roman" w:hAnsi="Times New Roman" w:cs="Times New Roman"/>
          <w:b/>
          <w:bCs/>
          <w:i/>
          <w:iCs/>
          <w:sz w:val="28"/>
          <w:szCs w:val="28"/>
          <w:lang w:val="uk-UA"/>
        </w:rPr>
        <w:t xml:space="preserve">Таблиця 1. </w:t>
      </w:r>
      <w:r w:rsidR="00497B55" w:rsidRPr="004343D3">
        <w:rPr>
          <w:rFonts w:ascii="Times New Roman" w:hAnsi="Times New Roman" w:cs="Times New Roman"/>
          <w:b/>
          <w:bCs/>
          <w:i/>
          <w:iCs/>
          <w:color w:val="000000"/>
          <w:sz w:val="28"/>
          <w:szCs w:val="28"/>
          <w:lang w:val="uk-UA"/>
        </w:rPr>
        <w:t xml:space="preserve">Обсяг і джерела фінансування міської цільової Програми </w:t>
      </w:r>
      <w:r w:rsidR="004637A7" w:rsidRPr="004343D3">
        <w:rPr>
          <w:rFonts w:ascii="Times New Roman" w:hAnsi="Times New Roman" w:cs="Times New Roman"/>
          <w:b/>
          <w:bCs/>
          <w:i/>
          <w:iCs/>
          <w:color w:val="000000"/>
          <w:sz w:val="28"/>
          <w:szCs w:val="28"/>
          <w:lang w:val="uk-UA"/>
        </w:rPr>
        <w:t>«</w:t>
      </w:r>
      <w:r w:rsidR="00497B55" w:rsidRPr="004343D3">
        <w:rPr>
          <w:rFonts w:ascii="Times New Roman" w:hAnsi="Times New Roman" w:cs="Times New Roman"/>
          <w:b/>
          <w:bCs/>
          <w:i/>
          <w:iCs/>
          <w:color w:val="000000"/>
          <w:sz w:val="28"/>
          <w:szCs w:val="28"/>
          <w:lang w:val="uk-UA"/>
        </w:rPr>
        <w:t>Громадське здоров'</w:t>
      </w:r>
      <w:r w:rsidR="004637A7" w:rsidRPr="004343D3">
        <w:rPr>
          <w:rFonts w:ascii="Times New Roman" w:hAnsi="Times New Roman" w:cs="Times New Roman"/>
          <w:b/>
          <w:bCs/>
          <w:i/>
          <w:iCs/>
          <w:color w:val="000000"/>
          <w:sz w:val="28"/>
          <w:szCs w:val="28"/>
          <w:lang w:val="uk-UA"/>
        </w:rPr>
        <w:t>я»</w:t>
      </w:r>
      <w:r w:rsidR="00497B55" w:rsidRPr="004343D3">
        <w:rPr>
          <w:rFonts w:ascii="Times New Roman" w:hAnsi="Times New Roman" w:cs="Times New Roman"/>
          <w:b/>
          <w:bCs/>
          <w:i/>
          <w:iCs/>
          <w:color w:val="000000"/>
          <w:sz w:val="28"/>
          <w:szCs w:val="28"/>
          <w:lang w:val="uk-UA"/>
        </w:rPr>
        <w:t xml:space="preserve"> на 202</w:t>
      </w:r>
      <w:r w:rsidR="00D672A8" w:rsidRPr="004343D3">
        <w:rPr>
          <w:rFonts w:ascii="Times New Roman" w:hAnsi="Times New Roman" w:cs="Times New Roman"/>
          <w:b/>
          <w:bCs/>
          <w:i/>
          <w:iCs/>
          <w:color w:val="000000"/>
          <w:sz w:val="28"/>
          <w:szCs w:val="28"/>
          <w:lang w:val="uk-UA"/>
        </w:rPr>
        <w:t>6</w:t>
      </w:r>
      <w:r w:rsidR="00497B55" w:rsidRPr="004343D3">
        <w:rPr>
          <w:rFonts w:ascii="Times New Roman" w:hAnsi="Times New Roman" w:cs="Times New Roman"/>
          <w:b/>
          <w:bCs/>
          <w:i/>
          <w:iCs/>
          <w:color w:val="000000"/>
          <w:sz w:val="28"/>
          <w:szCs w:val="28"/>
          <w:lang w:val="uk-UA"/>
        </w:rPr>
        <w:t xml:space="preserve"> - 202</w:t>
      </w:r>
      <w:r w:rsidR="00D672A8" w:rsidRPr="004343D3">
        <w:rPr>
          <w:rFonts w:ascii="Times New Roman" w:hAnsi="Times New Roman" w:cs="Times New Roman"/>
          <w:b/>
          <w:bCs/>
          <w:i/>
          <w:iCs/>
          <w:color w:val="000000"/>
          <w:sz w:val="28"/>
          <w:szCs w:val="28"/>
          <w:lang w:val="uk-UA"/>
        </w:rPr>
        <w:t>8</w:t>
      </w:r>
      <w:r w:rsidR="00497B55" w:rsidRPr="004343D3">
        <w:rPr>
          <w:rFonts w:ascii="Times New Roman" w:hAnsi="Times New Roman" w:cs="Times New Roman"/>
          <w:b/>
          <w:bCs/>
          <w:i/>
          <w:iCs/>
          <w:color w:val="000000"/>
          <w:sz w:val="28"/>
          <w:szCs w:val="28"/>
          <w:lang w:val="uk-UA"/>
        </w:rPr>
        <w:t xml:space="preserve"> роки</w:t>
      </w:r>
    </w:p>
    <w:tbl>
      <w:tblPr>
        <w:tblW w:w="9616" w:type="dxa"/>
        <w:tblCellSpacing w:w="0" w:type="auto"/>
        <w:tblInd w:w="-294" w:type="dxa"/>
        <w:tblBorders>
          <w:top w:val="inset" w:sz="8" w:space="0" w:color="000000"/>
          <w:left w:val="inset" w:sz="8" w:space="0" w:color="000000"/>
          <w:bottom w:val="inset" w:sz="8" w:space="0" w:color="000000"/>
          <w:right w:val="inset" w:sz="8" w:space="0" w:color="000000"/>
        </w:tblBorders>
        <w:tblLayout w:type="fixed"/>
        <w:tblLook w:val="04A0" w:firstRow="1" w:lastRow="0" w:firstColumn="1" w:lastColumn="0" w:noHBand="0" w:noVBand="1"/>
      </w:tblPr>
      <w:tblGrid>
        <w:gridCol w:w="3970"/>
        <w:gridCol w:w="1394"/>
        <w:gridCol w:w="1417"/>
        <w:gridCol w:w="1418"/>
        <w:gridCol w:w="1417"/>
      </w:tblGrid>
      <w:tr w:rsidR="00497B55" w:rsidRPr="004343D3" w14:paraId="157DBD0E" w14:textId="77777777" w:rsidTr="00686EE3">
        <w:trPr>
          <w:trHeight w:val="45"/>
          <w:tblCellSpacing w:w="0" w:type="auto"/>
        </w:trPr>
        <w:tc>
          <w:tcPr>
            <w:tcW w:w="3970" w:type="dxa"/>
            <w:vMerge w:val="restart"/>
            <w:tcBorders>
              <w:top w:val="outset" w:sz="8" w:space="0" w:color="000000"/>
              <w:left w:val="outset" w:sz="8" w:space="0" w:color="000000"/>
              <w:bottom w:val="outset" w:sz="8" w:space="0" w:color="000000"/>
              <w:right w:val="outset" w:sz="8" w:space="0" w:color="000000"/>
            </w:tcBorders>
            <w:vAlign w:val="center"/>
          </w:tcPr>
          <w:p w14:paraId="474C8BD4" w14:textId="77777777" w:rsidR="00497B55" w:rsidRPr="004343D3" w:rsidRDefault="00497B55" w:rsidP="00686EE3">
            <w:pPr>
              <w:spacing w:after="0" w:line="264" w:lineRule="auto"/>
              <w:jc w:val="both"/>
              <w:rPr>
                <w:rFonts w:ascii="Times New Roman" w:hAnsi="Times New Roman" w:cs="Times New Roman"/>
                <w:sz w:val="24"/>
                <w:szCs w:val="24"/>
                <w:lang w:val="uk-UA"/>
              </w:rPr>
            </w:pPr>
            <w:bookmarkStart w:id="5" w:name="203"/>
            <w:bookmarkEnd w:id="4"/>
            <w:r w:rsidRPr="004343D3">
              <w:rPr>
                <w:rFonts w:ascii="Times New Roman" w:hAnsi="Times New Roman" w:cs="Times New Roman"/>
                <w:sz w:val="24"/>
                <w:szCs w:val="24"/>
                <w:lang w:val="uk-UA"/>
              </w:rPr>
              <w:t>Обсяги фінансових ресурсів, необхідних для реалізації програми</w:t>
            </w:r>
          </w:p>
        </w:tc>
        <w:tc>
          <w:tcPr>
            <w:tcW w:w="1394" w:type="dxa"/>
            <w:vMerge w:val="restart"/>
            <w:tcBorders>
              <w:top w:val="outset" w:sz="8" w:space="0" w:color="000000"/>
              <w:left w:val="outset" w:sz="8" w:space="0" w:color="000000"/>
              <w:bottom w:val="outset" w:sz="8" w:space="0" w:color="000000"/>
              <w:right w:val="outset" w:sz="8" w:space="0" w:color="000000"/>
            </w:tcBorders>
            <w:vAlign w:val="center"/>
          </w:tcPr>
          <w:p w14:paraId="5E9D30E3" w14:textId="77777777" w:rsidR="00497B55" w:rsidRPr="004343D3" w:rsidRDefault="00497B55" w:rsidP="00686EE3">
            <w:pPr>
              <w:spacing w:after="0" w:line="276" w:lineRule="auto"/>
              <w:ind w:left="34"/>
              <w:jc w:val="center"/>
              <w:rPr>
                <w:rFonts w:ascii="Times New Roman" w:hAnsi="Times New Roman" w:cs="Times New Roman"/>
                <w:sz w:val="24"/>
                <w:szCs w:val="24"/>
                <w:lang w:val="uk-UA"/>
              </w:rPr>
            </w:pPr>
            <w:bookmarkStart w:id="6" w:name="204"/>
            <w:bookmarkEnd w:id="5"/>
            <w:r w:rsidRPr="004343D3">
              <w:rPr>
                <w:rFonts w:ascii="Times New Roman" w:hAnsi="Times New Roman" w:cs="Times New Roman"/>
                <w:color w:val="000000"/>
                <w:sz w:val="24"/>
                <w:szCs w:val="24"/>
                <w:lang w:val="uk-UA"/>
              </w:rPr>
              <w:t>Всього (тис. грн)</w:t>
            </w:r>
          </w:p>
        </w:tc>
        <w:tc>
          <w:tcPr>
            <w:tcW w:w="4252" w:type="dxa"/>
            <w:gridSpan w:val="3"/>
            <w:tcBorders>
              <w:top w:val="outset" w:sz="8" w:space="0" w:color="000000"/>
              <w:left w:val="outset" w:sz="8" w:space="0" w:color="000000"/>
              <w:bottom w:val="outset" w:sz="8" w:space="0" w:color="000000"/>
              <w:right w:val="outset" w:sz="8" w:space="0" w:color="000000"/>
            </w:tcBorders>
            <w:vAlign w:val="center"/>
          </w:tcPr>
          <w:p w14:paraId="4F694B62" w14:textId="77777777" w:rsidR="00497B55" w:rsidRPr="004343D3" w:rsidRDefault="00497B55" w:rsidP="006A2F5D">
            <w:pPr>
              <w:spacing w:after="0" w:line="276" w:lineRule="auto"/>
              <w:ind w:left="-284"/>
              <w:jc w:val="center"/>
              <w:rPr>
                <w:rFonts w:ascii="Times New Roman" w:hAnsi="Times New Roman" w:cs="Times New Roman"/>
                <w:sz w:val="24"/>
                <w:szCs w:val="24"/>
                <w:lang w:val="uk-UA"/>
              </w:rPr>
            </w:pPr>
            <w:bookmarkStart w:id="7" w:name="205"/>
            <w:bookmarkEnd w:id="6"/>
            <w:r w:rsidRPr="004343D3">
              <w:rPr>
                <w:rFonts w:ascii="Times New Roman" w:hAnsi="Times New Roman" w:cs="Times New Roman"/>
                <w:color w:val="000000"/>
                <w:sz w:val="24"/>
                <w:szCs w:val="24"/>
                <w:lang w:val="uk-UA"/>
              </w:rPr>
              <w:t>у тому числі за роками</w:t>
            </w:r>
          </w:p>
        </w:tc>
        <w:bookmarkEnd w:id="7"/>
      </w:tr>
      <w:tr w:rsidR="00D672A8" w:rsidRPr="004343D3" w14:paraId="7A65BA38" w14:textId="77777777" w:rsidTr="00686EE3">
        <w:trPr>
          <w:trHeight w:val="45"/>
          <w:tblCellSpacing w:w="0" w:type="auto"/>
        </w:trPr>
        <w:tc>
          <w:tcPr>
            <w:tcW w:w="3970" w:type="dxa"/>
            <w:vMerge/>
            <w:tcBorders>
              <w:top w:val="nil"/>
              <w:left w:val="outset" w:sz="8" w:space="0" w:color="000000"/>
              <w:bottom w:val="outset" w:sz="8" w:space="0" w:color="000000"/>
              <w:right w:val="outset" w:sz="8" w:space="0" w:color="000000"/>
            </w:tcBorders>
          </w:tcPr>
          <w:p w14:paraId="13CA7C62" w14:textId="77777777" w:rsidR="00D672A8" w:rsidRPr="004343D3" w:rsidRDefault="00D672A8" w:rsidP="006A2F5D">
            <w:pPr>
              <w:spacing w:after="0" w:line="264" w:lineRule="auto"/>
              <w:ind w:left="-284" w:firstLine="742"/>
              <w:jc w:val="both"/>
              <w:rPr>
                <w:rFonts w:ascii="Times New Roman" w:hAnsi="Times New Roman" w:cs="Times New Roman"/>
                <w:sz w:val="24"/>
                <w:szCs w:val="24"/>
                <w:lang w:val="uk-UA"/>
              </w:rPr>
            </w:pPr>
          </w:p>
        </w:tc>
        <w:tc>
          <w:tcPr>
            <w:tcW w:w="1394" w:type="dxa"/>
            <w:vMerge/>
            <w:tcBorders>
              <w:top w:val="nil"/>
              <w:left w:val="outset" w:sz="8" w:space="0" w:color="000000"/>
              <w:bottom w:val="outset" w:sz="8" w:space="0" w:color="000000"/>
              <w:right w:val="outset" w:sz="8" w:space="0" w:color="000000"/>
            </w:tcBorders>
          </w:tcPr>
          <w:p w14:paraId="5A127B37" w14:textId="77777777" w:rsidR="00D672A8" w:rsidRPr="004343D3" w:rsidRDefault="00D672A8" w:rsidP="006A2F5D">
            <w:pPr>
              <w:spacing w:after="200" w:line="276" w:lineRule="auto"/>
              <w:ind w:left="-284"/>
              <w:jc w:val="center"/>
              <w:rPr>
                <w:rFonts w:ascii="Times New Roman" w:hAnsi="Times New Roman" w:cs="Times New Roman"/>
                <w:sz w:val="24"/>
                <w:szCs w:val="24"/>
                <w:lang w:val="uk-UA"/>
              </w:rPr>
            </w:pPr>
          </w:p>
        </w:tc>
        <w:tc>
          <w:tcPr>
            <w:tcW w:w="1417" w:type="dxa"/>
            <w:tcBorders>
              <w:top w:val="outset" w:sz="8" w:space="0" w:color="000000"/>
              <w:left w:val="outset" w:sz="8" w:space="0" w:color="000000"/>
              <w:bottom w:val="outset" w:sz="8" w:space="0" w:color="000000"/>
              <w:right w:val="outset" w:sz="8" w:space="0" w:color="000000"/>
            </w:tcBorders>
            <w:vAlign w:val="center"/>
          </w:tcPr>
          <w:p w14:paraId="120DCEFD" w14:textId="77777777" w:rsidR="00D672A8" w:rsidRPr="004343D3" w:rsidRDefault="00D672A8" w:rsidP="006A2F5D">
            <w:pPr>
              <w:spacing w:after="0" w:line="276" w:lineRule="auto"/>
              <w:ind w:left="-284"/>
              <w:jc w:val="center"/>
              <w:rPr>
                <w:rFonts w:ascii="Times New Roman" w:hAnsi="Times New Roman" w:cs="Times New Roman"/>
                <w:sz w:val="24"/>
                <w:szCs w:val="24"/>
                <w:lang w:val="uk-UA"/>
              </w:rPr>
            </w:pPr>
            <w:bookmarkStart w:id="8" w:name="206"/>
            <w:r w:rsidRPr="004343D3">
              <w:rPr>
                <w:rFonts w:ascii="Times New Roman" w:hAnsi="Times New Roman" w:cs="Times New Roman"/>
                <w:color w:val="000000"/>
                <w:sz w:val="24"/>
                <w:szCs w:val="24"/>
                <w:lang w:val="uk-UA"/>
              </w:rPr>
              <w:t>2026</w:t>
            </w:r>
          </w:p>
        </w:tc>
        <w:tc>
          <w:tcPr>
            <w:tcW w:w="1418" w:type="dxa"/>
            <w:tcBorders>
              <w:top w:val="outset" w:sz="8" w:space="0" w:color="000000"/>
              <w:left w:val="outset" w:sz="8" w:space="0" w:color="000000"/>
              <w:bottom w:val="outset" w:sz="8" w:space="0" w:color="000000"/>
              <w:right w:val="outset" w:sz="8" w:space="0" w:color="000000"/>
            </w:tcBorders>
            <w:vAlign w:val="center"/>
          </w:tcPr>
          <w:p w14:paraId="36CA89DE" w14:textId="77777777" w:rsidR="00D672A8" w:rsidRPr="004343D3" w:rsidRDefault="00D672A8" w:rsidP="006A2F5D">
            <w:pPr>
              <w:spacing w:after="0" w:line="276" w:lineRule="auto"/>
              <w:ind w:left="-284"/>
              <w:jc w:val="center"/>
              <w:rPr>
                <w:rFonts w:ascii="Times New Roman" w:hAnsi="Times New Roman" w:cs="Times New Roman"/>
                <w:sz w:val="24"/>
                <w:szCs w:val="24"/>
                <w:lang w:val="uk-UA"/>
              </w:rPr>
            </w:pPr>
            <w:bookmarkStart w:id="9" w:name="207"/>
            <w:bookmarkEnd w:id="8"/>
            <w:r w:rsidRPr="004343D3">
              <w:rPr>
                <w:rFonts w:ascii="Times New Roman" w:hAnsi="Times New Roman" w:cs="Times New Roman"/>
                <w:color w:val="000000"/>
                <w:sz w:val="24"/>
                <w:szCs w:val="24"/>
                <w:lang w:val="uk-UA"/>
              </w:rPr>
              <w:t>2027</w:t>
            </w:r>
          </w:p>
        </w:tc>
        <w:tc>
          <w:tcPr>
            <w:tcW w:w="1417" w:type="dxa"/>
            <w:tcBorders>
              <w:top w:val="outset" w:sz="8" w:space="0" w:color="000000"/>
              <w:left w:val="outset" w:sz="8" w:space="0" w:color="000000"/>
              <w:bottom w:val="outset" w:sz="8" w:space="0" w:color="000000"/>
              <w:right w:val="outset" w:sz="8" w:space="0" w:color="000000"/>
            </w:tcBorders>
            <w:vAlign w:val="center"/>
          </w:tcPr>
          <w:p w14:paraId="1317C7D8" w14:textId="77777777" w:rsidR="00D672A8" w:rsidRPr="004343D3" w:rsidRDefault="00D672A8" w:rsidP="006A2F5D">
            <w:pPr>
              <w:spacing w:after="0" w:line="276" w:lineRule="auto"/>
              <w:ind w:left="-284"/>
              <w:jc w:val="center"/>
              <w:rPr>
                <w:rFonts w:ascii="Times New Roman" w:hAnsi="Times New Roman" w:cs="Times New Roman"/>
                <w:color w:val="000000"/>
                <w:sz w:val="24"/>
                <w:szCs w:val="24"/>
                <w:lang w:val="uk-UA"/>
              </w:rPr>
            </w:pPr>
            <w:bookmarkStart w:id="10" w:name="208"/>
            <w:bookmarkEnd w:id="9"/>
          </w:p>
          <w:p w14:paraId="125A53CE" w14:textId="77777777" w:rsidR="00D672A8" w:rsidRPr="004343D3" w:rsidRDefault="00D672A8" w:rsidP="006A2F5D">
            <w:pPr>
              <w:spacing w:after="0" w:line="276" w:lineRule="auto"/>
              <w:ind w:left="-284"/>
              <w:jc w:val="center"/>
              <w:rPr>
                <w:rFonts w:ascii="Times New Roman" w:hAnsi="Times New Roman" w:cs="Times New Roman"/>
                <w:sz w:val="24"/>
                <w:szCs w:val="24"/>
                <w:lang w:val="uk-UA"/>
              </w:rPr>
            </w:pPr>
            <w:r w:rsidRPr="004343D3">
              <w:rPr>
                <w:rFonts w:ascii="Times New Roman" w:hAnsi="Times New Roman" w:cs="Times New Roman"/>
                <w:color w:val="000000"/>
                <w:sz w:val="24"/>
                <w:szCs w:val="24"/>
                <w:lang w:val="uk-UA"/>
              </w:rPr>
              <w:t>2028</w:t>
            </w:r>
          </w:p>
          <w:p w14:paraId="2E4DD15D" w14:textId="77777777" w:rsidR="00D672A8" w:rsidRPr="004343D3" w:rsidRDefault="00D672A8" w:rsidP="006A2F5D">
            <w:pPr>
              <w:spacing w:after="0" w:line="276" w:lineRule="auto"/>
              <w:ind w:left="-284"/>
              <w:jc w:val="center"/>
              <w:rPr>
                <w:rFonts w:ascii="Times New Roman" w:hAnsi="Times New Roman" w:cs="Times New Roman"/>
                <w:sz w:val="24"/>
                <w:szCs w:val="24"/>
                <w:lang w:val="uk-UA"/>
              </w:rPr>
            </w:pPr>
            <w:bookmarkStart w:id="11" w:name="209"/>
            <w:bookmarkEnd w:id="10"/>
          </w:p>
        </w:tc>
        <w:bookmarkEnd w:id="11"/>
      </w:tr>
      <w:tr w:rsidR="00D672A8" w:rsidRPr="004343D3" w14:paraId="46699406" w14:textId="77777777" w:rsidTr="00686EE3">
        <w:trPr>
          <w:trHeight w:val="45"/>
          <w:tblCellSpacing w:w="0" w:type="auto"/>
        </w:trPr>
        <w:tc>
          <w:tcPr>
            <w:tcW w:w="3970" w:type="dxa"/>
            <w:tcBorders>
              <w:top w:val="outset" w:sz="8" w:space="0" w:color="000000"/>
              <w:left w:val="outset" w:sz="8" w:space="0" w:color="000000"/>
              <w:bottom w:val="outset" w:sz="8" w:space="0" w:color="000000"/>
              <w:right w:val="outset" w:sz="8" w:space="0" w:color="000000"/>
            </w:tcBorders>
            <w:vAlign w:val="center"/>
          </w:tcPr>
          <w:p w14:paraId="2BA5E397" w14:textId="77777777" w:rsidR="00D672A8" w:rsidRPr="004343D3" w:rsidRDefault="00D672A8" w:rsidP="00686EE3">
            <w:pPr>
              <w:spacing w:after="0" w:line="264" w:lineRule="auto"/>
              <w:ind w:left="-284" w:firstLine="284"/>
              <w:jc w:val="both"/>
              <w:rPr>
                <w:rFonts w:ascii="Times New Roman" w:hAnsi="Times New Roman" w:cs="Times New Roman"/>
                <w:sz w:val="24"/>
                <w:szCs w:val="24"/>
                <w:lang w:val="uk-UA"/>
              </w:rPr>
            </w:pPr>
            <w:bookmarkStart w:id="12" w:name="210"/>
            <w:r w:rsidRPr="004343D3">
              <w:rPr>
                <w:rFonts w:ascii="Times New Roman" w:hAnsi="Times New Roman" w:cs="Times New Roman"/>
                <w:sz w:val="24"/>
                <w:szCs w:val="24"/>
                <w:lang w:val="uk-UA"/>
              </w:rPr>
              <w:t>Всього</w:t>
            </w:r>
          </w:p>
        </w:tc>
        <w:tc>
          <w:tcPr>
            <w:tcW w:w="1394" w:type="dxa"/>
            <w:tcBorders>
              <w:top w:val="outset" w:sz="8" w:space="0" w:color="000000"/>
              <w:left w:val="outset" w:sz="8" w:space="0" w:color="000000"/>
              <w:bottom w:val="outset" w:sz="8" w:space="0" w:color="000000"/>
              <w:right w:val="outset" w:sz="8" w:space="0" w:color="000000"/>
            </w:tcBorders>
            <w:vAlign w:val="center"/>
          </w:tcPr>
          <w:p w14:paraId="1618EB67" w14:textId="77777777" w:rsidR="00D672A8" w:rsidRPr="004343D3" w:rsidRDefault="00484154" w:rsidP="004343D3">
            <w:pPr>
              <w:spacing w:after="0" w:line="276" w:lineRule="auto"/>
              <w:ind w:left="-108"/>
              <w:jc w:val="center"/>
              <w:rPr>
                <w:rFonts w:ascii="Times New Roman" w:hAnsi="Times New Roman" w:cs="Times New Roman"/>
                <w:sz w:val="24"/>
                <w:szCs w:val="24"/>
                <w:lang w:val="uk-UA"/>
              </w:rPr>
            </w:pPr>
            <w:bookmarkStart w:id="13" w:name="211"/>
            <w:bookmarkEnd w:id="12"/>
            <w:r w:rsidRPr="004343D3">
              <w:rPr>
                <w:rFonts w:ascii="Times New Roman" w:hAnsi="Times New Roman" w:cs="Times New Roman"/>
                <w:sz w:val="24"/>
                <w:szCs w:val="24"/>
                <w:lang w:val="uk-UA"/>
              </w:rPr>
              <w:t>579 632,22</w:t>
            </w:r>
          </w:p>
        </w:tc>
        <w:tc>
          <w:tcPr>
            <w:tcW w:w="1417" w:type="dxa"/>
            <w:tcBorders>
              <w:top w:val="outset" w:sz="8" w:space="0" w:color="000000"/>
              <w:left w:val="outset" w:sz="8" w:space="0" w:color="000000"/>
              <w:bottom w:val="outset" w:sz="8" w:space="0" w:color="000000"/>
              <w:right w:val="outset" w:sz="8" w:space="0" w:color="000000"/>
            </w:tcBorders>
            <w:vAlign w:val="center"/>
          </w:tcPr>
          <w:p w14:paraId="550B9633" w14:textId="77777777" w:rsidR="00D672A8" w:rsidRPr="004343D3" w:rsidRDefault="00484154" w:rsidP="004343D3">
            <w:pPr>
              <w:spacing w:after="0" w:line="276" w:lineRule="auto"/>
              <w:ind w:left="-108" w:right="-90"/>
              <w:jc w:val="center"/>
              <w:rPr>
                <w:rFonts w:ascii="Times New Roman" w:hAnsi="Times New Roman" w:cs="Times New Roman"/>
                <w:sz w:val="24"/>
                <w:szCs w:val="24"/>
                <w:lang w:val="uk-UA"/>
              </w:rPr>
            </w:pPr>
            <w:bookmarkStart w:id="14" w:name="212"/>
            <w:bookmarkEnd w:id="13"/>
            <w:r w:rsidRPr="004343D3">
              <w:rPr>
                <w:rFonts w:ascii="Times New Roman" w:hAnsi="Times New Roman" w:cs="Times New Roman"/>
                <w:sz w:val="24"/>
                <w:szCs w:val="24"/>
                <w:lang w:val="uk-UA"/>
              </w:rPr>
              <w:t>188 409,00</w:t>
            </w:r>
          </w:p>
        </w:tc>
        <w:tc>
          <w:tcPr>
            <w:tcW w:w="1418" w:type="dxa"/>
            <w:tcBorders>
              <w:top w:val="outset" w:sz="8" w:space="0" w:color="000000"/>
              <w:left w:val="outset" w:sz="8" w:space="0" w:color="000000"/>
              <w:bottom w:val="outset" w:sz="8" w:space="0" w:color="000000"/>
              <w:right w:val="outset" w:sz="8" w:space="0" w:color="000000"/>
            </w:tcBorders>
            <w:vAlign w:val="center"/>
          </w:tcPr>
          <w:p w14:paraId="388DFCD1" w14:textId="77777777" w:rsidR="00D672A8" w:rsidRPr="004343D3" w:rsidRDefault="00484154" w:rsidP="004343D3">
            <w:pPr>
              <w:spacing w:after="0" w:line="276" w:lineRule="auto"/>
              <w:ind w:left="-108"/>
              <w:jc w:val="center"/>
              <w:rPr>
                <w:rFonts w:ascii="Times New Roman" w:hAnsi="Times New Roman" w:cs="Times New Roman"/>
                <w:sz w:val="24"/>
                <w:szCs w:val="24"/>
                <w:lang w:val="uk-UA"/>
              </w:rPr>
            </w:pPr>
            <w:bookmarkStart w:id="15" w:name="213"/>
            <w:bookmarkEnd w:id="14"/>
            <w:r w:rsidRPr="004343D3">
              <w:rPr>
                <w:rFonts w:ascii="Times New Roman" w:hAnsi="Times New Roman" w:cs="Times New Roman"/>
                <w:sz w:val="24"/>
                <w:szCs w:val="24"/>
                <w:lang w:val="uk-UA"/>
              </w:rPr>
              <w:t>191 242,89</w:t>
            </w:r>
          </w:p>
        </w:tc>
        <w:tc>
          <w:tcPr>
            <w:tcW w:w="1417" w:type="dxa"/>
            <w:tcBorders>
              <w:top w:val="outset" w:sz="8" w:space="0" w:color="000000"/>
              <w:left w:val="outset" w:sz="8" w:space="0" w:color="000000"/>
              <w:bottom w:val="outset" w:sz="8" w:space="0" w:color="000000"/>
              <w:right w:val="outset" w:sz="8" w:space="0" w:color="000000"/>
            </w:tcBorders>
            <w:vAlign w:val="center"/>
          </w:tcPr>
          <w:p w14:paraId="3A28B30C" w14:textId="77777777" w:rsidR="00D672A8" w:rsidRPr="004343D3" w:rsidRDefault="00484154" w:rsidP="004343D3">
            <w:pPr>
              <w:spacing w:after="0" w:line="276" w:lineRule="auto"/>
              <w:ind w:left="-108"/>
              <w:jc w:val="center"/>
              <w:rPr>
                <w:rFonts w:ascii="Times New Roman" w:hAnsi="Times New Roman" w:cs="Times New Roman"/>
                <w:sz w:val="24"/>
                <w:szCs w:val="24"/>
                <w:lang w:val="uk-UA"/>
              </w:rPr>
            </w:pPr>
            <w:bookmarkStart w:id="16" w:name="215"/>
            <w:bookmarkEnd w:id="15"/>
            <w:r w:rsidRPr="004343D3">
              <w:rPr>
                <w:rFonts w:ascii="Times New Roman" w:hAnsi="Times New Roman" w:cs="Times New Roman"/>
                <w:sz w:val="24"/>
                <w:szCs w:val="24"/>
                <w:lang w:val="uk-UA"/>
              </w:rPr>
              <w:t>199 980,34</w:t>
            </w:r>
          </w:p>
        </w:tc>
        <w:bookmarkEnd w:id="16"/>
      </w:tr>
      <w:tr w:rsidR="00D672A8" w:rsidRPr="004343D3" w14:paraId="7D212E7A" w14:textId="77777777" w:rsidTr="00686EE3">
        <w:trPr>
          <w:trHeight w:val="45"/>
          <w:tblCellSpacing w:w="0" w:type="auto"/>
        </w:trPr>
        <w:tc>
          <w:tcPr>
            <w:tcW w:w="3970" w:type="dxa"/>
            <w:tcBorders>
              <w:top w:val="outset" w:sz="8" w:space="0" w:color="000000"/>
              <w:left w:val="outset" w:sz="8" w:space="0" w:color="000000"/>
              <w:bottom w:val="outset" w:sz="8" w:space="0" w:color="000000"/>
              <w:right w:val="outset" w:sz="8" w:space="0" w:color="000000"/>
            </w:tcBorders>
            <w:vAlign w:val="center"/>
          </w:tcPr>
          <w:p w14:paraId="5B607AA7" w14:textId="77777777" w:rsidR="00D672A8" w:rsidRPr="004343D3" w:rsidRDefault="00D672A8" w:rsidP="00686EE3">
            <w:pPr>
              <w:spacing w:after="0" w:line="264" w:lineRule="auto"/>
              <w:ind w:left="-284" w:firstLine="284"/>
              <w:jc w:val="both"/>
              <w:rPr>
                <w:rFonts w:ascii="Times New Roman" w:hAnsi="Times New Roman" w:cs="Times New Roman"/>
                <w:sz w:val="24"/>
                <w:szCs w:val="24"/>
                <w:lang w:val="uk-UA"/>
              </w:rPr>
            </w:pPr>
            <w:bookmarkStart w:id="17" w:name="216"/>
            <w:r w:rsidRPr="004343D3">
              <w:rPr>
                <w:rFonts w:ascii="Times New Roman" w:hAnsi="Times New Roman" w:cs="Times New Roman"/>
                <w:sz w:val="24"/>
                <w:szCs w:val="24"/>
                <w:lang w:val="uk-UA"/>
              </w:rPr>
              <w:t>у тому числі за джерелами:</w:t>
            </w:r>
          </w:p>
        </w:tc>
        <w:tc>
          <w:tcPr>
            <w:tcW w:w="1394" w:type="dxa"/>
            <w:tcBorders>
              <w:top w:val="outset" w:sz="8" w:space="0" w:color="000000"/>
              <w:left w:val="outset" w:sz="8" w:space="0" w:color="000000"/>
              <w:bottom w:val="outset" w:sz="8" w:space="0" w:color="000000"/>
              <w:right w:val="outset" w:sz="8" w:space="0" w:color="000000"/>
            </w:tcBorders>
            <w:vAlign w:val="center"/>
          </w:tcPr>
          <w:p w14:paraId="1F4E35A8" w14:textId="77777777" w:rsidR="00D672A8" w:rsidRPr="004343D3" w:rsidRDefault="00D672A8" w:rsidP="004343D3">
            <w:pPr>
              <w:spacing w:after="0" w:line="276" w:lineRule="auto"/>
              <w:ind w:left="-108"/>
              <w:jc w:val="both"/>
              <w:rPr>
                <w:rFonts w:ascii="Times New Roman" w:hAnsi="Times New Roman" w:cs="Times New Roman"/>
                <w:sz w:val="24"/>
                <w:szCs w:val="24"/>
                <w:lang w:val="uk-UA"/>
              </w:rPr>
            </w:pPr>
            <w:bookmarkStart w:id="18" w:name="217"/>
            <w:bookmarkEnd w:id="17"/>
          </w:p>
        </w:tc>
        <w:tc>
          <w:tcPr>
            <w:tcW w:w="1417" w:type="dxa"/>
            <w:tcBorders>
              <w:top w:val="outset" w:sz="8" w:space="0" w:color="000000"/>
              <w:left w:val="outset" w:sz="8" w:space="0" w:color="000000"/>
              <w:bottom w:val="outset" w:sz="8" w:space="0" w:color="000000"/>
              <w:right w:val="outset" w:sz="8" w:space="0" w:color="000000"/>
            </w:tcBorders>
            <w:vAlign w:val="center"/>
          </w:tcPr>
          <w:p w14:paraId="166D3178" w14:textId="77777777" w:rsidR="00D672A8" w:rsidRPr="004343D3" w:rsidRDefault="00D672A8" w:rsidP="004343D3">
            <w:pPr>
              <w:spacing w:after="0" w:line="276" w:lineRule="auto"/>
              <w:ind w:left="-108"/>
              <w:jc w:val="both"/>
              <w:rPr>
                <w:rFonts w:ascii="Times New Roman" w:hAnsi="Times New Roman" w:cs="Times New Roman"/>
                <w:sz w:val="24"/>
                <w:szCs w:val="24"/>
                <w:lang w:val="uk-UA"/>
              </w:rPr>
            </w:pPr>
            <w:bookmarkStart w:id="19" w:name="218"/>
            <w:bookmarkEnd w:id="18"/>
          </w:p>
        </w:tc>
        <w:tc>
          <w:tcPr>
            <w:tcW w:w="1418" w:type="dxa"/>
            <w:tcBorders>
              <w:top w:val="outset" w:sz="8" w:space="0" w:color="000000"/>
              <w:left w:val="outset" w:sz="8" w:space="0" w:color="000000"/>
              <w:bottom w:val="outset" w:sz="8" w:space="0" w:color="000000"/>
              <w:right w:val="outset" w:sz="8" w:space="0" w:color="000000"/>
            </w:tcBorders>
            <w:vAlign w:val="center"/>
          </w:tcPr>
          <w:p w14:paraId="760F8E59" w14:textId="77777777" w:rsidR="00D672A8" w:rsidRPr="004343D3" w:rsidRDefault="00D672A8" w:rsidP="004343D3">
            <w:pPr>
              <w:spacing w:after="0" w:line="276" w:lineRule="auto"/>
              <w:ind w:left="-108"/>
              <w:jc w:val="both"/>
              <w:rPr>
                <w:rFonts w:ascii="Times New Roman" w:hAnsi="Times New Roman" w:cs="Times New Roman"/>
                <w:sz w:val="24"/>
                <w:szCs w:val="24"/>
                <w:lang w:val="uk-UA"/>
              </w:rPr>
            </w:pPr>
            <w:bookmarkStart w:id="20" w:name="219"/>
            <w:bookmarkEnd w:id="19"/>
          </w:p>
        </w:tc>
        <w:tc>
          <w:tcPr>
            <w:tcW w:w="1417" w:type="dxa"/>
            <w:tcBorders>
              <w:top w:val="outset" w:sz="8" w:space="0" w:color="000000"/>
              <w:left w:val="outset" w:sz="8" w:space="0" w:color="000000"/>
              <w:bottom w:val="outset" w:sz="8" w:space="0" w:color="000000"/>
              <w:right w:val="outset" w:sz="8" w:space="0" w:color="000000"/>
            </w:tcBorders>
            <w:vAlign w:val="center"/>
          </w:tcPr>
          <w:p w14:paraId="4DD4F0A8" w14:textId="77777777" w:rsidR="00D672A8" w:rsidRPr="004343D3" w:rsidRDefault="00D672A8" w:rsidP="004343D3">
            <w:pPr>
              <w:spacing w:after="0" w:line="276" w:lineRule="auto"/>
              <w:ind w:left="-108"/>
              <w:jc w:val="both"/>
              <w:rPr>
                <w:rFonts w:ascii="Times New Roman" w:hAnsi="Times New Roman" w:cs="Times New Roman"/>
                <w:sz w:val="24"/>
                <w:szCs w:val="24"/>
                <w:lang w:val="uk-UA"/>
              </w:rPr>
            </w:pPr>
            <w:bookmarkStart w:id="21" w:name="221"/>
            <w:bookmarkEnd w:id="20"/>
          </w:p>
        </w:tc>
        <w:bookmarkEnd w:id="21"/>
      </w:tr>
      <w:tr w:rsidR="00D672A8" w:rsidRPr="004343D3" w14:paraId="4E014168" w14:textId="77777777" w:rsidTr="00686EE3">
        <w:trPr>
          <w:trHeight w:val="45"/>
          <w:tblCellSpacing w:w="0" w:type="auto"/>
        </w:trPr>
        <w:tc>
          <w:tcPr>
            <w:tcW w:w="3970" w:type="dxa"/>
            <w:tcBorders>
              <w:top w:val="outset" w:sz="8" w:space="0" w:color="000000"/>
              <w:left w:val="outset" w:sz="8" w:space="0" w:color="000000"/>
              <w:bottom w:val="outset" w:sz="8" w:space="0" w:color="000000"/>
              <w:right w:val="outset" w:sz="8" w:space="0" w:color="000000"/>
            </w:tcBorders>
            <w:vAlign w:val="center"/>
          </w:tcPr>
          <w:p w14:paraId="7D00E92A" w14:textId="77777777" w:rsidR="00D672A8" w:rsidRPr="004343D3" w:rsidRDefault="00D672A8" w:rsidP="00686EE3">
            <w:pPr>
              <w:spacing w:after="0" w:line="264" w:lineRule="auto"/>
              <w:ind w:left="-284" w:firstLine="284"/>
              <w:jc w:val="both"/>
              <w:rPr>
                <w:rFonts w:ascii="Times New Roman" w:hAnsi="Times New Roman" w:cs="Times New Roman"/>
                <w:sz w:val="24"/>
                <w:szCs w:val="24"/>
                <w:lang w:val="uk-UA"/>
              </w:rPr>
            </w:pPr>
            <w:bookmarkStart w:id="22" w:name="222"/>
            <w:r w:rsidRPr="004343D3">
              <w:rPr>
                <w:rFonts w:ascii="Times New Roman" w:hAnsi="Times New Roman" w:cs="Times New Roman"/>
                <w:sz w:val="24"/>
                <w:szCs w:val="24"/>
                <w:lang w:val="uk-UA"/>
              </w:rPr>
              <w:t>державний бюджет</w:t>
            </w:r>
          </w:p>
        </w:tc>
        <w:tc>
          <w:tcPr>
            <w:tcW w:w="1394" w:type="dxa"/>
            <w:tcBorders>
              <w:top w:val="outset" w:sz="8" w:space="0" w:color="000000"/>
              <w:left w:val="outset" w:sz="8" w:space="0" w:color="000000"/>
              <w:bottom w:val="outset" w:sz="8" w:space="0" w:color="000000"/>
              <w:right w:val="outset" w:sz="8" w:space="0" w:color="000000"/>
            </w:tcBorders>
            <w:vAlign w:val="center"/>
          </w:tcPr>
          <w:p w14:paraId="26FDF15C" w14:textId="77777777" w:rsidR="00D672A8" w:rsidRPr="004343D3" w:rsidRDefault="00FB7264" w:rsidP="004343D3">
            <w:pPr>
              <w:spacing w:after="0" w:line="276" w:lineRule="auto"/>
              <w:ind w:left="-108"/>
              <w:jc w:val="center"/>
              <w:rPr>
                <w:rFonts w:ascii="Times New Roman" w:hAnsi="Times New Roman" w:cs="Times New Roman"/>
                <w:sz w:val="24"/>
                <w:szCs w:val="24"/>
                <w:lang w:val="uk-UA"/>
              </w:rPr>
            </w:pPr>
            <w:bookmarkStart w:id="23" w:name="223"/>
            <w:bookmarkEnd w:id="22"/>
            <w:r w:rsidRPr="004343D3">
              <w:rPr>
                <w:rFonts w:ascii="Times New Roman" w:hAnsi="Times New Roman" w:cs="Times New Roman"/>
                <w:sz w:val="24"/>
                <w:szCs w:val="24"/>
                <w:lang w:val="uk-UA"/>
              </w:rPr>
              <w:t>-</w:t>
            </w:r>
          </w:p>
        </w:tc>
        <w:tc>
          <w:tcPr>
            <w:tcW w:w="1417" w:type="dxa"/>
            <w:tcBorders>
              <w:top w:val="outset" w:sz="8" w:space="0" w:color="000000"/>
              <w:left w:val="outset" w:sz="8" w:space="0" w:color="000000"/>
              <w:bottom w:val="outset" w:sz="8" w:space="0" w:color="000000"/>
              <w:right w:val="outset" w:sz="8" w:space="0" w:color="000000"/>
            </w:tcBorders>
            <w:vAlign w:val="center"/>
          </w:tcPr>
          <w:p w14:paraId="77212F0F" w14:textId="77777777" w:rsidR="00D672A8" w:rsidRPr="004343D3" w:rsidRDefault="00FB7264" w:rsidP="004343D3">
            <w:pPr>
              <w:spacing w:after="0" w:line="276" w:lineRule="auto"/>
              <w:ind w:left="-108"/>
              <w:jc w:val="center"/>
              <w:rPr>
                <w:rFonts w:ascii="Times New Roman" w:hAnsi="Times New Roman" w:cs="Times New Roman"/>
                <w:sz w:val="24"/>
                <w:szCs w:val="24"/>
                <w:lang w:val="uk-UA"/>
              </w:rPr>
            </w:pPr>
            <w:bookmarkStart w:id="24" w:name="224"/>
            <w:bookmarkEnd w:id="23"/>
            <w:r w:rsidRPr="004343D3">
              <w:rPr>
                <w:rFonts w:ascii="Times New Roman" w:hAnsi="Times New Roman" w:cs="Times New Roman"/>
                <w:sz w:val="24"/>
                <w:szCs w:val="24"/>
                <w:lang w:val="uk-UA"/>
              </w:rPr>
              <w:t>-</w:t>
            </w:r>
          </w:p>
        </w:tc>
        <w:tc>
          <w:tcPr>
            <w:tcW w:w="1418" w:type="dxa"/>
            <w:tcBorders>
              <w:top w:val="outset" w:sz="8" w:space="0" w:color="000000"/>
              <w:left w:val="outset" w:sz="8" w:space="0" w:color="000000"/>
              <w:bottom w:val="outset" w:sz="8" w:space="0" w:color="000000"/>
              <w:right w:val="outset" w:sz="8" w:space="0" w:color="000000"/>
            </w:tcBorders>
            <w:vAlign w:val="center"/>
          </w:tcPr>
          <w:p w14:paraId="4F174E15" w14:textId="77777777" w:rsidR="00D672A8" w:rsidRPr="004343D3" w:rsidRDefault="00FB7264" w:rsidP="004343D3">
            <w:pPr>
              <w:spacing w:after="0" w:line="276" w:lineRule="auto"/>
              <w:ind w:left="-108"/>
              <w:jc w:val="center"/>
              <w:rPr>
                <w:rFonts w:ascii="Times New Roman" w:hAnsi="Times New Roman" w:cs="Times New Roman"/>
                <w:sz w:val="24"/>
                <w:szCs w:val="24"/>
                <w:lang w:val="uk-UA"/>
              </w:rPr>
            </w:pPr>
            <w:bookmarkStart w:id="25" w:name="225"/>
            <w:bookmarkEnd w:id="24"/>
            <w:r w:rsidRPr="004343D3">
              <w:rPr>
                <w:rFonts w:ascii="Times New Roman" w:hAnsi="Times New Roman" w:cs="Times New Roman"/>
                <w:sz w:val="24"/>
                <w:szCs w:val="24"/>
                <w:lang w:val="uk-UA"/>
              </w:rPr>
              <w:t>-</w:t>
            </w:r>
          </w:p>
        </w:tc>
        <w:tc>
          <w:tcPr>
            <w:tcW w:w="1417" w:type="dxa"/>
            <w:tcBorders>
              <w:top w:val="outset" w:sz="8" w:space="0" w:color="000000"/>
              <w:left w:val="outset" w:sz="8" w:space="0" w:color="000000"/>
              <w:bottom w:val="outset" w:sz="8" w:space="0" w:color="000000"/>
              <w:right w:val="outset" w:sz="8" w:space="0" w:color="000000"/>
            </w:tcBorders>
            <w:vAlign w:val="center"/>
          </w:tcPr>
          <w:p w14:paraId="4C1B4A61" w14:textId="77777777" w:rsidR="00D672A8" w:rsidRPr="004343D3" w:rsidRDefault="00FB7264" w:rsidP="004343D3">
            <w:pPr>
              <w:spacing w:after="0" w:line="276" w:lineRule="auto"/>
              <w:ind w:left="-108"/>
              <w:jc w:val="center"/>
              <w:rPr>
                <w:rFonts w:ascii="Times New Roman" w:hAnsi="Times New Roman" w:cs="Times New Roman"/>
                <w:sz w:val="24"/>
                <w:szCs w:val="24"/>
                <w:lang w:val="uk-UA"/>
              </w:rPr>
            </w:pPr>
            <w:bookmarkStart w:id="26" w:name="227"/>
            <w:bookmarkEnd w:id="25"/>
            <w:r w:rsidRPr="004343D3">
              <w:rPr>
                <w:rFonts w:ascii="Times New Roman" w:hAnsi="Times New Roman" w:cs="Times New Roman"/>
                <w:sz w:val="24"/>
                <w:szCs w:val="24"/>
                <w:lang w:val="uk-UA"/>
              </w:rPr>
              <w:t>-</w:t>
            </w:r>
          </w:p>
        </w:tc>
        <w:bookmarkEnd w:id="26"/>
      </w:tr>
      <w:tr w:rsidR="00484154" w:rsidRPr="004343D3" w14:paraId="167E3FA2" w14:textId="77777777" w:rsidTr="00686EE3">
        <w:trPr>
          <w:trHeight w:val="45"/>
          <w:tblCellSpacing w:w="0" w:type="auto"/>
        </w:trPr>
        <w:tc>
          <w:tcPr>
            <w:tcW w:w="3970" w:type="dxa"/>
            <w:tcBorders>
              <w:top w:val="outset" w:sz="8" w:space="0" w:color="000000"/>
              <w:left w:val="outset" w:sz="8" w:space="0" w:color="000000"/>
              <w:bottom w:val="outset" w:sz="8" w:space="0" w:color="000000"/>
              <w:right w:val="outset" w:sz="8" w:space="0" w:color="000000"/>
            </w:tcBorders>
            <w:vAlign w:val="center"/>
          </w:tcPr>
          <w:p w14:paraId="21370847" w14:textId="77777777" w:rsidR="00484154" w:rsidRPr="004343D3" w:rsidRDefault="00484154" w:rsidP="00686EE3">
            <w:pPr>
              <w:spacing w:after="0" w:line="264" w:lineRule="auto"/>
              <w:ind w:left="-284" w:firstLine="284"/>
              <w:jc w:val="both"/>
              <w:rPr>
                <w:rFonts w:ascii="Times New Roman" w:hAnsi="Times New Roman" w:cs="Times New Roman"/>
                <w:sz w:val="24"/>
                <w:szCs w:val="24"/>
                <w:lang w:val="uk-UA"/>
              </w:rPr>
            </w:pPr>
            <w:bookmarkStart w:id="27" w:name="228"/>
            <w:r w:rsidRPr="004343D3">
              <w:rPr>
                <w:rFonts w:ascii="Times New Roman" w:hAnsi="Times New Roman" w:cs="Times New Roman"/>
                <w:sz w:val="24"/>
                <w:szCs w:val="24"/>
                <w:lang w:val="uk-UA"/>
              </w:rPr>
              <w:t>бюджет міста Києва</w:t>
            </w:r>
          </w:p>
        </w:tc>
        <w:tc>
          <w:tcPr>
            <w:tcW w:w="1394" w:type="dxa"/>
            <w:tcBorders>
              <w:top w:val="outset" w:sz="8" w:space="0" w:color="000000"/>
              <w:left w:val="outset" w:sz="8" w:space="0" w:color="000000"/>
              <w:bottom w:val="outset" w:sz="8" w:space="0" w:color="000000"/>
              <w:right w:val="outset" w:sz="8" w:space="0" w:color="000000"/>
            </w:tcBorders>
            <w:vAlign w:val="center"/>
          </w:tcPr>
          <w:p w14:paraId="574548EF" w14:textId="77777777" w:rsidR="00484154" w:rsidRPr="004343D3" w:rsidRDefault="00484154" w:rsidP="004343D3">
            <w:pPr>
              <w:spacing w:after="0" w:line="276" w:lineRule="auto"/>
              <w:ind w:left="-108"/>
              <w:jc w:val="center"/>
              <w:rPr>
                <w:rFonts w:ascii="Times New Roman" w:hAnsi="Times New Roman" w:cs="Times New Roman"/>
                <w:sz w:val="24"/>
                <w:szCs w:val="24"/>
                <w:lang w:val="uk-UA"/>
              </w:rPr>
            </w:pPr>
            <w:bookmarkStart w:id="28" w:name="229"/>
            <w:bookmarkEnd w:id="27"/>
            <w:r w:rsidRPr="004343D3">
              <w:rPr>
                <w:rFonts w:ascii="Times New Roman" w:hAnsi="Times New Roman" w:cs="Times New Roman"/>
                <w:sz w:val="24"/>
                <w:szCs w:val="24"/>
                <w:lang w:val="uk-UA"/>
              </w:rPr>
              <w:t>579 632,22</w:t>
            </w:r>
          </w:p>
        </w:tc>
        <w:tc>
          <w:tcPr>
            <w:tcW w:w="1417" w:type="dxa"/>
            <w:tcBorders>
              <w:top w:val="outset" w:sz="8" w:space="0" w:color="000000"/>
              <w:left w:val="outset" w:sz="8" w:space="0" w:color="000000"/>
              <w:bottom w:val="outset" w:sz="8" w:space="0" w:color="000000"/>
              <w:right w:val="outset" w:sz="8" w:space="0" w:color="000000"/>
            </w:tcBorders>
            <w:vAlign w:val="center"/>
          </w:tcPr>
          <w:p w14:paraId="180BDB0F" w14:textId="77777777" w:rsidR="00484154" w:rsidRPr="004343D3" w:rsidRDefault="00484154" w:rsidP="004343D3">
            <w:pPr>
              <w:spacing w:after="0" w:line="276" w:lineRule="auto"/>
              <w:ind w:left="-108"/>
              <w:jc w:val="center"/>
              <w:rPr>
                <w:rFonts w:ascii="Times New Roman" w:hAnsi="Times New Roman" w:cs="Times New Roman"/>
                <w:sz w:val="24"/>
                <w:szCs w:val="24"/>
                <w:lang w:val="uk-UA"/>
              </w:rPr>
            </w:pPr>
            <w:bookmarkStart w:id="29" w:name="230"/>
            <w:bookmarkEnd w:id="28"/>
            <w:r w:rsidRPr="004343D3">
              <w:rPr>
                <w:rFonts w:ascii="Times New Roman" w:hAnsi="Times New Roman" w:cs="Times New Roman"/>
                <w:sz w:val="24"/>
                <w:szCs w:val="24"/>
                <w:lang w:val="uk-UA"/>
              </w:rPr>
              <w:t>188 409,00</w:t>
            </w:r>
          </w:p>
        </w:tc>
        <w:tc>
          <w:tcPr>
            <w:tcW w:w="1418" w:type="dxa"/>
            <w:tcBorders>
              <w:top w:val="outset" w:sz="8" w:space="0" w:color="000000"/>
              <w:left w:val="outset" w:sz="8" w:space="0" w:color="000000"/>
              <w:bottom w:val="outset" w:sz="8" w:space="0" w:color="000000"/>
              <w:right w:val="outset" w:sz="8" w:space="0" w:color="000000"/>
            </w:tcBorders>
            <w:vAlign w:val="center"/>
          </w:tcPr>
          <w:p w14:paraId="19DF86F3" w14:textId="77777777" w:rsidR="00484154" w:rsidRPr="004343D3" w:rsidRDefault="00484154" w:rsidP="004343D3">
            <w:pPr>
              <w:spacing w:after="0" w:line="276" w:lineRule="auto"/>
              <w:ind w:left="-108"/>
              <w:jc w:val="center"/>
              <w:rPr>
                <w:rFonts w:ascii="Times New Roman" w:hAnsi="Times New Roman" w:cs="Times New Roman"/>
                <w:sz w:val="24"/>
                <w:szCs w:val="24"/>
                <w:lang w:val="uk-UA"/>
              </w:rPr>
            </w:pPr>
            <w:bookmarkStart w:id="30" w:name="231"/>
            <w:bookmarkEnd w:id="29"/>
            <w:r w:rsidRPr="004343D3">
              <w:rPr>
                <w:rFonts w:ascii="Times New Roman" w:hAnsi="Times New Roman" w:cs="Times New Roman"/>
                <w:sz w:val="24"/>
                <w:szCs w:val="24"/>
                <w:lang w:val="uk-UA"/>
              </w:rPr>
              <w:t>191 242,89</w:t>
            </w:r>
          </w:p>
        </w:tc>
        <w:tc>
          <w:tcPr>
            <w:tcW w:w="1417" w:type="dxa"/>
            <w:tcBorders>
              <w:top w:val="outset" w:sz="8" w:space="0" w:color="000000"/>
              <w:left w:val="outset" w:sz="8" w:space="0" w:color="000000"/>
              <w:bottom w:val="outset" w:sz="8" w:space="0" w:color="000000"/>
              <w:right w:val="outset" w:sz="8" w:space="0" w:color="000000"/>
            </w:tcBorders>
            <w:vAlign w:val="center"/>
          </w:tcPr>
          <w:p w14:paraId="2F48CA1B" w14:textId="77777777" w:rsidR="00484154" w:rsidRPr="004343D3" w:rsidRDefault="00484154" w:rsidP="004343D3">
            <w:pPr>
              <w:spacing w:after="0" w:line="276" w:lineRule="auto"/>
              <w:ind w:left="-108"/>
              <w:jc w:val="center"/>
              <w:rPr>
                <w:rFonts w:ascii="Times New Roman" w:hAnsi="Times New Roman" w:cs="Times New Roman"/>
                <w:sz w:val="24"/>
                <w:szCs w:val="24"/>
                <w:lang w:val="uk-UA"/>
              </w:rPr>
            </w:pPr>
            <w:bookmarkStart w:id="31" w:name="233"/>
            <w:bookmarkEnd w:id="30"/>
            <w:r w:rsidRPr="004343D3">
              <w:rPr>
                <w:rFonts w:ascii="Times New Roman" w:hAnsi="Times New Roman" w:cs="Times New Roman"/>
                <w:sz w:val="24"/>
                <w:szCs w:val="24"/>
                <w:lang w:val="uk-UA"/>
              </w:rPr>
              <w:t>199 980,34</w:t>
            </w:r>
          </w:p>
        </w:tc>
        <w:bookmarkEnd w:id="31"/>
      </w:tr>
      <w:tr w:rsidR="00484154" w:rsidRPr="004343D3" w14:paraId="33DB0141" w14:textId="77777777" w:rsidTr="00686EE3">
        <w:trPr>
          <w:trHeight w:val="45"/>
          <w:tblCellSpacing w:w="0" w:type="auto"/>
        </w:trPr>
        <w:tc>
          <w:tcPr>
            <w:tcW w:w="3970" w:type="dxa"/>
            <w:tcBorders>
              <w:top w:val="outset" w:sz="8" w:space="0" w:color="000000"/>
              <w:left w:val="outset" w:sz="8" w:space="0" w:color="000000"/>
              <w:bottom w:val="outset" w:sz="8" w:space="0" w:color="000000"/>
              <w:right w:val="outset" w:sz="8" w:space="0" w:color="000000"/>
            </w:tcBorders>
            <w:vAlign w:val="center"/>
          </w:tcPr>
          <w:p w14:paraId="045BEAD2" w14:textId="77777777" w:rsidR="00484154" w:rsidRPr="004343D3" w:rsidRDefault="00484154" w:rsidP="00686EE3">
            <w:pPr>
              <w:spacing w:after="0" w:line="264" w:lineRule="auto"/>
              <w:ind w:left="-284" w:firstLine="284"/>
              <w:jc w:val="both"/>
              <w:rPr>
                <w:rFonts w:ascii="Times New Roman" w:hAnsi="Times New Roman" w:cs="Times New Roman"/>
                <w:sz w:val="24"/>
                <w:szCs w:val="24"/>
                <w:lang w:val="uk-UA"/>
              </w:rPr>
            </w:pPr>
            <w:bookmarkStart w:id="32" w:name="234"/>
            <w:r w:rsidRPr="004343D3">
              <w:rPr>
                <w:rFonts w:ascii="Times New Roman" w:hAnsi="Times New Roman" w:cs="Times New Roman"/>
                <w:sz w:val="24"/>
                <w:szCs w:val="24"/>
                <w:lang w:val="uk-UA"/>
              </w:rPr>
              <w:t>інші джерела</w:t>
            </w:r>
          </w:p>
        </w:tc>
        <w:tc>
          <w:tcPr>
            <w:tcW w:w="1394" w:type="dxa"/>
            <w:tcBorders>
              <w:top w:val="outset" w:sz="8" w:space="0" w:color="000000"/>
              <w:left w:val="outset" w:sz="8" w:space="0" w:color="000000"/>
              <w:bottom w:val="outset" w:sz="8" w:space="0" w:color="000000"/>
              <w:right w:val="outset" w:sz="8" w:space="0" w:color="000000"/>
            </w:tcBorders>
            <w:vAlign w:val="center"/>
          </w:tcPr>
          <w:p w14:paraId="554C19E8" w14:textId="77777777" w:rsidR="00484154" w:rsidRPr="004343D3" w:rsidRDefault="00484154" w:rsidP="006A2F5D">
            <w:pPr>
              <w:spacing w:after="0" w:line="276" w:lineRule="auto"/>
              <w:ind w:left="-284"/>
              <w:jc w:val="center"/>
              <w:rPr>
                <w:rFonts w:ascii="Times New Roman" w:hAnsi="Times New Roman" w:cs="Times New Roman"/>
                <w:sz w:val="24"/>
                <w:szCs w:val="24"/>
                <w:lang w:val="uk-UA"/>
              </w:rPr>
            </w:pPr>
            <w:bookmarkStart w:id="33" w:name="235"/>
            <w:bookmarkEnd w:id="32"/>
            <w:r w:rsidRPr="004343D3">
              <w:rPr>
                <w:rFonts w:ascii="Times New Roman" w:hAnsi="Times New Roman" w:cs="Times New Roman"/>
                <w:color w:val="000000"/>
                <w:sz w:val="24"/>
                <w:szCs w:val="24"/>
                <w:lang w:val="uk-UA"/>
              </w:rPr>
              <w:t>-</w:t>
            </w:r>
          </w:p>
        </w:tc>
        <w:tc>
          <w:tcPr>
            <w:tcW w:w="1417" w:type="dxa"/>
            <w:tcBorders>
              <w:top w:val="outset" w:sz="8" w:space="0" w:color="000000"/>
              <w:left w:val="outset" w:sz="8" w:space="0" w:color="000000"/>
              <w:bottom w:val="outset" w:sz="8" w:space="0" w:color="000000"/>
              <w:right w:val="outset" w:sz="8" w:space="0" w:color="000000"/>
            </w:tcBorders>
            <w:vAlign w:val="center"/>
          </w:tcPr>
          <w:p w14:paraId="638ACC25" w14:textId="77777777" w:rsidR="00484154" w:rsidRPr="004343D3" w:rsidRDefault="00484154" w:rsidP="006A2F5D">
            <w:pPr>
              <w:spacing w:after="0" w:line="276" w:lineRule="auto"/>
              <w:ind w:left="-284"/>
              <w:jc w:val="center"/>
              <w:rPr>
                <w:rFonts w:ascii="Times New Roman" w:hAnsi="Times New Roman" w:cs="Times New Roman"/>
                <w:sz w:val="24"/>
                <w:szCs w:val="24"/>
                <w:lang w:val="uk-UA"/>
              </w:rPr>
            </w:pPr>
            <w:bookmarkStart w:id="34" w:name="236"/>
            <w:bookmarkEnd w:id="33"/>
            <w:r w:rsidRPr="004343D3">
              <w:rPr>
                <w:rFonts w:ascii="Times New Roman" w:hAnsi="Times New Roman" w:cs="Times New Roman"/>
                <w:color w:val="000000"/>
                <w:sz w:val="24"/>
                <w:szCs w:val="24"/>
                <w:lang w:val="uk-UA"/>
              </w:rPr>
              <w:t>-</w:t>
            </w:r>
          </w:p>
        </w:tc>
        <w:tc>
          <w:tcPr>
            <w:tcW w:w="1418" w:type="dxa"/>
            <w:tcBorders>
              <w:top w:val="outset" w:sz="8" w:space="0" w:color="000000"/>
              <w:left w:val="outset" w:sz="8" w:space="0" w:color="000000"/>
              <w:bottom w:val="outset" w:sz="8" w:space="0" w:color="000000"/>
              <w:right w:val="outset" w:sz="8" w:space="0" w:color="000000"/>
            </w:tcBorders>
            <w:vAlign w:val="center"/>
          </w:tcPr>
          <w:p w14:paraId="5EC692BD" w14:textId="77777777" w:rsidR="00484154" w:rsidRPr="004343D3" w:rsidRDefault="00484154" w:rsidP="006A2F5D">
            <w:pPr>
              <w:spacing w:after="0" w:line="276" w:lineRule="auto"/>
              <w:ind w:left="-284"/>
              <w:jc w:val="center"/>
              <w:rPr>
                <w:rFonts w:ascii="Times New Roman" w:hAnsi="Times New Roman" w:cs="Times New Roman"/>
                <w:sz w:val="24"/>
                <w:szCs w:val="24"/>
                <w:lang w:val="uk-UA"/>
              </w:rPr>
            </w:pPr>
            <w:bookmarkStart w:id="35" w:name="237"/>
            <w:bookmarkEnd w:id="34"/>
            <w:r w:rsidRPr="004343D3">
              <w:rPr>
                <w:rFonts w:ascii="Times New Roman" w:hAnsi="Times New Roman" w:cs="Times New Roman"/>
                <w:color w:val="000000"/>
                <w:sz w:val="24"/>
                <w:szCs w:val="24"/>
                <w:lang w:val="uk-UA"/>
              </w:rPr>
              <w:t>-</w:t>
            </w:r>
          </w:p>
        </w:tc>
        <w:tc>
          <w:tcPr>
            <w:tcW w:w="1417" w:type="dxa"/>
            <w:tcBorders>
              <w:top w:val="outset" w:sz="8" w:space="0" w:color="000000"/>
              <w:left w:val="outset" w:sz="8" w:space="0" w:color="000000"/>
              <w:bottom w:val="outset" w:sz="8" w:space="0" w:color="000000"/>
              <w:right w:val="outset" w:sz="8" w:space="0" w:color="000000"/>
            </w:tcBorders>
            <w:vAlign w:val="center"/>
          </w:tcPr>
          <w:p w14:paraId="02F83AB3" w14:textId="77777777" w:rsidR="00484154" w:rsidRPr="004343D3" w:rsidRDefault="00484154" w:rsidP="006A2F5D">
            <w:pPr>
              <w:spacing w:after="0" w:line="276" w:lineRule="auto"/>
              <w:ind w:left="-284"/>
              <w:jc w:val="center"/>
              <w:rPr>
                <w:rFonts w:ascii="Times New Roman" w:hAnsi="Times New Roman" w:cs="Times New Roman"/>
                <w:sz w:val="24"/>
                <w:szCs w:val="24"/>
                <w:lang w:val="uk-UA"/>
              </w:rPr>
            </w:pPr>
            <w:bookmarkStart w:id="36" w:name="238"/>
            <w:bookmarkEnd w:id="35"/>
            <w:r w:rsidRPr="004343D3">
              <w:rPr>
                <w:rFonts w:ascii="Times New Roman" w:hAnsi="Times New Roman" w:cs="Times New Roman"/>
                <w:color w:val="000000"/>
                <w:sz w:val="24"/>
                <w:szCs w:val="24"/>
                <w:lang w:val="uk-UA"/>
              </w:rPr>
              <w:t>-</w:t>
            </w:r>
          </w:p>
          <w:p w14:paraId="07F096EF" w14:textId="77777777" w:rsidR="00484154" w:rsidRPr="004343D3" w:rsidRDefault="00484154" w:rsidP="006A2F5D">
            <w:pPr>
              <w:spacing w:after="0" w:line="276" w:lineRule="auto"/>
              <w:ind w:left="-284"/>
              <w:jc w:val="center"/>
              <w:rPr>
                <w:rFonts w:ascii="Times New Roman" w:hAnsi="Times New Roman" w:cs="Times New Roman"/>
                <w:sz w:val="24"/>
                <w:szCs w:val="24"/>
                <w:lang w:val="uk-UA"/>
              </w:rPr>
            </w:pPr>
            <w:bookmarkStart w:id="37" w:name="239"/>
            <w:bookmarkEnd w:id="36"/>
          </w:p>
        </w:tc>
        <w:bookmarkEnd w:id="37"/>
      </w:tr>
    </w:tbl>
    <w:p w14:paraId="73CBEE72" w14:textId="77777777" w:rsidR="00E5238D" w:rsidRPr="004343D3" w:rsidRDefault="00E5238D" w:rsidP="006A2F5D">
      <w:pPr>
        <w:spacing w:after="0" w:line="264" w:lineRule="auto"/>
        <w:ind w:left="-284" w:firstLine="567"/>
        <w:jc w:val="both"/>
        <w:rPr>
          <w:lang w:val="uk-UA"/>
        </w:rPr>
      </w:pPr>
    </w:p>
    <w:p w14:paraId="7187862E" w14:textId="77777777" w:rsidR="00920EC1" w:rsidRPr="004343D3" w:rsidRDefault="000820F2" w:rsidP="006A2F5D">
      <w:pPr>
        <w:spacing w:after="0" w:line="264" w:lineRule="auto"/>
        <w:ind w:left="-284" w:firstLine="567"/>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 xml:space="preserve">Строки виконання міської цільової програми </w:t>
      </w:r>
      <w:r w:rsidR="004637A7" w:rsidRPr="004343D3">
        <w:rPr>
          <w:rFonts w:ascii="Times New Roman" w:hAnsi="Times New Roman" w:cs="Times New Roman"/>
          <w:sz w:val="28"/>
          <w:szCs w:val="28"/>
          <w:lang w:val="uk-UA"/>
        </w:rPr>
        <w:t>«</w:t>
      </w:r>
      <w:r w:rsidRPr="004343D3">
        <w:rPr>
          <w:rFonts w:ascii="Times New Roman" w:hAnsi="Times New Roman" w:cs="Times New Roman"/>
          <w:sz w:val="28"/>
          <w:szCs w:val="28"/>
          <w:lang w:val="uk-UA"/>
        </w:rPr>
        <w:t>Громадське здоров'я</w:t>
      </w:r>
      <w:r w:rsidR="004637A7" w:rsidRPr="004343D3">
        <w:rPr>
          <w:rFonts w:ascii="Times New Roman" w:hAnsi="Times New Roman" w:cs="Times New Roman"/>
          <w:sz w:val="28"/>
          <w:szCs w:val="28"/>
          <w:lang w:val="uk-UA"/>
        </w:rPr>
        <w:t>»</w:t>
      </w:r>
      <w:r w:rsidRPr="004343D3">
        <w:rPr>
          <w:rFonts w:ascii="Times New Roman" w:hAnsi="Times New Roman" w:cs="Times New Roman"/>
          <w:sz w:val="28"/>
          <w:szCs w:val="28"/>
          <w:lang w:val="uk-UA"/>
        </w:rPr>
        <w:t xml:space="preserve"> на 202</w:t>
      </w:r>
      <w:r w:rsidR="003E3BBF" w:rsidRPr="004343D3">
        <w:rPr>
          <w:rFonts w:ascii="Times New Roman" w:hAnsi="Times New Roman" w:cs="Times New Roman"/>
          <w:sz w:val="28"/>
          <w:szCs w:val="28"/>
          <w:lang w:val="uk-UA"/>
        </w:rPr>
        <w:t>6</w:t>
      </w:r>
      <w:r w:rsidRPr="004343D3">
        <w:rPr>
          <w:rFonts w:ascii="Times New Roman" w:hAnsi="Times New Roman" w:cs="Times New Roman"/>
          <w:sz w:val="28"/>
          <w:szCs w:val="28"/>
          <w:lang w:val="uk-UA"/>
        </w:rPr>
        <w:t xml:space="preserve"> - 202</w:t>
      </w:r>
      <w:r w:rsidR="003E3BBF" w:rsidRPr="004343D3">
        <w:rPr>
          <w:rFonts w:ascii="Times New Roman" w:hAnsi="Times New Roman" w:cs="Times New Roman"/>
          <w:sz w:val="28"/>
          <w:szCs w:val="28"/>
          <w:lang w:val="uk-UA"/>
        </w:rPr>
        <w:t>8</w:t>
      </w:r>
      <w:r w:rsidRPr="004343D3">
        <w:rPr>
          <w:rFonts w:ascii="Times New Roman" w:hAnsi="Times New Roman" w:cs="Times New Roman"/>
          <w:sz w:val="28"/>
          <w:szCs w:val="28"/>
          <w:lang w:val="uk-UA"/>
        </w:rPr>
        <w:t xml:space="preserve"> роки - з 01 січня 202</w:t>
      </w:r>
      <w:r w:rsidR="003E3BBF" w:rsidRPr="004343D3">
        <w:rPr>
          <w:rFonts w:ascii="Times New Roman" w:hAnsi="Times New Roman" w:cs="Times New Roman"/>
          <w:sz w:val="28"/>
          <w:szCs w:val="28"/>
          <w:lang w:val="uk-UA"/>
        </w:rPr>
        <w:t>6</w:t>
      </w:r>
      <w:r w:rsidRPr="004343D3">
        <w:rPr>
          <w:rFonts w:ascii="Times New Roman" w:hAnsi="Times New Roman" w:cs="Times New Roman"/>
          <w:sz w:val="28"/>
          <w:szCs w:val="28"/>
          <w:lang w:val="uk-UA"/>
        </w:rPr>
        <w:t xml:space="preserve"> року по 31 грудня 202</w:t>
      </w:r>
      <w:r w:rsidR="003E3BBF" w:rsidRPr="004343D3">
        <w:rPr>
          <w:rFonts w:ascii="Times New Roman" w:hAnsi="Times New Roman" w:cs="Times New Roman"/>
          <w:sz w:val="28"/>
          <w:szCs w:val="28"/>
          <w:lang w:val="uk-UA"/>
        </w:rPr>
        <w:t>8</w:t>
      </w:r>
      <w:r w:rsidRPr="004343D3">
        <w:rPr>
          <w:rFonts w:ascii="Times New Roman" w:hAnsi="Times New Roman" w:cs="Times New Roman"/>
          <w:sz w:val="28"/>
          <w:szCs w:val="28"/>
          <w:lang w:val="uk-UA"/>
        </w:rPr>
        <w:t xml:space="preserve"> року.</w:t>
      </w:r>
    </w:p>
    <w:p w14:paraId="114A24BD" w14:textId="77777777" w:rsidR="005372B4" w:rsidRPr="004343D3" w:rsidRDefault="005372B4" w:rsidP="006A2F5D">
      <w:pPr>
        <w:spacing w:after="0" w:line="264" w:lineRule="auto"/>
        <w:ind w:left="-284"/>
        <w:jc w:val="both"/>
        <w:rPr>
          <w:rFonts w:ascii="Times New Roman" w:hAnsi="Times New Roman" w:cs="Times New Roman"/>
          <w:sz w:val="28"/>
          <w:szCs w:val="28"/>
          <w:lang w:val="uk-UA"/>
        </w:rPr>
      </w:pPr>
    </w:p>
    <w:p w14:paraId="64702DC4" w14:textId="77777777" w:rsidR="000820F2" w:rsidRPr="004343D3" w:rsidRDefault="000820F2" w:rsidP="006A2F5D">
      <w:pPr>
        <w:spacing w:after="0" w:line="264" w:lineRule="auto"/>
        <w:ind w:left="-284" w:firstLine="742"/>
        <w:jc w:val="center"/>
        <w:rPr>
          <w:rFonts w:ascii="Times New Roman" w:hAnsi="Times New Roman" w:cs="Times New Roman"/>
          <w:b/>
          <w:bCs/>
          <w:sz w:val="28"/>
          <w:szCs w:val="28"/>
          <w:lang w:val="uk-UA"/>
        </w:rPr>
      </w:pPr>
      <w:r w:rsidRPr="004343D3">
        <w:rPr>
          <w:rFonts w:ascii="Times New Roman" w:hAnsi="Times New Roman" w:cs="Times New Roman"/>
          <w:b/>
          <w:bCs/>
          <w:sz w:val="28"/>
          <w:szCs w:val="28"/>
          <w:lang w:val="uk-UA"/>
        </w:rPr>
        <w:t>V. АНАЛІЗ ВПЛИВУ ЗАХОДІВ ПРОГРАМИ НА СОЦІАЛЬНО-ЕКОНОМІЧНЕ СТАНОВИЩЕ РІЗНИХ КАТЕГОРІЙ ЖІНОК І ЧОЛОВІКІВ, А ТАКОЖ НА ЗАБЕЗПЕЧЕННЯ ГЕНДЕРНОЇ РІВНОСТІ</w:t>
      </w:r>
    </w:p>
    <w:p w14:paraId="3E98A081" w14:textId="00988B68" w:rsidR="009F71EE" w:rsidRPr="004343D3" w:rsidRDefault="009F71EE" w:rsidP="006A2F5D">
      <w:pPr>
        <w:spacing w:after="0" w:line="264" w:lineRule="auto"/>
        <w:ind w:left="-284" w:firstLine="742"/>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Заходи Міської цільової програми «Громадське здоров'я» на 2026 - 2028 роки в рамках оперативної цілі 1 - «Профілактика та раннє виявлення захворювань, заохочення до здорового способу життя» спрямовані на своєчасне виявлення, попередження та зниження рівня захворюваності серед усіх верств населення, забезпечуючи рівний доступ до профілактичних заходів незалежно від гендерної належності та інших ознак. Ці заходи спрямовані на зміцнення здоров'я громади, зниження захворюваності та підвищення якості життя</w:t>
      </w:r>
      <w:r w:rsidR="00C03582" w:rsidRPr="004343D3">
        <w:rPr>
          <w:rFonts w:ascii="Times New Roman" w:hAnsi="Times New Roman" w:cs="Times New Roman"/>
          <w:sz w:val="28"/>
          <w:szCs w:val="28"/>
          <w:lang w:val="uk-UA"/>
        </w:rPr>
        <w:t xml:space="preserve"> </w:t>
      </w:r>
      <w:r w:rsidRPr="004343D3">
        <w:rPr>
          <w:rFonts w:ascii="Times New Roman" w:hAnsi="Times New Roman" w:cs="Times New Roman"/>
          <w:sz w:val="28"/>
          <w:szCs w:val="28"/>
          <w:lang w:val="uk-UA"/>
        </w:rPr>
        <w:t>мешканців міста Києва.</w:t>
      </w:r>
    </w:p>
    <w:p w14:paraId="50D3EE07" w14:textId="4D59F266" w:rsidR="003A6920" w:rsidRPr="004343D3" w:rsidRDefault="003A6920" w:rsidP="006A2F5D">
      <w:pPr>
        <w:spacing w:after="0" w:line="264" w:lineRule="auto"/>
        <w:ind w:left="-284" w:firstLine="742"/>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Програма не містить положень, що мають ознаки дискримінації, та відповідає принципам забезпечення рівних прав і можливостей для жінок і чоловіків, дівчат і хлопців. У ній відсутні обмеження, що могли б перешкоджати територіальному доступу мешканців міста до місць надання медичних послуг. Таким чином, проведення оцінки гендерного впливу не є необхідним. Програма гарантує паритетний доступ до медичних послуг для осіб будь-якої статі та не створює жодних привілеїв чи обмежень за гендерною ознакою.</w:t>
      </w:r>
    </w:p>
    <w:p w14:paraId="544C0CE3" w14:textId="77777777" w:rsidR="0067504D" w:rsidRPr="004343D3" w:rsidRDefault="0067504D" w:rsidP="006A2F5D">
      <w:pPr>
        <w:spacing w:after="0" w:line="264" w:lineRule="auto"/>
        <w:ind w:left="-284" w:firstLine="742"/>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Поряд з цим, здійснюються заходи спрямовані на попередження захворювань, збереження і зміцнення здоров'я жінок і чоловіків різних вікових і соціальних груп, зокрема:</w:t>
      </w:r>
    </w:p>
    <w:p w14:paraId="04973C7B" w14:textId="77777777" w:rsidR="0067504D" w:rsidRPr="004343D3" w:rsidRDefault="0067504D" w:rsidP="006A2F5D">
      <w:pPr>
        <w:spacing w:after="0" w:line="264" w:lineRule="auto"/>
        <w:ind w:left="-284" w:firstLine="742"/>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забезпечення дітей першого року життя адаптованими молочними сумішами з метою зменшення рівня передачі ВІЛ-інфекції  від інфікованої матері до дитини;</w:t>
      </w:r>
    </w:p>
    <w:p w14:paraId="38F7F042" w14:textId="77777777" w:rsidR="0067504D" w:rsidRPr="004343D3" w:rsidRDefault="0067504D" w:rsidP="006A2F5D">
      <w:pPr>
        <w:spacing w:after="0" w:line="264" w:lineRule="auto"/>
        <w:ind w:left="-284" w:firstLine="742"/>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заохочення  чоловіків та жінок, хворих на туберкульоз до безперервного амбулаторного лікування шляхом надання продуктових наборів;</w:t>
      </w:r>
    </w:p>
    <w:p w14:paraId="1AC8E8F3" w14:textId="77777777" w:rsidR="0067504D" w:rsidRPr="004343D3" w:rsidRDefault="0067504D" w:rsidP="006A2F5D">
      <w:pPr>
        <w:spacing w:after="0" w:line="264" w:lineRule="auto"/>
        <w:ind w:left="-284" w:firstLine="742"/>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вакцинація дівчаток віком від 10 до 14 років з метою профілактики захворювань, що спричиняє папілома вірус людини;</w:t>
      </w:r>
    </w:p>
    <w:p w14:paraId="289D6501" w14:textId="77777777" w:rsidR="0067504D" w:rsidRPr="004343D3" w:rsidRDefault="0067504D" w:rsidP="006A2F5D">
      <w:pPr>
        <w:spacing w:after="0" w:line="264" w:lineRule="auto"/>
        <w:ind w:left="-284" w:firstLine="742"/>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 xml:space="preserve">проведення експертизи результатів скринінгу раку молочної залози у жінок. </w:t>
      </w:r>
    </w:p>
    <w:p w14:paraId="31EA4463" w14:textId="77777777" w:rsidR="00BD39E8" w:rsidRPr="004343D3" w:rsidRDefault="00BD39E8" w:rsidP="006A2F5D">
      <w:pPr>
        <w:spacing w:after="0" w:line="264" w:lineRule="auto"/>
        <w:ind w:left="-284" w:firstLine="742"/>
        <w:jc w:val="center"/>
        <w:rPr>
          <w:rFonts w:ascii="Times New Roman" w:hAnsi="Times New Roman" w:cs="Times New Roman"/>
          <w:b/>
          <w:bCs/>
          <w:sz w:val="28"/>
          <w:szCs w:val="28"/>
          <w:lang w:val="uk-UA"/>
        </w:rPr>
      </w:pPr>
    </w:p>
    <w:p w14:paraId="7F568E00" w14:textId="4B23A7D4" w:rsidR="002E79CD" w:rsidRPr="004343D3" w:rsidRDefault="002E79CD" w:rsidP="006A2F5D">
      <w:pPr>
        <w:spacing w:after="0" w:line="264" w:lineRule="auto"/>
        <w:ind w:left="-284" w:firstLine="742"/>
        <w:jc w:val="center"/>
        <w:rPr>
          <w:rFonts w:ascii="Times New Roman" w:hAnsi="Times New Roman" w:cs="Times New Roman"/>
          <w:b/>
          <w:bCs/>
          <w:sz w:val="28"/>
          <w:szCs w:val="28"/>
          <w:lang w:val="uk-UA"/>
        </w:rPr>
      </w:pPr>
      <w:r w:rsidRPr="004343D3">
        <w:rPr>
          <w:rFonts w:ascii="Times New Roman" w:hAnsi="Times New Roman" w:cs="Times New Roman"/>
          <w:b/>
          <w:bCs/>
          <w:sz w:val="28"/>
          <w:szCs w:val="28"/>
          <w:lang w:val="uk-UA"/>
        </w:rPr>
        <w:t>VI. ПЕРЕЛІК ЗАВДАНЬ І ЗАХОДІВ ПРОГРАМИ, РЕЗУЛЬТАТИВНИХ ПОКАЗНИКІВ</w:t>
      </w:r>
    </w:p>
    <w:p w14:paraId="3692911C" w14:textId="44D897F1" w:rsidR="00BC7D35" w:rsidRPr="004343D3" w:rsidRDefault="00F62D95" w:rsidP="006A2F5D">
      <w:pPr>
        <w:spacing w:after="0" w:line="264" w:lineRule="auto"/>
        <w:ind w:left="-284" w:firstLine="742"/>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 xml:space="preserve">Перелік завдань і заходів програми, результативних показників програми наведено в </w:t>
      </w:r>
      <w:r w:rsidR="00BC7D35" w:rsidRPr="004343D3">
        <w:rPr>
          <w:rFonts w:ascii="Times New Roman" w:hAnsi="Times New Roman" w:cs="Times New Roman"/>
          <w:sz w:val="28"/>
          <w:szCs w:val="28"/>
          <w:lang w:val="uk-UA"/>
        </w:rPr>
        <w:t>Д</w:t>
      </w:r>
      <w:r w:rsidR="00DE3587" w:rsidRPr="004343D3">
        <w:rPr>
          <w:rFonts w:ascii="Times New Roman" w:hAnsi="Times New Roman" w:cs="Times New Roman"/>
          <w:sz w:val="28"/>
          <w:szCs w:val="28"/>
          <w:lang w:val="uk-UA"/>
        </w:rPr>
        <w:t>одатку</w:t>
      </w:r>
      <w:r w:rsidRPr="004343D3">
        <w:rPr>
          <w:rFonts w:ascii="Times New Roman" w:hAnsi="Times New Roman" w:cs="Times New Roman"/>
          <w:sz w:val="28"/>
          <w:szCs w:val="28"/>
          <w:lang w:val="uk-UA"/>
        </w:rPr>
        <w:t xml:space="preserve"> 1</w:t>
      </w:r>
      <w:r w:rsidR="003F1CB9" w:rsidRPr="004343D3">
        <w:rPr>
          <w:rFonts w:ascii="Times New Roman" w:hAnsi="Times New Roman" w:cs="Times New Roman"/>
          <w:sz w:val="28"/>
          <w:szCs w:val="28"/>
          <w:lang w:val="uk-UA"/>
        </w:rPr>
        <w:t xml:space="preserve"> до програми</w:t>
      </w:r>
      <w:r w:rsidRPr="004343D3">
        <w:rPr>
          <w:rFonts w:ascii="Times New Roman" w:hAnsi="Times New Roman" w:cs="Times New Roman"/>
          <w:sz w:val="28"/>
          <w:szCs w:val="28"/>
          <w:lang w:val="uk-UA"/>
        </w:rPr>
        <w:t>.</w:t>
      </w:r>
    </w:p>
    <w:p w14:paraId="4C7EB03C" w14:textId="333BBE59" w:rsidR="00BD39E8" w:rsidRPr="004343D3" w:rsidRDefault="00BD39E8" w:rsidP="006A2F5D">
      <w:pPr>
        <w:spacing w:after="0" w:line="264" w:lineRule="auto"/>
        <w:ind w:left="-284" w:firstLine="742"/>
        <w:jc w:val="both"/>
        <w:rPr>
          <w:rFonts w:ascii="Times New Roman" w:hAnsi="Times New Roman" w:cs="Times New Roman"/>
          <w:sz w:val="28"/>
          <w:szCs w:val="28"/>
          <w:lang w:val="uk-UA"/>
        </w:rPr>
      </w:pPr>
    </w:p>
    <w:p w14:paraId="2FD5A36F" w14:textId="77777777" w:rsidR="00BC7D35" w:rsidRPr="004343D3" w:rsidRDefault="00BC7D35" w:rsidP="006A2F5D">
      <w:pPr>
        <w:spacing w:after="0" w:line="240" w:lineRule="auto"/>
        <w:ind w:left="-284"/>
        <w:jc w:val="center"/>
        <w:rPr>
          <w:rFonts w:ascii="Times New Roman" w:hAnsi="Times New Roman" w:cs="Times New Roman"/>
          <w:b/>
          <w:bCs/>
          <w:sz w:val="28"/>
          <w:szCs w:val="28"/>
          <w:lang w:val="uk-UA"/>
        </w:rPr>
      </w:pPr>
      <w:r w:rsidRPr="004343D3">
        <w:rPr>
          <w:rFonts w:ascii="Times New Roman" w:hAnsi="Times New Roman" w:cs="Times New Roman"/>
          <w:b/>
          <w:bCs/>
          <w:sz w:val="28"/>
          <w:szCs w:val="28"/>
          <w:lang w:val="uk-UA"/>
        </w:rPr>
        <w:t>VII.</w:t>
      </w:r>
      <w:r w:rsidR="008443EA" w:rsidRPr="004343D3">
        <w:rPr>
          <w:rFonts w:ascii="Times New Roman" w:hAnsi="Times New Roman" w:cs="Times New Roman"/>
          <w:b/>
          <w:bCs/>
          <w:sz w:val="28"/>
          <w:szCs w:val="28"/>
          <w:lang w:val="uk-UA"/>
        </w:rPr>
        <w:t xml:space="preserve"> </w:t>
      </w:r>
      <w:r w:rsidR="00F049C6" w:rsidRPr="004343D3">
        <w:rPr>
          <w:rFonts w:ascii="Times New Roman" w:hAnsi="Times New Roman" w:cs="Times New Roman"/>
          <w:b/>
          <w:bCs/>
          <w:sz w:val="28"/>
          <w:szCs w:val="28"/>
          <w:lang w:val="uk-UA"/>
        </w:rPr>
        <w:t>ІНДИКАТОРИ ПРОГРАМИ</w:t>
      </w:r>
    </w:p>
    <w:tbl>
      <w:tblPr>
        <w:tblW w:w="9734" w:type="dxa"/>
        <w:jc w:val="center"/>
        <w:tblCellSpacing w:w="0" w:type="auto"/>
        <w:tblBorders>
          <w:top w:val="inset" w:sz="8" w:space="0" w:color="000000"/>
          <w:left w:val="inset" w:sz="8" w:space="0" w:color="000000"/>
          <w:bottom w:val="inset" w:sz="8" w:space="0" w:color="000000"/>
          <w:right w:val="inset" w:sz="8" w:space="0" w:color="000000"/>
        </w:tblBorders>
        <w:tblLayout w:type="fixed"/>
        <w:tblLook w:val="04A0" w:firstRow="1" w:lastRow="0" w:firstColumn="1" w:lastColumn="0" w:noHBand="0" w:noVBand="1"/>
      </w:tblPr>
      <w:tblGrid>
        <w:gridCol w:w="4679"/>
        <w:gridCol w:w="1415"/>
        <w:gridCol w:w="1244"/>
        <w:gridCol w:w="1272"/>
        <w:gridCol w:w="1124"/>
      </w:tblGrid>
      <w:tr w:rsidR="0073465F" w:rsidRPr="004343D3" w14:paraId="093B5D0F" w14:textId="77777777" w:rsidTr="004343D3">
        <w:trPr>
          <w:trHeight w:val="45"/>
          <w:tblCellSpacing w:w="0" w:type="auto"/>
          <w:jc w:val="center"/>
        </w:trPr>
        <w:tc>
          <w:tcPr>
            <w:tcW w:w="4679" w:type="dxa"/>
            <w:tcBorders>
              <w:top w:val="outset" w:sz="8" w:space="0" w:color="000000"/>
              <w:left w:val="outset" w:sz="8" w:space="0" w:color="000000"/>
              <w:bottom w:val="outset" w:sz="8" w:space="0" w:color="000000"/>
              <w:right w:val="outset" w:sz="8" w:space="0" w:color="000000"/>
            </w:tcBorders>
            <w:vAlign w:val="center"/>
          </w:tcPr>
          <w:p w14:paraId="31EB9F02" w14:textId="77777777" w:rsidR="0073465F" w:rsidRPr="004343D3" w:rsidRDefault="0073465F" w:rsidP="006A2F5D">
            <w:pPr>
              <w:spacing w:after="0" w:line="240" w:lineRule="auto"/>
              <w:ind w:left="-284"/>
              <w:jc w:val="center"/>
              <w:rPr>
                <w:rFonts w:ascii="Times New Roman" w:hAnsi="Times New Roman" w:cs="Times New Roman"/>
                <w:i/>
                <w:iCs/>
                <w:sz w:val="24"/>
                <w:szCs w:val="24"/>
                <w:lang w:val="uk-UA"/>
              </w:rPr>
            </w:pPr>
            <w:bookmarkStart w:id="38" w:name="21933"/>
            <w:r w:rsidRPr="004343D3">
              <w:rPr>
                <w:rFonts w:ascii="Times New Roman" w:hAnsi="Times New Roman" w:cs="Times New Roman"/>
                <w:i/>
                <w:iCs/>
                <w:sz w:val="24"/>
                <w:szCs w:val="24"/>
                <w:lang w:val="uk-UA"/>
              </w:rPr>
              <w:t>Показник</w:t>
            </w:r>
          </w:p>
        </w:tc>
        <w:tc>
          <w:tcPr>
            <w:tcW w:w="1415" w:type="dxa"/>
            <w:tcBorders>
              <w:top w:val="outset" w:sz="8" w:space="0" w:color="000000"/>
              <w:left w:val="outset" w:sz="8" w:space="0" w:color="000000"/>
              <w:bottom w:val="outset" w:sz="8" w:space="0" w:color="000000"/>
              <w:right w:val="outset" w:sz="8" w:space="0" w:color="000000"/>
            </w:tcBorders>
            <w:vAlign w:val="center"/>
          </w:tcPr>
          <w:p w14:paraId="373FE6B8" w14:textId="77777777" w:rsidR="0073465F" w:rsidRPr="004343D3" w:rsidRDefault="0073465F" w:rsidP="006A2F5D">
            <w:pPr>
              <w:spacing w:after="0" w:line="240" w:lineRule="auto"/>
              <w:ind w:left="-284"/>
              <w:jc w:val="center"/>
              <w:rPr>
                <w:rFonts w:ascii="Times New Roman" w:hAnsi="Times New Roman" w:cs="Times New Roman"/>
                <w:i/>
                <w:iCs/>
                <w:sz w:val="24"/>
                <w:szCs w:val="24"/>
                <w:lang w:val="uk-UA"/>
              </w:rPr>
            </w:pPr>
            <w:bookmarkStart w:id="39" w:name="21934"/>
            <w:bookmarkEnd w:id="38"/>
            <w:r w:rsidRPr="004343D3">
              <w:rPr>
                <w:rFonts w:ascii="Times New Roman" w:hAnsi="Times New Roman" w:cs="Times New Roman"/>
                <w:i/>
                <w:iCs/>
                <w:sz w:val="24"/>
                <w:szCs w:val="24"/>
                <w:lang w:val="uk-UA"/>
              </w:rPr>
              <w:t>Од. виміру</w:t>
            </w:r>
          </w:p>
        </w:tc>
        <w:tc>
          <w:tcPr>
            <w:tcW w:w="1244" w:type="dxa"/>
            <w:tcBorders>
              <w:top w:val="outset" w:sz="8" w:space="0" w:color="000000"/>
              <w:left w:val="outset" w:sz="8" w:space="0" w:color="000000"/>
              <w:bottom w:val="outset" w:sz="8" w:space="0" w:color="000000"/>
              <w:right w:val="outset" w:sz="8" w:space="0" w:color="000000"/>
            </w:tcBorders>
            <w:vAlign w:val="center"/>
          </w:tcPr>
          <w:p w14:paraId="2982F644" w14:textId="77777777" w:rsidR="0073465F" w:rsidRPr="004343D3" w:rsidRDefault="0073465F" w:rsidP="006A2F5D">
            <w:pPr>
              <w:spacing w:after="0" w:line="240" w:lineRule="auto"/>
              <w:ind w:left="-284"/>
              <w:jc w:val="center"/>
              <w:rPr>
                <w:rFonts w:ascii="Times New Roman" w:hAnsi="Times New Roman" w:cs="Times New Roman"/>
                <w:i/>
                <w:iCs/>
                <w:sz w:val="24"/>
                <w:szCs w:val="24"/>
                <w:lang w:val="uk-UA"/>
              </w:rPr>
            </w:pPr>
            <w:bookmarkStart w:id="40" w:name="21936"/>
            <w:bookmarkEnd w:id="39"/>
            <w:r w:rsidRPr="004343D3">
              <w:rPr>
                <w:rFonts w:ascii="Times New Roman" w:hAnsi="Times New Roman" w:cs="Times New Roman"/>
                <w:i/>
                <w:iCs/>
                <w:sz w:val="24"/>
                <w:szCs w:val="24"/>
                <w:lang w:val="uk-UA"/>
              </w:rPr>
              <w:t>2026</w:t>
            </w:r>
          </w:p>
        </w:tc>
        <w:tc>
          <w:tcPr>
            <w:tcW w:w="1272" w:type="dxa"/>
            <w:tcBorders>
              <w:top w:val="outset" w:sz="8" w:space="0" w:color="000000"/>
              <w:left w:val="outset" w:sz="8" w:space="0" w:color="000000"/>
              <w:bottom w:val="outset" w:sz="8" w:space="0" w:color="000000"/>
              <w:right w:val="outset" w:sz="8" w:space="0" w:color="000000"/>
            </w:tcBorders>
            <w:vAlign w:val="center"/>
          </w:tcPr>
          <w:p w14:paraId="202E44E1" w14:textId="77777777" w:rsidR="0073465F" w:rsidRPr="004343D3" w:rsidRDefault="0073465F" w:rsidP="006A2F5D">
            <w:pPr>
              <w:spacing w:after="0" w:line="240" w:lineRule="auto"/>
              <w:ind w:left="-284"/>
              <w:jc w:val="center"/>
              <w:rPr>
                <w:rFonts w:ascii="Times New Roman" w:hAnsi="Times New Roman" w:cs="Times New Roman"/>
                <w:i/>
                <w:iCs/>
                <w:sz w:val="24"/>
                <w:szCs w:val="24"/>
                <w:lang w:val="uk-UA"/>
              </w:rPr>
            </w:pPr>
            <w:r w:rsidRPr="004343D3">
              <w:rPr>
                <w:rFonts w:ascii="Times New Roman" w:hAnsi="Times New Roman" w:cs="Times New Roman"/>
                <w:i/>
                <w:iCs/>
                <w:sz w:val="24"/>
                <w:szCs w:val="24"/>
                <w:lang w:val="uk-UA"/>
              </w:rPr>
              <w:t>2027</w:t>
            </w:r>
          </w:p>
        </w:tc>
        <w:tc>
          <w:tcPr>
            <w:tcW w:w="1124" w:type="dxa"/>
            <w:tcBorders>
              <w:top w:val="outset" w:sz="8" w:space="0" w:color="000000"/>
              <w:left w:val="outset" w:sz="8" w:space="0" w:color="000000"/>
              <w:bottom w:val="outset" w:sz="8" w:space="0" w:color="000000"/>
              <w:right w:val="outset" w:sz="8" w:space="0" w:color="000000"/>
            </w:tcBorders>
            <w:vAlign w:val="center"/>
          </w:tcPr>
          <w:p w14:paraId="2A152BBB" w14:textId="77777777" w:rsidR="0073465F" w:rsidRPr="004343D3" w:rsidRDefault="0073465F" w:rsidP="006A2F5D">
            <w:pPr>
              <w:spacing w:after="0" w:line="240" w:lineRule="auto"/>
              <w:ind w:left="-284"/>
              <w:jc w:val="center"/>
              <w:rPr>
                <w:rFonts w:ascii="Times New Roman" w:hAnsi="Times New Roman" w:cs="Times New Roman"/>
                <w:i/>
                <w:iCs/>
                <w:sz w:val="24"/>
                <w:szCs w:val="24"/>
                <w:lang w:val="uk-UA"/>
              </w:rPr>
            </w:pPr>
            <w:r w:rsidRPr="004343D3">
              <w:rPr>
                <w:rFonts w:ascii="Times New Roman" w:hAnsi="Times New Roman" w:cs="Times New Roman"/>
                <w:i/>
                <w:iCs/>
                <w:sz w:val="24"/>
                <w:szCs w:val="24"/>
                <w:lang w:val="uk-UA"/>
              </w:rPr>
              <w:t>2028</w:t>
            </w:r>
          </w:p>
        </w:tc>
        <w:bookmarkEnd w:id="40"/>
      </w:tr>
      <w:tr w:rsidR="0029302E" w:rsidRPr="004343D3" w14:paraId="0DA92025" w14:textId="77777777" w:rsidTr="004343D3">
        <w:trPr>
          <w:trHeight w:val="45"/>
          <w:tblCellSpacing w:w="0" w:type="auto"/>
          <w:jc w:val="center"/>
        </w:trPr>
        <w:tc>
          <w:tcPr>
            <w:tcW w:w="4679" w:type="dxa"/>
            <w:tcBorders>
              <w:top w:val="outset" w:sz="8" w:space="0" w:color="000000"/>
              <w:left w:val="outset" w:sz="8" w:space="0" w:color="000000"/>
              <w:bottom w:val="outset" w:sz="8" w:space="0" w:color="000000"/>
              <w:right w:val="outset" w:sz="8" w:space="0" w:color="000000"/>
            </w:tcBorders>
            <w:vAlign w:val="center"/>
          </w:tcPr>
          <w:p w14:paraId="456DBDCC" w14:textId="77777777" w:rsidR="0073465F" w:rsidRPr="004343D3" w:rsidRDefault="0073465F" w:rsidP="004343D3">
            <w:pPr>
              <w:spacing w:after="0" w:line="240" w:lineRule="auto"/>
              <w:rPr>
                <w:rFonts w:ascii="Times New Roman" w:hAnsi="Times New Roman" w:cs="Times New Roman"/>
                <w:sz w:val="19"/>
                <w:szCs w:val="19"/>
                <w:lang w:val="uk-UA"/>
              </w:rPr>
            </w:pPr>
            <w:r w:rsidRPr="004343D3">
              <w:rPr>
                <w:rFonts w:ascii="Times New Roman" w:hAnsi="Times New Roman" w:cs="Times New Roman"/>
                <w:sz w:val="19"/>
                <w:szCs w:val="19"/>
                <w:lang w:val="uk-UA"/>
              </w:rPr>
              <w:t>Очікувана тривалість життя при</w:t>
            </w:r>
          </w:p>
          <w:p w14:paraId="1E17218A" w14:textId="77777777" w:rsidR="0073465F" w:rsidRPr="004343D3" w:rsidRDefault="0073465F" w:rsidP="004343D3">
            <w:pPr>
              <w:spacing w:after="0" w:line="240" w:lineRule="auto"/>
              <w:rPr>
                <w:rFonts w:ascii="Times New Roman" w:hAnsi="Times New Roman" w:cs="Times New Roman"/>
                <w:sz w:val="19"/>
                <w:szCs w:val="19"/>
                <w:lang w:val="uk-UA"/>
              </w:rPr>
            </w:pPr>
            <w:r w:rsidRPr="004343D3">
              <w:rPr>
                <w:rFonts w:ascii="Times New Roman" w:hAnsi="Times New Roman" w:cs="Times New Roman"/>
                <w:sz w:val="19"/>
                <w:szCs w:val="19"/>
                <w:lang w:val="uk-UA"/>
              </w:rPr>
              <w:t>народженні</w:t>
            </w:r>
          </w:p>
        </w:tc>
        <w:tc>
          <w:tcPr>
            <w:tcW w:w="1415" w:type="dxa"/>
            <w:tcBorders>
              <w:top w:val="outset" w:sz="8" w:space="0" w:color="000000"/>
              <w:left w:val="outset" w:sz="8" w:space="0" w:color="000000"/>
              <w:bottom w:val="outset" w:sz="8" w:space="0" w:color="000000"/>
              <w:right w:val="outset" w:sz="8" w:space="0" w:color="000000"/>
            </w:tcBorders>
            <w:vAlign w:val="center"/>
          </w:tcPr>
          <w:p w14:paraId="786E6A38" w14:textId="77777777" w:rsidR="0073465F" w:rsidRPr="004343D3" w:rsidRDefault="0073465F" w:rsidP="004343D3">
            <w:pPr>
              <w:spacing w:after="0" w:line="240" w:lineRule="auto"/>
              <w:jc w:val="center"/>
              <w:rPr>
                <w:rFonts w:ascii="Times New Roman" w:hAnsi="Times New Roman" w:cs="Times New Roman"/>
                <w:sz w:val="19"/>
                <w:szCs w:val="19"/>
                <w:lang w:val="uk-UA"/>
              </w:rPr>
            </w:pPr>
            <w:r w:rsidRPr="004343D3">
              <w:rPr>
                <w:rFonts w:ascii="Times New Roman" w:hAnsi="Times New Roman" w:cs="Times New Roman"/>
                <w:sz w:val="19"/>
                <w:szCs w:val="19"/>
                <w:lang w:val="uk-UA"/>
              </w:rPr>
              <w:t>років</w:t>
            </w:r>
          </w:p>
        </w:tc>
        <w:tc>
          <w:tcPr>
            <w:tcW w:w="1244" w:type="dxa"/>
            <w:tcBorders>
              <w:top w:val="outset" w:sz="8" w:space="0" w:color="000000"/>
              <w:left w:val="outset" w:sz="8" w:space="0" w:color="000000"/>
              <w:bottom w:val="outset" w:sz="8" w:space="0" w:color="000000"/>
              <w:right w:val="outset" w:sz="8" w:space="0" w:color="000000"/>
            </w:tcBorders>
            <w:vAlign w:val="center"/>
          </w:tcPr>
          <w:p w14:paraId="3EEDE44C" w14:textId="77777777" w:rsidR="0073465F" w:rsidRPr="004343D3" w:rsidRDefault="00EC2BA6" w:rsidP="004343D3">
            <w:pPr>
              <w:spacing w:after="0" w:line="240" w:lineRule="auto"/>
              <w:ind w:right="-146" w:hanging="108"/>
              <w:jc w:val="center"/>
              <w:rPr>
                <w:rFonts w:ascii="Times New Roman" w:hAnsi="Times New Roman" w:cs="Times New Roman"/>
                <w:sz w:val="19"/>
                <w:szCs w:val="19"/>
                <w:lang w:val="uk-UA"/>
              </w:rPr>
            </w:pPr>
            <w:r w:rsidRPr="004343D3">
              <w:rPr>
                <w:rFonts w:ascii="Times New Roman" w:hAnsi="Times New Roman" w:cs="Times New Roman"/>
                <w:sz w:val="19"/>
                <w:szCs w:val="19"/>
                <w:lang w:val="uk-UA"/>
              </w:rPr>
              <w:t>Тенден</w:t>
            </w:r>
            <w:r w:rsidR="0073465F" w:rsidRPr="004343D3">
              <w:rPr>
                <w:rFonts w:ascii="Times New Roman" w:hAnsi="Times New Roman" w:cs="Times New Roman"/>
                <w:sz w:val="19"/>
                <w:szCs w:val="19"/>
                <w:lang w:val="uk-UA"/>
              </w:rPr>
              <w:t>ція до зростання</w:t>
            </w:r>
          </w:p>
        </w:tc>
        <w:tc>
          <w:tcPr>
            <w:tcW w:w="1272" w:type="dxa"/>
            <w:tcBorders>
              <w:top w:val="outset" w:sz="8" w:space="0" w:color="000000"/>
              <w:left w:val="outset" w:sz="8" w:space="0" w:color="000000"/>
              <w:bottom w:val="outset" w:sz="8" w:space="0" w:color="000000"/>
              <w:right w:val="outset" w:sz="8" w:space="0" w:color="000000"/>
            </w:tcBorders>
            <w:vAlign w:val="center"/>
          </w:tcPr>
          <w:p w14:paraId="475C1E7C" w14:textId="77777777" w:rsidR="0073465F" w:rsidRPr="004343D3" w:rsidRDefault="00EC2BA6" w:rsidP="004343D3">
            <w:pPr>
              <w:spacing w:after="0" w:line="240" w:lineRule="auto"/>
              <w:jc w:val="center"/>
              <w:rPr>
                <w:rFonts w:ascii="Times New Roman" w:hAnsi="Times New Roman" w:cs="Times New Roman"/>
                <w:sz w:val="19"/>
                <w:szCs w:val="19"/>
                <w:lang w:val="uk-UA"/>
              </w:rPr>
            </w:pPr>
            <w:r w:rsidRPr="004343D3">
              <w:rPr>
                <w:rFonts w:ascii="Times New Roman" w:hAnsi="Times New Roman" w:cs="Times New Roman"/>
                <w:sz w:val="19"/>
                <w:szCs w:val="19"/>
                <w:lang w:val="uk-UA"/>
              </w:rPr>
              <w:t>Тенден</w:t>
            </w:r>
            <w:r w:rsidR="0073465F" w:rsidRPr="004343D3">
              <w:rPr>
                <w:rFonts w:ascii="Times New Roman" w:hAnsi="Times New Roman" w:cs="Times New Roman"/>
                <w:sz w:val="19"/>
                <w:szCs w:val="19"/>
                <w:lang w:val="uk-UA"/>
              </w:rPr>
              <w:t>ція до зростання</w:t>
            </w:r>
          </w:p>
        </w:tc>
        <w:tc>
          <w:tcPr>
            <w:tcW w:w="1124" w:type="dxa"/>
            <w:tcBorders>
              <w:top w:val="outset" w:sz="8" w:space="0" w:color="000000"/>
              <w:left w:val="outset" w:sz="8" w:space="0" w:color="000000"/>
              <w:bottom w:val="outset" w:sz="8" w:space="0" w:color="000000"/>
              <w:right w:val="outset" w:sz="8" w:space="0" w:color="000000"/>
            </w:tcBorders>
            <w:vAlign w:val="center"/>
          </w:tcPr>
          <w:p w14:paraId="340A63F3" w14:textId="77777777" w:rsidR="0073465F" w:rsidRPr="004343D3" w:rsidRDefault="00EC2BA6" w:rsidP="004343D3">
            <w:pPr>
              <w:spacing w:after="0" w:line="240" w:lineRule="auto"/>
              <w:ind w:right="-17"/>
              <w:jc w:val="center"/>
              <w:rPr>
                <w:rFonts w:ascii="Times New Roman" w:hAnsi="Times New Roman" w:cs="Times New Roman"/>
                <w:sz w:val="19"/>
                <w:szCs w:val="19"/>
                <w:lang w:val="uk-UA"/>
              </w:rPr>
            </w:pPr>
            <w:r w:rsidRPr="004343D3">
              <w:rPr>
                <w:rFonts w:ascii="Times New Roman" w:hAnsi="Times New Roman" w:cs="Times New Roman"/>
                <w:sz w:val="19"/>
                <w:szCs w:val="19"/>
                <w:lang w:val="uk-UA"/>
              </w:rPr>
              <w:t>Тенден</w:t>
            </w:r>
            <w:r w:rsidR="0073465F" w:rsidRPr="004343D3">
              <w:rPr>
                <w:rFonts w:ascii="Times New Roman" w:hAnsi="Times New Roman" w:cs="Times New Roman"/>
                <w:sz w:val="19"/>
                <w:szCs w:val="19"/>
                <w:lang w:val="uk-UA"/>
              </w:rPr>
              <w:t>ція до зростання</w:t>
            </w:r>
          </w:p>
        </w:tc>
      </w:tr>
      <w:tr w:rsidR="0029302E" w:rsidRPr="004343D3" w14:paraId="3C251B13" w14:textId="77777777" w:rsidTr="004343D3">
        <w:trPr>
          <w:trHeight w:val="45"/>
          <w:tblCellSpacing w:w="0" w:type="auto"/>
          <w:jc w:val="center"/>
        </w:trPr>
        <w:tc>
          <w:tcPr>
            <w:tcW w:w="4679" w:type="dxa"/>
            <w:tcBorders>
              <w:top w:val="outset" w:sz="8" w:space="0" w:color="000000"/>
              <w:left w:val="outset" w:sz="8" w:space="0" w:color="000000"/>
              <w:bottom w:val="outset" w:sz="8" w:space="0" w:color="000000"/>
              <w:right w:val="outset" w:sz="8" w:space="0" w:color="000000"/>
            </w:tcBorders>
            <w:vAlign w:val="center"/>
          </w:tcPr>
          <w:p w14:paraId="2C42EE21" w14:textId="77777777" w:rsidR="0073465F" w:rsidRPr="004343D3" w:rsidRDefault="0073465F" w:rsidP="004343D3">
            <w:pPr>
              <w:spacing w:after="0" w:line="240" w:lineRule="auto"/>
              <w:rPr>
                <w:rFonts w:ascii="Times New Roman" w:hAnsi="Times New Roman" w:cs="Times New Roman"/>
                <w:sz w:val="19"/>
                <w:szCs w:val="19"/>
                <w:lang w:val="uk-UA"/>
              </w:rPr>
            </w:pPr>
            <w:r w:rsidRPr="004343D3">
              <w:rPr>
                <w:rFonts w:ascii="Times New Roman" w:hAnsi="Times New Roman" w:cs="Times New Roman"/>
                <w:sz w:val="19"/>
                <w:szCs w:val="19"/>
                <w:lang w:val="uk-UA"/>
              </w:rPr>
              <w:t>Смертність населення</w:t>
            </w:r>
          </w:p>
          <w:p w14:paraId="1EB634CB" w14:textId="77777777" w:rsidR="0073465F" w:rsidRPr="004343D3" w:rsidRDefault="0073465F" w:rsidP="004343D3">
            <w:pPr>
              <w:spacing w:after="0" w:line="240" w:lineRule="auto"/>
              <w:rPr>
                <w:rFonts w:ascii="Times New Roman" w:hAnsi="Times New Roman" w:cs="Times New Roman"/>
                <w:sz w:val="19"/>
                <w:szCs w:val="19"/>
                <w:lang w:val="uk-UA"/>
              </w:rPr>
            </w:pPr>
          </w:p>
        </w:tc>
        <w:tc>
          <w:tcPr>
            <w:tcW w:w="1415" w:type="dxa"/>
            <w:tcBorders>
              <w:top w:val="outset" w:sz="8" w:space="0" w:color="000000"/>
              <w:left w:val="outset" w:sz="8" w:space="0" w:color="000000"/>
              <w:bottom w:val="outset" w:sz="8" w:space="0" w:color="000000"/>
              <w:right w:val="outset" w:sz="8" w:space="0" w:color="000000"/>
            </w:tcBorders>
            <w:vAlign w:val="center"/>
          </w:tcPr>
          <w:p w14:paraId="4F140A31" w14:textId="77777777" w:rsidR="0073465F" w:rsidRPr="004343D3" w:rsidRDefault="0073465F" w:rsidP="004343D3">
            <w:pPr>
              <w:spacing w:after="0" w:line="240" w:lineRule="auto"/>
              <w:ind w:right="-106" w:hanging="106"/>
              <w:jc w:val="center"/>
              <w:rPr>
                <w:rFonts w:ascii="Times New Roman" w:hAnsi="Times New Roman" w:cs="Times New Roman"/>
                <w:sz w:val="19"/>
                <w:szCs w:val="19"/>
                <w:lang w:val="uk-UA"/>
              </w:rPr>
            </w:pPr>
            <w:r w:rsidRPr="004343D3">
              <w:rPr>
                <w:rFonts w:ascii="Times New Roman" w:hAnsi="Times New Roman" w:cs="Times New Roman"/>
                <w:sz w:val="19"/>
                <w:szCs w:val="19"/>
                <w:lang w:val="uk-UA"/>
              </w:rPr>
              <w:t>випадків / 1 тис. мешканців /</w:t>
            </w:r>
          </w:p>
          <w:p w14:paraId="4ED7C75A" w14:textId="77777777" w:rsidR="0073465F" w:rsidRPr="004343D3" w:rsidRDefault="0073465F" w:rsidP="004343D3">
            <w:pPr>
              <w:spacing w:after="0" w:line="240" w:lineRule="auto"/>
              <w:ind w:right="-106" w:hanging="106"/>
              <w:jc w:val="center"/>
              <w:rPr>
                <w:rFonts w:ascii="Times New Roman" w:hAnsi="Times New Roman" w:cs="Times New Roman"/>
                <w:sz w:val="19"/>
                <w:szCs w:val="19"/>
                <w:lang w:val="uk-UA"/>
              </w:rPr>
            </w:pPr>
            <w:r w:rsidRPr="004343D3">
              <w:rPr>
                <w:rFonts w:ascii="Times New Roman" w:hAnsi="Times New Roman" w:cs="Times New Roman"/>
                <w:sz w:val="19"/>
                <w:szCs w:val="19"/>
                <w:lang w:val="uk-UA"/>
              </w:rPr>
              <w:t>мешканок</w:t>
            </w:r>
          </w:p>
        </w:tc>
        <w:tc>
          <w:tcPr>
            <w:tcW w:w="1244" w:type="dxa"/>
            <w:tcBorders>
              <w:top w:val="outset" w:sz="8" w:space="0" w:color="000000"/>
              <w:left w:val="outset" w:sz="8" w:space="0" w:color="000000"/>
              <w:bottom w:val="outset" w:sz="8" w:space="0" w:color="000000"/>
              <w:right w:val="outset" w:sz="8" w:space="0" w:color="000000"/>
            </w:tcBorders>
            <w:vAlign w:val="center"/>
          </w:tcPr>
          <w:p w14:paraId="4707A176" w14:textId="77777777" w:rsidR="0073465F" w:rsidRPr="004343D3" w:rsidRDefault="00EC2BA6" w:rsidP="004343D3">
            <w:pPr>
              <w:spacing w:after="0" w:line="240" w:lineRule="auto"/>
              <w:jc w:val="center"/>
              <w:rPr>
                <w:rFonts w:ascii="Times New Roman" w:hAnsi="Times New Roman" w:cs="Times New Roman"/>
                <w:sz w:val="19"/>
                <w:szCs w:val="19"/>
                <w:lang w:val="uk-UA"/>
              </w:rPr>
            </w:pPr>
            <w:r w:rsidRPr="004343D3">
              <w:rPr>
                <w:rFonts w:ascii="Times New Roman" w:hAnsi="Times New Roman" w:cs="Times New Roman"/>
                <w:sz w:val="19"/>
                <w:szCs w:val="19"/>
                <w:lang w:val="uk-UA"/>
              </w:rPr>
              <w:t>Тенден</w:t>
            </w:r>
            <w:r w:rsidR="0073465F" w:rsidRPr="004343D3">
              <w:rPr>
                <w:rFonts w:ascii="Times New Roman" w:hAnsi="Times New Roman" w:cs="Times New Roman"/>
                <w:sz w:val="19"/>
                <w:szCs w:val="19"/>
                <w:lang w:val="uk-UA"/>
              </w:rPr>
              <w:t>ція до зменшення</w:t>
            </w:r>
          </w:p>
        </w:tc>
        <w:tc>
          <w:tcPr>
            <w:tcW w:w="1272" w:type="dxa"/>
            <w:tcBorders>
              <w:top w:val="outset" w:sz="8" w:space="0" w:color="000000"/>
              <w:left w:val="outset" w:sz="8" w:space="0" w:color="000000"/>
              <w:bottom w:val="outset" w:sz="8" w:space="0" w:color="000000"/>
              <w:right w:val="outset" w:sz="8" w:space="0" w:color="000000"/>
            </w:tcBorders>
            <w:vAlign w:val="center"/>
          </w:tcPr>
          <w:p w14:paraId="0AC9F693" w14:textId="77777777" w:rsidR="0073465F" w:rsidRPr="004343D3" w:rsidRDefault="00EC2BA6" w:rsidP="004343D3">
            <w:pPr>
              <w:spacing w:after="0" w:line="240" w:lineRule="auto"/>
              <w:jc w:val="center"/>
              <w:rPr>
                <w:rFonts w:ascii="Times New Roman" w:hAnsi="Times New Roman" w:cs="Times New Roman"/>
                <w:sz w:val="19"/>
                <w:szCs w:val="19"/>
                <w:lang w:val="uk-UA"/>
              </w:rPr>
            </w:pPr>
            <w:r w:rsidRPr="004343D3">
              <w:rPr>
                <w:rFonts w:ascii="Times New Roman" w:hAnsi="Times New Roman" w:cs="Times New Roman"/>
                <w:sz w:val="19"/>
                <w:szCs w:val="19"/>
                <w:lang w:val="uk-UA"/>
              </w:rPr>
              <w:t>Тенден</w:t>
            </w:r>
            <w:r w:rsidR="0073465F" w:rsidRPr="004343D3">
              <w:rPr>
                <w:rFonts w:ascii="Times New Roman" w:hAnsi="Times New Roman" w:cs="Times New Roman"/>
                <w:sz w:val="19"/>
                <w:szCs w:val="19"/>
                <w:lang w:val="uk-UA"/>
              </w:rPr>
              <w:t>ція до зменшення</w:t>
            </w:r>
          </w:p>
        </w:tc>
        <w:tc>
          <w:tcPr>
            <w:tcW w:w="1124" w:type="dxa"/>
            <w:tcBorders>
              <w:top w:val="outset" w:sz="8" w:space="0" w:color="000000"/>
              <w:left w:val="outset" w:sz="8" w:space="0" w:color="000000"/>
              <w:bottom w:val="outset" w:sz="8" w:space="0" w:color="000000"/>
              <w:right w:val="outset" w:sz="8" w:space="0" w:color="000000"/>
            </w:tcBorders>
            <w:vAlign w:val="center"/>
          </w:tcPr>
          <w:p w14:paraId="01051C8E" w14:textId="77777777" w:rsidR="0073465F" w:rsidRPr="004343D3" w:rsidRDefault="00EC2BA6" w:rsidP="004343D3">
            <w:pPr>
              <w:spacing w:after="0" w:line="240" w:lineRule="auto"/>
              <w:jc w:val="center"/>
              <w:rPr>
                <w:rFonts w:ascii="Times New Roman" w:hAnsi="Times New Roman" w:cs="Times New Roman"/>
                <w:sz w:val="19"/>
                <w:szCs w:val="19"/>
                <w:lang w:val="uk-UA"/>
              </w:rPr>
            </w:pPr>
            <w:r w:rsidRPr="004343D3">
              <w:rPr>
                <w:rFonts w:ascii="Times New Roman" w:hAnsi="Times New Roman" w:cs="Times New Roman"/>
                <w:sz w:val="19"/>
                <w:szCs w:val="19"/>
                <w:lang w:val="uk-UA"/>
              </w:rPr>
              <w:t>Тенден</w:t>
            </w:r>
            <w:r w:rsidR="0073465F" w:rsidRPr="004343D3">
              <w:rPr>
                <w:rFonts w:ascii="Times New Roman" w:hAnsi="Times New Roman" w:cs="Times New Roman"/>
                <w:sz w:val="19"/>
                <w:szCs w:val="19"/>
                <w:lang w:val="uk-UA"/>
              </w:rPr>
              <w:t>ція до зменшення</w:t>
            </w:r>
          </w:p>
        </w:tc>
      </w:tr>
      <w:tr w:rsidR="0029302E" w:rsidRPr="004343D3" w14:paraId="1D2ABD3B" w14:textId="77777777" w:rsidTr="004343D3">
        <w:trPr>
          <w:trHeight w:val="45"/>
          <w:tblCellSpacing w:w="0" w:type="auto"/>
          <w:jc w:val="center"/>
        </w:trPr>
        <w:tc>
          <w:tcPr>
            <w:tcW w:w="4679" w:type="dxa"/>
            <w:tcBorders>
              <w:top w:val="outset" w:sz="8" w:space="0" w:color="000000"/>
              <w:left w:val="outset" w:sz="8" w:space="0" w:color="000000"/>
              <w:bottom w:val="outset" w:sz="8" w:space="0" w:color="000000"/>
              <w:right w:val="outset" w:sz="8" w:space="0" w:color="000000"/>
            </w:tcBorders>
            <w:vAlign w:val="center"/>
          </w:tcPr>
          <w:p w14:paraId="768C772D" w14:textId="77777777" w:rsidR="0073465F" w:rsidRPr="004343D3" w:rsidRDefault="0073465F" w:rsidP="004343D3">
            <w:pPr>
              <w:spacing w:after="0" w:line="240" w:lineRule="auto"/>
              <w:rPr>
                <w:rFonts w:ascii="Times New Roman" w:hAnsi="Times New Roman" w:cs="Times New Roman"/>
                <w:sz w:val="19"/>
                <w:szCs w:val="19"/>
                <w:lang w:val="uk-UA"/>
              </w:rPr>
            </w:pPr>
            <w:r w:rsidRPr="004343D3">
              <w:rPr>
                <w:rFonts w:ascii="Times New Roman" w:hAnsi="Times New Roman" w:cs="Times New Roman"/>
                <w:sz w:val="19"/>
                <w:szCs w:val="19"/>
                <w:lang w:val="uk-UA"/>
              </w:rPr>
              <w:t>Смертність дітей у віці до 5 років</w:t>
            </w:r>
          </w:p>
          <w:p w14:paraId="05C4E566" w14:textId="77777777" w:rsidR="0073465F" w:rsidRPr="004343D3" w:rsidRDefault="0073465F" w:rsidP="004343D3">
            <w:pPr>
              <w:spacing w:after="0" w:line="240" w:lineRule="auto"/>
              <w:rPr>
                <w:rFonts w:ascii="Times New Roman" w:hAnsi="Times New Roman" w:cs="Times New Roman"/>
                <w:sz w:val="19"/>
                <w:szCs w:val="19"/>
                <w:lang w:val="uk-UA"/>
              </w:rPr>
            </w:pPr>
          </w:p>
        </w:tc>
        <w:tc>
          <w:tcPr>
            <w:tcW w:w="1415" w:type="dxa"/>
            <w:tcBorders>
              <w:top w:val="outset" w:sz="8" w:space="0" w:color="000000"/>
              <w:left w:val="outset" w:sz="8" w:space="0" w:color="000000"/>
              <w:bottom w:val="outset" w:sz="8" w:space="0" w:color="000000"/>
              <w:right w:val="outset" w:sz="8" w:space="0" w:color="000000"/>
            </w:tcBorders>
            <w:vAlign w:val="center"/>
          </w:tcPr>
          <w:p w14:paraId="6DA12AD5" w14:textId="77777777" w:rsidR="0073465F" w:rsidRPr="004343D3" w:rsidRDefault="0073465F" w:rsidP="004343D3">
            <w:pPr>
              <w:spacing w:after="0" w:line="240" w:lineRule="auto"/>
              <w:ind w:right="-106" w:hanging="106"/>
              <w:jc w:val="center"/>
              <w:rPr>
                <w:rFonts w:ascii="Times New Roman" w:hAnsi="Times New Roman" w:cs="Times New Roman"/>
                <w:sz w:val="19"/>
                <w:szCs w:val="19"/>
                <w:lang w:val="uk-UA"/>
              </w:rPr>
            </w:pPr>
            <w:r w:rsidRPr="004343D3">
              <w:rPr>
                <w:rFonts w:ascii="Times New Roman" w:hAnsi="Times New Roman" w:cs="Times New Roman"/>
                <w:sz w:val="19"/>
                <w:szCs w:val="19"/>
                <w:lang w:val="uk-UA"/>
              </w:rPr>
              <w:t>випадків / 1 тис. живонарод-жених</w:t>
            </w:r>
          </w:p>
        </w:tc>
        <w:tc>
          <w:tcPr>
            <w:tcW w:w="1244" w:type="dxa"/>
            <w:tcBorders>
              <w:top w:val="outset" w:sz="8" w:space="0" w:color="000000"/>
              <w:left w:val="outset" w:sz="8" w:space="0" w:color="000000"/>
              <w:bottom w:val="outset" w:sz="8" w:space="0" w:color="000000"/>
              <w:right w:val="outset" w:sz="8" w:space="0" w:color="000000"/>
            </w:tcBorders>
            <w:vAlign w:val="center"/>
          </w:tcPr>
          <w:p w14:paraId="5AF510BC" w14:textId="77777777" w:rsidR="0073465F" w:rsidRPr="004343D3" w:rsidRDefault="00EC2BA6" w:rsidP="004343D3">
            <w:pPr>
              <w:spacing w:after="0" w:line="240" w:lineRule="auto"/>
              <w:jc w:val="center"/>
              <w:rPr>
                <w:rFonts w:ascii="Times New Roman" w:hAnsi="Times New Roman" w:cs="Times New Roman"/>
                <w:sz w:val="19"/>
                <w:szCs w:val="19"/>
                <w:lang w:val="uk-UA"/>
              </w:rPr>
            </w:pPr>
            <w:r w:rsidRPr="004343D3">
              <w:rPr>
                <w:rFonts w:ascii="Times New Roman" w:hAnsi="Times New Roman" w:cs="Times New Roman"/>
                <w:sz w:val="19"/>
                <w:szCs w:val="19"/>
                <w:lang w:val="uk-UA"/>
              </w:rPr>
              <w:t>Тенден</w:t>
            </w:r>
            <w:r w:rsidR="0073465F" w:rsidRPr="004343D3">
              <w:rPr>
                <w:rFonts w:ascii="Times New Roman" w:hAnsi="Times New Roman" w:cs="Times New Roman"/>
                <w:sz w:val="19"/>
                <w:szCs w:val="19"/>
                <w:lang w:val="uk-UA"/>
              </w:rPr>
              <w:t>ція до зменшення</w:t>
            </w:r>
          </w:p>
        </w:tc>
        <w:tc>
          <w:tcPr>
            <w:tcW w:w="1272" w:type="dxa"/>
            <w:tcBorders>
              <w:top w:val="outset" w:sz="8" w:space="0" w:color="000000"/>
              <w:left w:val="outset" w:sz="8" w:space="0" w:color="000000"/>
              <w:bottom w:val="outset" w:sz="8" w:space="0" w:color="000000"/>
              <w:right w:val="outset" w:sz="8" w:space="0" w:color="000000"/>
            </w:tcBorders>
            <w:vAlign w:val="center"/>
          </w:tcPr>
          <w:p w14:paraId="068FD0BF" w14:textId="77777777" w:rsidR="0073465F" w:rsidRPr="004343D3" w:rsidRDefault="00EC2BA6" w:rsidP="004343D3">
            <w:pPr>
              <w:spacing w:after="0" w:line="240" w:lineRule="auto"/>
              <w:jc w:val="center"/>
              <w:rPr>
                <w:rFonts w:ascii="Times New Roman" w:hAnsi="Times New Roman" w:cs="Times New Roman"/>
                <w:sz w:val="19"/>
                <w:szCs w:val="19"/>
                <w:lang w:val="uk-UA"/>
              </w:rPr>
            </w:pPr>
            <w:r w:rsidRPr="004343D3">
              <w:rPr>
                <w:rFonts w:ascii="Times New Roman" w:hAnsi="Times New Roman" w:cs="Times New Roman"/>
                <w:sz w:val="19"/>
                <w:szCs w:val="19"/>
                <w:lang w:val="uk-UA"/>
              </w:rPr>
              <w:t>Тенден</w:t>
            </w:r>
            <w:r w:rsidR="0073465F" w:rsidRPr="004343D3">
              <w:rPr>
                <w:rFonts w:ascii="Times New Roman" w:hAnsi="Times New Roman" w:cs="Times New Roman"/>
                <w:sz w:val="19"/>
                <w:szCs w:val="19"/>
                <w:lang w:val="uk-UA"/>
              </w:rPr>
              <w:t>ція до зменшення</w:t>
            </w:r>
          </w:p>
        </w:tc>
        <w:tc>
          <w:tcPr>
            <w:tcW w:w="1124" w:type="dxa"/>
            <w:tcBorders>
              <w:top w:val="outset" w:sz="8" w:space="0" w:color="000000"/>
              <w:left w:val="outset" w:sz="8" w:space="0" w:color="000000"/>
              <w:bottom w:val="outset" w:sz="8" w:space="0" w:color="000000"/>
              <w:right w:val="outset" w:sz="8" w:space="0" w:color="000000"/>
            </w:tcBorders>
            <w:vAlign w:val="center"/>
          </w:tcPr>
          <w:p w14:paraId="5647D7B2" w14:textId="77777777" w:rsidR="0073465F" w:rsidRPr="004343D3" w:rsidRDefault="00EC2BA6" w:rsidP="004343D3">
            <w:pPr>
              <w:spacing w:after="0" w:line="240" w:lineRule="auto"/>
              <w:jc w:val="center"/>
              <w:rPr>
                <w:rFonts w:ascii="Times New Roman" w:hAnsi="Times New Roman" w:cs="Times New Roman"/>
                <w:sz w:val="19"/>
                <w:szCs w:val="19"/>
                <w:lang w:val="uk-UA"/>
              </w:rPr>
            </w:pPr>
            <w:r w:rsidRPr="004343D3">
              <w:rPr>
                <w:rFonts w:ascii="Times New Roman" w:hAnsi="Times New Roman" w:cs="Times New Roman"/>
                <w:sz w:val="19"/>
                <w:szCs w:val="19"/>
                <w:lang w:val="uk-UA"/>
              </w:rPr>
              <w:t>Тенден</w:t>
            </w:r>
            <w:r w:rsidR="0073465F" w:rsidRPr="004343D3">
              <w:rPr>
                <w:rFonts w:ascii="Times New Roman" w:hAnsi="Times New Roman" w:cs="Times New Roman"/>
                <w:sz w:val="19"/>
                <w:szCs w:val="19"/>
                <w:lang w:val="uk-UA"/>
              </w:rPr>
              <w:t>ція до зменшення</w:t>
            </w:r>
          </w:p>
        </w:tc>
      </w:tr>
    </w:tbl>
    <w:p w14:paraId="0BAA33B0" w14:textId="77777777" w:rsidR="008A0236" w:rsidRPr="004343D3" w:rsidRDefault="0073465F" w:rsidP="006A2F5D">
      <w:pPr>
        <w:spacing w:after="0" w:line="240" w:lineRule="auto"/>
        <w:ind w:left="-284" w:firstLine="708"/>
        <w:jc w:val="both"/>
        <w:rPr>
          <w:rFonts w:ascii="Times New Roman" w:hAnsi="Times New Roman" w:cs="Times New Roman"/>
          <w:lang w:val="uk-UA"/>
        </w:rPr>
      </w:pPr>
      <w:r w:rsidRPr="004343D3">
        <w:rPr>
          <w:rFonts w:ascii="Times New Roman" w:hAnsi="Times New Roman" w:cs="Times New Roman"/>
          <w:lang w:val="uk-UA"/>
        </w:rPr>
        <w:t>* Прогнозовані показники розраховані із врахуванням впливу на демографічні процеси поширення на території України та міста Києва зокрема, гострої респіраторної хвороби COVID-19, спричиненої коронавірусом SARS-CoV-2 та воєнного стану у зв’язку з збройною агресією російської федерації проти України.</w:t>
      </w:r>
    </w:p>
    <w:p w14:paraId="1B8DA3B5" w14:textId="6CC0B9E9" w:rsidR="00FE71C0" w:rsidRDefault="00FE71C0" w:rsidP="006A2F5D">
      <w:pPr>
        <w:spacing w:after="0" w:line="240" w:lineRule="auto"/>
        <w:ind w:left="-284" w:firstLine="708"/>
        <w:jc w:val="both"/>
        <w:rPr>
          <w:rFonts w:ascii="Times New Roman" w:hAnsi="Times New Roman" w:cs="Times New Roman"/>
          <w:lang w:val="uk-UA"/>
        </w:rPr>
      </w:pPr>
    </w:p>
    <w:p w14:paraId="38A9197B" w14:textId="4A4344A5" w:rsidR="004343D3" w:rsidRDefault="004343D3" w:rsidP="006A2F5D">
      <w:pPr>
        <w:spacing w:after="0" w:line="240" w:lineRule="auto"/>
        <w:ind w:left="-284" w:firstLine="708"/>
        <w:jc w:val="both"/>
        <w:rPr>
          <w:rFonts w:ascii="Times New Roman" w:hAnsi="Times New Roman" w:cs="Times New Roman"/>
          <w:lang w:val="uk-UA"/>
        </w:rPr>
      </w:pPr>
    </w:p>
    <w:p w14:paraId="11AD5A4A" w14:textId="77777777" w:rsidR="004343D3" w:rsidRPr="004343D3" w:rsidRDefault="004343D3" w:rsidP="006A2F5D">
      <w:pPr>
        <w:spacing w:after="0" w:line="240" w:lineRule="auto"/>
        <w:ind w:left="-284" w:firstLine="708"/>
        <w:jc w:val="both"/>
        <w:rPr>
          <w:rFonts w:ascii="Times New Roman" w:hAnsi="Times New Roman" w:cs="Times New Roman"/>
          <w:lang w:val="uk-UA"/>
        </w:rPr>
      </w:pPr>
    </w:p>
    <w:p w14:paraId="3434568B" w14:textId="20B1A0A5" w:rsidR="00F62D95" w:rsidRPr="004343D3" w:rsidRDefault="008A0236" w:rsidP="006A2F5D">
      <w:pPr>
        <w:spacing w:after="0" w:line="264" w:lineRule="auto"/>
        <w:ind w:left="-284" w:firstLine="742"/>
        <w:jc w:val="center"/>
        <w:rPr>
          <w:rFonts w:ascii="Times New Roman" w:hAnsi="Times New Roman" w:cs="Times New Roman"/>
          <w:b/>
          <w:bCs/>
          <w:sz w:val="28"/>
          <w:szCs w:val="28"/>
          <w:lang w:val="uk-UA"/>
        </w:rPr>
      </w:pPr>
      <w:r w:rsidRPr="004343D3">
        <w:rPr>
          <w:rFonts w:ascii="Times New Roman" w:hAnsi="Times New Roman" w:cs="Times New Roman"/>
          <w:b/>
          <w:bCs/>
          <w:sz w:val="28"/>
          <w:szCs w:val="28"/>
          <w:lang w:val="uk-UA"/>
        </w:rPr>
        <w:t>VIII. КООРДИНАЦІЯ ТА КОНТРОЛЬ ЗА ХОДОМ ВИКОНАННЯ ПРОГРАМИ</w:t>
      </w:r>
    </w:p>
    <w:p w14:paraId="56E8E8D0" w14:textId="76888B68" w:rsidR="00EC684E" w:rsidRPr="004343D3" w:rsidRDefault="00EC684E" w:rsidP="006A2F5D">
      <w:pPr>
        <w:spacing w:after="0" w:line="264" w:lineRule="auto"/>
        <w:ind w:left="-284" w:firstLine="742"/>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Координацію та контроль за ходом виконання Програми здійснює заступник голови Київської міської державної адміністрації, який згідно з розподілом обов'язків забезпечує здійснення повноважень виконавчого органу Київської міської ради (Київської міської державної адміністрації) у сфері охорони здоров'я.</w:t>
      </w:r>
    </w:p>
    <w:p w14:paraId="403856FE" w14:textId="77777777" w:rsidR="00EC684E" w:rsidRPr="004343D3" w:rsidRDefault="00EC684E" w:rsidP="006A2F5D">
      <w:pPr>
        <w:spacing w:after="0" w:line="264" w:lineRule="auto"/>
        <w:ind w:left="-284" w:firstLine="742"/>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 xml:space="preserve">Безпосередній контроль за виконанням завдань і заходів Програми здійснює </w:t>
      </w:r>
      <w:r w:rsidR="008B6A22" w:rsidRPr="004343D3">
        <w:rPr>
          <w:rFonts w:ascii="Times New Roman" w:hAnsi="Times New Roman" w:cs="Times New Roman"/>
          <w:sz w:val="28"/>
          <w:szCs w:val="28"/>
          <w:lang w:val="uk-UA"/>
        </w:rPr>
        <w:t>Департамент охорони здоров’я м. Києва</w:t>
      </w:r>
      <w:r w:rsidRPr="004343D3">
        <w:rPr>
          <w:rFonts w:ascii="Times New Roman" w:hAnsi="Times New Roman" w:cs="Times New Roman"/>
          <w:sz w:val="28"/>
          <w:szCs w:val="28"/>
          <w:lang w:val="uk-UA"/>
        </w:rPr>
        <w:t>. Контроль за цільовим та ефективним використанням коштів покладається на розпорядників бюджетних коштів, які є співвиконавцями заходів Програми та мають бюджетні призначення для їх реалізації.</w:t>
      </w:r>
    </w:p>
    <w:p w14:paraId="4C6E2989" w14:textId="77777777" w:rsidR="00EC684E" w:rsidRPr="004343D3" w:rsidRDefault="00443267" w:rsidP="006A2F5D">
      <w:pPr>
        <w:spacing w:after="0" w:line="264" w:lineRule="auto"/>
        <w:ind w:left="-284" w:firstLine="742"/>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 xml:space="preserve">Співвиконавці заходів Програми, зазначені в графі </w:t>
      </w:r>
      <w:r w:rsidR="00530493" w:rsidRPr="004343D3">
        <w:rPr>
          <w:rFonts w:ascii="Times New Roman" w:hAnsi="Times New Roman" w:cs="Times New Roman"/>
          <w:sz w:val="28"/>
          <w:szCs w:val="28"/>
          <w:lang w:val="uk-UA"/>
        </w:rPr>
        <w:t>«</w:t>
      </w:r>
      <w:r w:rsidRPr="004343D3">
        <w:rPr>
          <w:rFonts w:ascii="Times New Roman" w:hAnsi="Times New Roman" w:cs="Times New Roman"/>
          <w:sz w:val="28"/>
          <w:szCs w:val="28"/>
          <w:lang w:val="uk-UA"/>
        </w:rPr>
        <w:t>Виконавці заходу</w:t>
      </w:r>
      <w:r w:rsidR="00530493" w:rsidRPr="004343D3">
        <w:rPr>
          <w:rFonts w:ascii="Times New Roman" w:hAnsi="Times New Roman" w:cs="Times New Roman"/>
          <w:sz w:val="28"/>
          <w:szCs w:val="28"/>
          <w:lang w:val="uk-UA"/>
        </w:rPr>
        <w:t>»</w:t>
      </w:r>
      <w:r w:rsidRPr="004343D3">
        <w:rPr>
          <w:rFonts w:ascii="Times New Roman" w:hAnsi="Times New Roman" w:cs="Times New Roman"/>
          <w:sz w:val="28"/>
          <w:szCs w:val="28"/>
          <w:lang w:val="uk-UA"/>
        </w:rPr>
        <w:t xml:space="preserve"> розділу </w:t>
      </w:r>
      <w:r w:rsidR="00530493" w:rsidRPr="004343D3">
        <w:rPr>
          <w:rFonts w:ascii="Times New Roman" w:hAnsi="Times New Roman" w:cs="Times New Roman"/>
          <w:sz w:val="28"/>
          <w:szCs w:val="28"/>
          <w:lang w:val="uk-UA"/>
        </w:rPr>
        <w:t>«</w:t>
      </w:r>
      <w:r w:rsidRPr="004343D3">
        <w:rPr>
          <w:rFonts w:ascii="Times New Roman" w:hAnsi="Times New Roman" w:cs="Times New Roman"/>
          <w:sz w:val="28"/>
          <w:szCs w:val="28"/>
          <w:lang w:val="uk-UA"/>
        </w:rPr>
        <w:t xml:space="preserve">Перелік завдань і заходів міської цільової програми </w:t>
      </w:r>
      <w:r w:rsidR="00530493" w:rsidRPr="004343D3">
        <w:rPr>
          <w:rFonts w:ascii="Times New Roman" w:hAnsi="Times New Roman" w:cs="Times New Roman"/>
          <w:sz w:val="28"/>
          <w:szCs w:val="28"/>
          <w:lang w:val="uk-UA"/>
        </w:rPr>
        <w:t>«</w:t>
      </w:r>
      <w:r w:rsidRPr="004343D3">
        <w:rPr>
          <w:rFonts w:ascii="Times New Roman" w:hAnsi="Times New Roman" w:cs="Times New Roman"/>
          <w:sz w:val="28"/>
          <w:szCs w:val="28"/>
          <w:lang w:val="uk-UA"/>
        </w:rPr>
        <w:t>Громадське здоров'я</w:t>
      </w:r>
      <w:r w:rsidR="00530493" w:rsidRPr="004343D3">
        <w:rPr>
          <w:rFonts w:ascii="Times New Roman" w:hAnsi="Times New Roman" w:cs="Times New Roman"/>
          <w:sz w:val="28"/>
          <w:szCs w:val="28"/>
          <w:lang w:val="uk-UA"/>
        </w:rPr>
        <w:t>»</w:t>
      </w:r>
      <w:r w:rsidRPr="004343D3">
        <w:rPr>
          <w:rFonts w:ascii="Times New Roman" w:hAnsi="Times New Roman" w:cs="Times New Roman"/>
          <w:sz w:val="28"/>
          <w:szCs w:val="28"/>
          <w:lang w:val="uk-UA"/>
        </w:rPr>
        <w:t xml:space="preserve"> на 202</w:t>
      </w:r>
      <w:r w:rsidR="00EC684E" w:rsidRPr="004343D3">
        <w:rPr>
          <w:rFonts w:ascii="Times New Roman" w:hAnsi="Times New Roman" w:cs="Times New Roman"/>
          <w:sz w:val="28"/>
          <w:szCs w:val="28"/>
          <w:lang w:val="uk-UA"/>
        </w:rPr>
        <w:t>6</w:t>
      </w:r>
      <w:r w:rsidRPr="004343D3">
        <w:rPr>
          <w:rFonts w:ascii="Times New Roman" w:hAnsi="Times New Roman" w:cs="Times New Roman"/>
          <w:sz w:val="28"/>
          <w:szCs w:val="28"/>
          <w:lang w:val="uk-UA"/>
        </w:rPr>
        <w:t xml:space="preserve"> - 202</w:t>
      </w:r>
      <w:r w:rsidR="00EC684E" w:rsidRPr="004343D3">
        <w:rPr>
          <w:rFonts w:ascii="Times New Roman" w:hAnsi="Times New Roman" w:cs="Times New Roman"/>
          <w:sz w:val="28"/>
          <w:szCs w:val="28"/>
          <w:lang w:val="uk-UA"/>
        </w:rPr>
        <w:t>8</w:t>
      </w:r>
      <w:r w:rsidRPr="004343D3">
        <w:rPr>
          <w:rFonts w:ascii="Times New Roman" w:hAnsi="Times New Roman" w:cs="Times New Roman"/>
          <w:sz w:val="28"/>
          <w:szCs w:val="28"/>
          <w:lang w:val="uk-UA"/>
        </w:rPr>
        <w:t xml:space="preserve"> роки</w:t>
      </w:r>
      <w:r w:rsidR="00530493" w:rsidRPr="004343D3">
        <w:rPr>
          <w:rFonts w:ascii="Times New Roman" w:hAnsi="Times New Roman" w:cs="Times New Roman"/>
          <w:sz w:val="28"/>
          <w:szCs w:val="28"/>
          <w:lang w:val="uk-UA"/>
        </w:rPr>
        <w:t>»</w:t>
      </w:r>
      <w:r w:rsidRPr="004343D3">
        <w:rPr>
          <w:rFonts w:ascii="Times New Roman" w:hAnsi="Times New Roman" w:cs="Times New Roman"/>
          <w:sz w:val="28"/>
          <w:szCs w:val="28"/>
          <w:lang w:val="uk-UA"/>
        </w:rPr>
        <w:t>,</w:t>
      </w:r>
      <w:r w:rsidR="00047FCB" w:rsidRPr="004343D3">
        <w:rPr>
          <w:rFonts w:ascii="Times New Roman" w:hAnsi="Times New Roman" w:cs="Times New Roman"/>
          <w:sz w:val="28"/>
          <w:szCs w:val="28"/>
          <w:lang w:val="uk-UA"/>
        </w:rPr>
        <w:t xml:space="preserve"> </w:t>
      </w:r>
      <w:r w:rsidR="00EC684E" w:rsidRPr="004343D3">
        <w:rPr>
          <w:rFonts w:ascii="Times New Roman" w:hAnsi="Times New Roman" w:cs="Times New Roman"/>
          <w:sz w:val="28"/>
          <w:szCs w:val="28"/>
          <w:lang w:val="uk-UA"/>
        </w:rPr>
        <w:t xml:space="preserve">щоквартально до 15 квітня, 15 липня, 15 жовтня звітного року, річний звіт </w:t>
      </w:r>
      <w:r w:rsidR="009D194D" w:rsidRPr="004343D3">
        <w:rPr>
          <w:rFonts w:ascii="Times New Roman" w:hAnsi="Times New Roman" w:cs="Times New Roman"/>
          <w:sz w:val="28"/>
          <w:szCs w:val="28"/>
          <w:lang w:val="uk-UA"/>
        </w:rPr>
        <w:t>-</w:t>
      </w:r>
      <w:r w:rsidR="00EC684E" w:rsidRPr="004343D3">
        <w:rPr>
          <w:rFonts w:ascii="Times New Roman" w:hAnsi="Times New Roman" w:cs="Times New Roman"/>
          <w:sz w:val="28"/>
          <w:szCs w:val="28"/>
          <w:lang w:val="uk-UA"/>
        </w:rPr>
        <w:t xml:space="preserve"> до 01 лютого року, що настає за звітним періодом, надають до </w:t>
      </w:r>
      <w:r w:rsidR="008B6A22" w:rsidRPr="004343D3">
        <w:rPr>
          <w:rFonts w:ascii="Times New Roman" w:hAnsi="Times New Roman" w:cs="Times New Roman"/>
          <w:sz w:val="28"/>
          <w:szCs w:val="28"/>
          <w:lang w:val="uk-UA"/>
        </w:rPr>
        <w:t>Департаменту охорони здоров’я м. Києва</w:t>
      </w:r>
      <w:r w:rsidR="00EC684E" w:rsidRPr="004343D3">
        <w:rPr>
          <w:rFonts w:ascii="Times New Roman" w:hAnsi="Times New Roman" w:cs="Times New Roman"/>
          <w:sz w:val="28"/>
          <w:szCs w:val="28"/>
          <w:lang w:val="uk-UA"/>
        </w:rPr>
        <w:t xml:space="preserve"> узагальнені відомості про результати виконання Програми з визначенням динаміки цільових показників.</w:t>
      </w:r>
    </w:p>
    <w:p w14:paraId="393C4FC0" w14:textId="77777777" w:rsidR="00EC684E" w:rsidRPr="004343D3" w:rsidRDefault="008B6A22" w:rsidP="006A2F5D">
      <w:pPr>
        <w:spacing w:after="0" w:line="264" w:lineRule="auto"/>
        <w:ind w:left="-284" w:firstLine="742"/>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 xml:space="preserve">Департамент охорони здоров’я м. Києва </w:t>
      </w:r>
      <w:r w:rsidR="00EC684E" w:rsidRPr="004343D3">
        <w:rPr>
          <w:rFonts w:ascii="Times New Roman" w:hAnsi="Times New Roman" w:cs="Times New Roman"/>
          <w:sz w:val="28"/>
          <w:szCs w:val="28"/>
          <w:lang w:val="uk-UA"/>
        </w:rPr>
        <w:t>надає Київській міській раді, Департаменту фінансів виконавчого органу Київської міської ради (Київської міської державної адміністрації), Департаменту економіки та інвестицій виконавчого органу Київської міської ради (Київської міської державної адміністрації):</w:t>
      </w:r>
    </w:p>
    <w:p w14:paraId="59CC5091" w14:textId="77777777" w:rsidR="00EC684E" w:rsidRPr="004343D3" w:rsidRDefault="00EC684E" w:rsidP="006A2F5D">
      <w:pPr>
        <w:pStyle w:val="a6"/>
        <w:numPr>
          <w:ilvl w:val="0"/>
          <w:numId w:val="6"/>
        </w:numPr>
        <w:tabs>
          <w:tab w:val="left" w:pos="851"/>
        </w:tabs>
        <w:spacing w:after="0" w:line="264" w:lineRule="auto"/>
        <w:ind w:left="-284" w:firstLine="567"/>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квартальні звіти - до 01 травня, 01 серпня, 01 листопада звітного року;</w:t>
      </w:r>
    </w:p>
    <w:p w14:paraId="0E3BA006" w14:textId="77777777" w:rsidR="00EC684E" w:rsidRPr="004343D3" w:rsidRDefault="00EC684E" w:rsidP="006A2F5D">
      <w:pPr>
        <w:pStyle w:val="a6"/>
        <w:numPr>
          <w:ilvl w:val="0"/>
          <w:numId w:val="6"/>
        </w:numPr>
        <w:tabs>
          <w:tab w:val="left" w:pos="851"/>
        </w:tabs>
        <w:spacing w:after="0" w:line="264" w:lineRule="auto"/>
        <w:ind w:left="-284" w:firstLine="567"/>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річний звіт - до 01 березня року, наступного за звітним;</w:t>
      </w:r>
    </w:p>
    <w:p w14:paraId="2076B563" w14:textId="77777777" w:rsidR="00EC684E" w:rsidRPr="004343D3" w:rsidRDefault="00EC684E" w:rsidP="006A2F5D">
      <w:pPr>
        <w:pStyle w:val="a6"/>
        <w:numPr>
          <w:ilvl w:val="0"/>
          <w:numId w:val="6"/>
        </w:numPr>
        <w:tabs>
          <w:tab w:val="left" w:pos="851"/>
        </w:tabs>
        <w:spacing w:after="0" w:line="264" w:lineRule="auto"/>
        <w:ind w:left="-284" w:firstLine="567"/>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заключний звіт та уточнені річні звіти (у разі потреби) - до 01 квітня року, наступного за звітним.</w:t>
      </w:r>
    </w:p>
    <w:p w14:paraId="05195B14" w14:textId="77777777" w:rsidR="00EC684E" w:rsidRPr="004343D3" w:rsidRDefault="00EC684E" w:rsidP="006A2F5D">
      <w:pPr>
        <w:spacing w:after="0" w:line="264" w:lineRule="auto"/>
        <w:ind w:left="-284" w:firstLine="742"/>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З урахуванням реалізації заходів Програми та виділених у кожному поточному році фінансових ресурсів</w:t>
      </w:r>
      <w:r w:rsidR="00795CFB" w:rsidRPr="004343D3">
        <w:rPr>
          <w:rFonts w:ascii="Times New Roman" w:hAnsi="Times New Roman" w:cs="Times New Roman"/>
          <w:sz w:val="28"/>
          <w:szCs w:val="28"/>
          <w:lang w:val="uk-UA"/>
        </w:rPr>
        <w:t>,</w:t>
      </w:r>
      <w:r w:rsidRPr="004343D3">
        <w:rPr>
          <w:rFonts w:ascii="Times New Roman" w:hAnsi="Times New Roman" w:cs="Times New Roman"/>
          <w:sz w:val="28"/>
          <w:szCs w:val="28"/>
          <w:lang w:val="uk-UA"/>
        </w:rPr>
        <w:t xml:space="preserve"> співвиконавці Програми надають свої пропозиції на наступний рік щодо обсягів фінансування з обґрунтуванням до </w:t>
      </w:r>
      <w:r w:rsidR="008B6A22" w:rsidRPr="004343D3">
        <w:rPr>
          <w:rFonts w:ascii="Times New Roman" w:hAnsi="Times New Roman" w:cs="Times New Roman"/>
          <w:sz w:val="28"/>
          <w:szCs w:val="28"/>
          <w:lang w:val="uk-UA"/>
        </w:rPr>
        <w:t>Департаменту охорони здоров’я м. Києва</w:t>
      </w:r>
      <w:r w:rsidRPr="004343D3">
        <w:rPr>
          <w:rFonts w:ascii="Times New Roman" w:hAnsi="Times New Roman" w:cs="Times New Roman"/>
          <w:sz w:val="28"/>
          <w:szCs w:val="28"/>
          <w:lang w:val="uk-UA"/>
        </w:rPr>
        <w:t>.</w:t>
      </w:r>
    </w:p>
    <w:p w14:paraId="38C7C603" w14:textId="77777777" w:rsidR="00EC684E" w:rsidRPr="004343D3" w:rsidRDefault="008B6A22" w:rsidP="006A2F5D">
      <w:pPr>
        <w:spacing w:after="0" w:line="264" w:lineRule="auto"/>
        <w:ind w:left="-284" w:firstLine="742"/>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 xml:space="preserve">Департамент охорони здоров’я м. Києва </w:t>
      </w:r>
      <w:r w:rsidR="00EC684E" w:rsidRPr="004343D3">
        <w:rPr>
          <w:rFonts w:ascii="Times New Roman" w:hAnsi="Times New Roman" w:cs="Times New Roman"/>
          <w:sz w:val="28"/>
          <w:szCs w:val="28"/>
          <w:lang w:val="uk-UA"/>
        </w:rPr>
        <w:t>щороку здійснює обґрунтовану оцінку результатів виконання Програми та, у разі потреби, розробляє пропозиції щодо доцільності продовження тих чи інших заходів, включення додаткових заходів і завдань, уточнення результативних показників та індикаторів Програми, обсягів і джерел фінансування, переліку співвиконавців, строків виконання Програми та окремих її завдань і заходів тощо.</w:t>
      </w:r>
    </w:p>
    <w:p w14:paraId="63044052" w14:textId="77777777" w:rsidR="00EC684E" w:rsidRPr="004343D3" w:rsidRDefault="008B6A22" w:rsidP="006A2F5D">
      <w:pPr>
        <w:spacing w:after="0" w:line="264" w:lineRule="auto"/>
        <w:ind w:left="-284" w:firstLine="742"/>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Департамент охорони здоров’я м. Києва</w:t>
      </w:r>
      <w:r w:rsidR="00EC684E" w:rsidRPr="004343D3">
        <w:rPr>
          <w:rFonts w:ascii="Times New Roman" w:hAnsi="Times New Roman" w:cs="Times New Roman"/>
          <w:sz w:val="28"/>
          <w:szCs w:val="28"/>
          <w:lang w:val="uk-UA"/>
        </w:rPr>
        <w:t xml:space="preserve"> у встановлені терміни розміщує на Єдиному вебпорталі територіальної громади міста Києва річний (квартальний) звіт та заключний звіт про результати виконання Програми.</w:t>
      </w:r>
    </w:p>
    <w:p w14:paraId="352484D3" w14:textId="77777777" w:rsidR="00EC684E" w:rsidRPr="004343D3" w:rsidRDefault="00EC684E" w:rsidP="006A2F5D">
      <w:pPr>
        <w:spacing w:after="0" w:line="264" w:lineRule="auto"/>
        <w:ind w:left="-284" w:firstLine="742"/>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 xml:space="preserve">За ініціативою Київської міської ради, виконавчого органу Київської міської ради (Київської міської державної адміністрації), </w:t>
      </w:r>
      <w:r w:rsidR="008B6A22" w:rsidRPr="004343D3">
        <w:rPr>
          <w:rFonts w:ascii="Times New Roman" w:hAnsi="Times New Roman" w:cs="Times New Roman"/>
          <w:sz w:val="28"/>
          <w:szCs w:val="28"/>
          <w:lang w:val="uk-UA"/>
        </w:rPr>
        <w:t>Департаменту охорони здоров’я м. Києва</w:t>
      </w:r>
      <w:r w:rsidRPr="004343D3">
        <w:rPr>
          <w:rFonts w:ascii="Times New Roman" w:hAnsi="Times New Roman" w:cs="Times New Roman"/>
          <w:sz w:val="28"/>
          <w:szCs w:val="28"/>
          <w:lang w:val="uk-UA"/>
        </w:rPr>
        <w:t xml:space="preserve"> або головного розпорядника коштів Програми, розгляд проміжного звіту про хід виконання Програми, ефективність реалізації її завдань і заходів, досягнення проміжних цілей та ефективність використання коштів може розглядатися на сесіях Київської міської ради та на засіданнях відповідних постійних комісій Київської міської ради протягом року в разі виникнення потреби.</w:t>
      </w:r>
    </w:p>
    <w:p w14:paraId="55084FDE" w14:textId="77777777" w:rsidR="00EC684E" w:rsidRPr="004343D3" w:rsidRDefault="00EC684E" w:rsidP="006A2F5D">
      <w:pPr>
        <w:spacing w:after="0" w:line="264" w:lineRule="auto"/>
        <w:ind w:left="-284"/>
        <w:jc w:val="both"/>
        <w:rPr>
          <w:rFonts w:ascii="Times New Roman" w:hAnsi="Times New Roman" w:cs="Times New Roman"/>
          <w:sz w:val="28"/>
          <w:szCs w:val="28"/>
          <w:lang w:val="uk-UA"/>
        </w:rPr>
      </w:pPr>
    </w:p>
    <w:p w14:paraId="6E4E256A" w14:textId="77777777" w:rsidR="00676584" w:rsidRPr="004343D3" w:rsidRDefault="00676584" w:rsidP="006A2F5D">
      <w:pPr>
        <w:spacing w:after="0" w:line="264" w:lineRule="auto"/>
        <w:ind w:left="-284"/>
        <w:jc w:val="both"/>
        <w:rPr>
          <w:rFonts w:ascii="Times New Roman" w:hAnsi="Times New Roman" w:cs="Times New Roman"/>
          <w:sz w:val="28"/>
          <w:szCs w:val="28"/>
          <w:lang w:val="uk-UA"/>
        </w:rPr>
      </w:pPr>
    </w:p>
    <w:p w14:paraId="46FE5702" w14:textId="41349EA0" w:rsidR="00375E33" w:rsidRPr="004343D3" w:rsidRDefault="00902A8D" w:rsidP="006A2F5D">
      <w:pPr>
        <w:spacing w:after="0" w:line="264" w:lineRule="auto"/>
        <w:ind w:left="-284"/>
        <w:jc w:val="both"/>
        <w:rPr>
          <w:rFonts w:ascii="Times New Roman" w:hAnsi="Times New Roman" w:cs="Times New Roman"/>
          <w:sz w:val="28"/>
          <w:szCs w:val="28"/>
          <w:lang w:val="uk-UA"/>
        </w:rPr>
      </w:pPr>
      <w:r w:rsidRPr="004343D3">
        <w:rPr>
          <w:rFonts w:ascii="Times New Roman" w:hAnsi="Times New Roman" w:cs="Times New Roman"/>
          <w:sz w:val="28"/>
          <w:szCs w:val="28"/>
          <w:lang w:val="uk-UA"/>
        </w:rPr>
        <w:t>Київський міський голова</w:t>
      </w:r>
      <w:r w:rsidR="00DC336D" w:rsidRPr="004343D3">
        <w:rPr>
          <w:rFonts w:ascii="Times New Roman" w:hAnsi="Times New Roman" w:cs="Times New Roman"/>
          <w:sz w:val="28"/>
          <w:szCs w:val="28"/>
          <w:lang w:val="uk-UA"/>
        </w:rPr>
        <w:t xml:space="preserve"> </w:t>
      </w:r>
      <w:r w:rsidR="00E7183C" w:rsidRPr="004343D3">
        <w:rPr>
          <w:rFonts w:ascii="Times New Roman" w:hAnsi="Times New Roman" w:cs="Times New Roman"/>
          <w:sz w:val="28"/>
          <w:szCs w:val="28"/>
          <w:lang w:val="uk-UA"/>
        </w:rPr>
        <w:tab/>
      </w:r>
      <w:r w:rsidR="00E7183C" w:rsidRPr="004343D3">
        <w:rPr>
          <w:rFonts w:ascii="Times New Roman" w:hAnsi="Times New Roman" w:cs="Times New Roman"/>
          <w:sz w:val="28"/>
          <w:szCs w:val="28"/>
          <w:lang w:val="uk-UA"/>
        </w:rPr>
        <w:tab/>
      </w:r>
      <w:r w:rsidR="00C03582" w:rsidRPr="004343D3">
        <w:rPr>
          <w:rFonts w:ascii="Times New Roman" w:hAnsi="Times New Roman" w:cs="Times New Roman"/>
          <w:sz w:val="28"/>
          <w:szCs w:val="28"/>
          <w:lang w:val="uk-UA"/>
        </w:rPr>
        <w:t xml:space="preserve"> </w:t>
      </w:r>
      <w:r w:rsidR="008567B9" w:rsidRPr="004343D3">
        <w:rPr>
          <w:rFonts w:ascii="Times New Roman" w:hAnsi="Times New Roman" w:cs="Times New Roman"/>
          <w:sz w:val="28"/>
          <w:szCs w:val="28"/>
          <w:lang w:val="uk-UA"/>
        </w:rPr>
        <w:tab/>
      </w:r>
      <w:r w:rsidR="00E7183C" w:rsidRPr="004343D3">
        <w:rPr>
          <w:rFonts w:ascii="Times New Roman" w:hAnsi="Times New Roman" w:cs="Times New Roman"/>
          <w:sz w:val="28"/>
          <w:szCs w:val="28"/>
          <w:lang w:val="uk-UA"/>
        </w:rPr>
        <w:tab/>
      </w:r>
      <w:r w:rsidRPr="004343D3">
        <w:rPr>
          <w:rFonts w:ascii="Times New Roman" w:hAnsi="Times New Roman" w:cs="Times New Roman"/>
          <w:sz w:val="28"/>
          <w:szCs w:val="28"/>
          <w:lang w:val="uk-UA"/>
        </w:rPr>
        <w:tab/>
      </w:r>
      <w:r w:rsidR="008443EA" w:rsidRPr="004343D3">
        <w:rPr>
          <w:rFonts w:ascii="Times New Roman" w:hAnsi="Times New Roman" w:cs="Times New Roman"/>
          <w:sz w:val="28"/>
          <w:szCs w:val="28"/>
          <w:lang w:val="uk-UA"/>
        </w:rPr>
        <w:t xml:space="preserve"> </w:t>
      </w:r>
      <w:r w:rsidR="006A2F5D" w:rsidRPr="004343D3">
        <w:rPr>
          <w:rFonts w:ascii="Times New Roman" w:hAnsi="Times New Roman" w:cs="Times New Roman"/>
          <w:sz w:val="28"/>
          <w:szCs w:val="28"/>
          <w:lang w:val="uk-UA"/>
        </w:rPr>
        <w:t xml:space="preserve">           </w:t>
      </w:r>
      <w:r w:rsidRPr="004343D3">
        <w:rPr>
          <w:rFonts w:ascii="Times New Roman" w:hAnsi="Times New Roman" w:cs="Times New Roman"/>
          <w:sz w:val="28"/>
          <w:szCs w:val="28"/>
          <w:lang w:val="uk-UA"/>
        </w:rPr>
        <w:t>Віталій КЛИЧКО</w:t>
      </w:r>
    </w:p>
    <w:sectPr w:rsidR="00375E33" w:rsidRPr="004343D3" w:rsidSect="00396670">
      <w:headerReference w:type="default" r:id="rId9"/>
      <w:footerReference w:type="default" r:id="rId10"/>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4CB8A" w14:textId="77777777" w:rsidR="004A7860" w:rsidRDefault="004A7860" w:rsidP="004A7860">
      <w:pPr>
        <w:spacing w:after="0" w:line="240" w:lineRule="auto"/>
      </w:pPr>
      <w:r>
        <w:separator/>
      </w:r>
    </w:p>
  </w:endnote>
  <w:endnote w:type="continuationSeparator" w:id="0">
    <w:p w14:paraId="0340BAA7" w14:textId="77777777" w:rsidR="004A7860" w:rsidRDefault="004A7860" w:rsidP="004A7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d Pr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5CD0" w14:textId="0DB9BD23" w:rsidR="009F5583" w:rsidRDefault="009F5583" w:rsidP="009F5583">
    <w:pPr>
      <w:pStyle w:val="af2"/>
      <w:tabs>
        <w:tab w:val="clear" w:pos="4677"/>
        <w:tab w:val="clear" w:pos="9355"/>
        <w:tab w:val="left" w:pos="374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1478C" w14:textId="77777777" w:rsidR="004A7860" w:rsidRDefault="004A7860" w:rsidP="004A7860">
      <w:pPr>
        <w:spacing w:after="0" w:line="240" w:lineRule="auto"/>
      </w:pPr>
      <w:r>
        <w:separator/>
      </w:r>
    </w:p>
  </w:footnote>
  <w:footnote w:type="continuationSeparator" w:id="0">
    <w:p w14:paraId="16F714D4" w14:textId="77777777" w:rsidR="004A7860" w:rsidRDefault="004A7860" w:rsidP="004A7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719030"/>
      <w:docPartObj>
        <w:docPartGallery w:val="Page Numbers (Top of Page)"/>
        <w:docPartUnique/>
      </w:docPartObj>
    </w:sdtPr>
    <w:sdtEndPr/>
    <w:sdtContent>
      <w:p w14:paraId="31C120EC" w14:textId="5B9519FA" w:rsidR="000513FF" w:rsidRDefault="00A24617" w:rsidP="009F5583">
        <w:pPr>
          <w:pStyle w:val="af0"/>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E3E57"/>
    <w:multiLevelType w:val="multilevel"/>
    <w:tmpl w:val="9544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825D9"/>
    <w:multiLevelType w:val="hybridMultilevel"/>
    <w:tmpl w:val="68FE429A"/>
    <w:lvl w:ilvl="0" w:tplc="93AE0A72">
      <w:numFmt w:val="bullet"/>
      <w:lvlText w:val="-"/>
      <w:lvlJc w:val="left"/>
      <w:pPr>
        <w:ind w:left="1462" w:hanging="360"/>
      </w:pPr>
      <w:rPr>
        <w:rFonts w:ascii="Times New Roman" w:eastAsiaTheme="minorHAnsi" w:hAnsi="Times New Roman" w:cs="Times New Roman" w:hint="default"/>
      </w:rPr>
    </w:lvl>
    <w:lvl w:ilvl="1" w:tplc="04220003" w:tentative="1">
      <w:start w:val="1"/>
      <w:numFmt w:val="bullet"/>
      <w:lvlText w:val="o"/>
      <w:lvlJc w:val="left"/>
      <w:pPr>
        <w:ind w:left="2182" w:hanging="360"/>
      </w:pPr>
      <w:rPr>
        <w:rFonts w:ascii="Courier New" w:hAnsi="Courier New" w:cs="Courier New" w:hint="default"/>
      </w:rPr>
    </w:lvl>
    <w:lvl w:ilvl="2" w:tplc="04220005" w:tentative="1">
      <w:start w:val="1"/>
      <w:numFmt w:val="bullet"/>
      <w:lvlText w:val=""/>
      <w:lvlJc w:val="left"/>
      <w:pPr>
        <w:ind w:left="2902" w:hanging="360"/>
      </w:pPr>
      <w:rPr>
        <w:rFonts w:ascii="Wingdings" w:hAnsi="Wingdings" w:hint="default"/>
      </w:rPr>
    </w:lvl>
    <w:lvl w:ilvl="3" w:tplc="04220001" w:tentative="1">
      <w:start w:val="1"/>
      <w:numFmt w:val="bullet"/>
      <w:lvlText w:val=""/>
      <w:lvlJc w:val="left"/>
      <w:pPr>
        <w:ind w:left="3622" w:hanging="360"/>
      </w:pPr>
      <w:rPr>
        <w:rFonts w:ascii="Symbol" w:hAnsi="Symbol" w:hint="default"/>
      </w:rPr>
    </w:lvl>
    <w:lvl w:ilvl="4" w:tplc="04220003" w:tentative="1">
      <w:start w:val="1"/>
      <w:numFmt w:val="bullet"/>
      <w:lvlText w:val="o"/>
      <w:lvlJc w:val="left"/>
      <w:pPr>
        <w:ind w:left="4342" w:hanging="360"/>
      </w:pPr>
      <w:rPr>
        <w:rFonts w:ascii="Courier New" w:hAnsi="Courier New" w:cs="Courier New" w:hint="default"/>
      </w:rPr>
    </w:lvl>
    <w:lvl w:ilvl="5" w:tplc="04220005" w:tentative="1">
      <w:start w:val="1"/>
      <w:numFmt w:val="bullet"/>
      <w:lvlText w:val=""/>
      <w:lvlJc w:val="left"/>
      <w:pPr>
        <w:ind w:left="5062" w:hanging="360"/>
      </w:pPr>
      <w:rPr>
        <w:rFonts w:ascii="Wingdings" w:hAnsi="Wingdings" w:hint="default"/>
      </w:rPr>
    </w:lvl>
    <w:lvl w:ilvl="6" w:tplc="04220001" w:tentative="1">
      <w:start w:val="1"/>
      <w:numFmt w:val="bullet"/>
      <w:lvlText w:val=""/>
      <w:lvlJc w:val="left"/>
      <w:pPr>
        <w:ind w:left="5782" w:hanging="360"/>
      </w:pPr>
      <w:rPr>
        <w:rFonts w:ascii="Symbol" w:hAnsi="Symbol" w:hint="default"/>
      </w:rPr>
    </w:lvl>
    <w:lvl w:ilvl="7" w:tplc="04220003" w:tentative="1">
      <w:start w:val="1"/>
      <w:numFmt w:val="bullet"/>
      <w:lvlText w:val="o"/>
      <w:lvlJc w:val="left"/>
      <w:pPr>
        <w:ind w:left="6502" w:hanging="360"/>
      </w:pPr>
      <w:rPr>
        <w:rFonts w:ascii="Courier New" w:hAnsi="Courier New" w:cs="Courier New" w:hint="default"/>
      </w:rPr>
    </w:lvl>
    <w:lvl w:ilvl="8" w:tplc="04220005" w:tentative="1">
      <w:start w:val="1"/>
      <w:numFmt w:val="bullet"/>
      <w:lvlText w:val=""/>
      <w:lvlJc w:val="left"/>
      <w:pPr>
        <w:ind w:left="7222" w:hanging="360"/>
      </w:pPr>
      <w:rPr>
        <w:rFonts w:ascii="Wingdings" w:hAnsi="Wingdings" w:hint="default"/>
      </w:rPr>
    </w:lvl>
  </w:abstractNum>
  <w:abstractNum w:abstractNumId="2" w15:restartNumberingAfterBreak="0">
    <w:nsid w:val="14215D6A"/>
    <w:multiLevelType w:val="multilevel"/>
    <w:tmpl w:val="CD48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7225D"/>
    <w:multiLevelType w:val="hybridMultilevel"/>
    <w:tmpl w:val="F104A7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58053C5"/>
    <w:multiLevelType w:val="multilevel"/>
    <w:tmpl w:val="E1EE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86518B"/>
    <w:multiLevelType w:val="hybridMultilevel"/>
    <w:tmpl w:val="15E0B88C"/>
    <w:lvl w:ilvl="0" w:tplc="3C40EAB6">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46AE4652"/>
    <w:multiLevelType w:val="multilevel"/>
    <w:tmpl w:val="0808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ED417A"/>
    <w:multiLevelType w:val="multilevel"/>
    <w:tmpl w:val="7322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A90645"/>
    <w:multiLevelType w:val="hybridMultilevel"/>
    <w:tmpl w:val="8A9C2590"/>
    <w:lvl w:ilvl="0" w:tplc="DAA44E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923505"/>
    <w:multiLevelType w:val="hybridMultilevel"/>
    <w:tmpl w:val="797E7218"/>
    <w:lvl w:ilvl="0" w:tplc="8F8C5564">
      <w:numFmt w:val="bullet"/>
      <w:lvlText w:val="-"/>
      <w:lvlJc w:val="left"/>
      <w:pPr>
        <w:ind w:left="1494" w:hanging="360"/>
      </w:pPr>
      <w:rPr>
        <w:rFonts w:ascii="Times New Roman" w:eastAsiaTheme="minorHAnsi" w:hAnsi="Times New Roman" w:cs="Times New Roman" w:hint="default"/>
        <w:b/>
      </w:rPr>
    </w:lvl>
    <w:lvl w:ilvl="1" w:tplc="04220003" w:tentative="1">
      <w:start w:val="1"/>
      <w:numFmt w:val="bullet"/>
      <w:lvlText w:val="o"/>
      <w:lvlJc w:val="left"/>
      <w:pPr>
        <w:ind w:left="2214" w:hanging="360"/>
      </w:pPr>
      <w:rPr>
        <w:rFonts w:ascii="Courier New" w:hAnsi="Courier New" w:cs="Courier New" w:hint="default"/>
      </w:rPr>
    </w:lvl>
    <w:lvl w:ilvl="2" w:tplc="04220005" w:tentative="1">
      <w:start w:val="1"/>
      <w:numFmt w:val="bullet"/>
      <w:lvlText w:val=""/>
      <w:lvlJc w:val="left"/>
      <w:pPr>
        <w:ind w:left="2934" w:hanging="360"/>
      </w:pPr>
      <w:rPr>
        <w:rFonts w:ascii="Wingdings" w:hAnsi="Wingdings" w:hint="default"/>
      </w:rPr>
    </w:lvl>
    <w:lvl w:ilvl="3" w:tplc="04220001" w:tentative="1">
      <w:start w:val="1"/>
      <w:numFmt w:val="bullet"/>
      <w:lvlText w:val=""/>
      <w:lvlJc w:val="left"/>
      <w:pPr>
        <w:ind w:left="3654" w:hanging="360"/>
      </w:pPr>
      <w:rPr>
        <w:rFonts w:ascii="Symbol" w:hAnsi="Symbol" w:hint="default"/>
      </w:rPr>
    </w:lvl>
    <w:lvl w:ilvl="4" w:tplc="04220003" w:tentative="1">
      <w:start w:val="1"/>
      <w:numFmt w:val="bullet"/>
      <w:lvlText w:val="o"/>
      <w:lvlJc w:val="left"/>
      <w:pPr>
        <w:ind w:left="4374" w:hanging="360"/>
      </w:pPr>
      <w:rPr>
        <w:rFonts w:ascii="Courier New" w:hAnsi="Courier New" w:cs="Courier New" w:hint="default"/>
      </w:rPr>
    </w:lvl>
    <w:lvl w:ilvl="5" w:tplc="04220005" w:tentative="1">
      <w:start w:val="1"/>
      <w:numFmt w:val="bullet"/>
      <w:lvlText w:val=""/>
      <w:lvlJc w:val="left"/>
      <w:pPr>
        <w:ind w:left="5094" w:hanging="360"/>
      </w:pPr>
      <w:rPr>
        <w:rFonts w:ascii="Wingdings" w:hAnsi="Wingdings" w:hint="default"/>
      </w:rPr>
    </w:lvl>
    <w:lvl w:ilvl="6" w:tplc="04220001" w:tentative="1">
      <w:start w:val="1"/>
      <w:numFmt w:val="bullet"/>
      <w:lvlText w:val=""/>
      <w:lvlJc w:val="left"/>
      <w:pPr>
        <w:ind w:left="5814" w:hanging="360"/>
      </w:pPr>
      <w:rPr>
        <w:rFonts w:ascii="Symbol" w:hAnsi="Symbol" w:hint="default"/>
      </w:rPr>
    </w:lvl>
    <w:lvl w:ilvl="7" w:tplc="04220003" w:tentative="1">
      <w:start w:val="1"/>
      <w:numFmt w:val="bullet"/>
      <w:lvlText w:val="o"/>
      <w:lvlJc w:val="left"/>
      <w:pPr>
        <w:ind w:left="6534" w:hanging="360"/>
      </w:pPr>
      <w:rPr>
        <w:rFonts w:ascii="Courier New" w:hAnsi="Courier New" w:cs="Courier New" w:hint="default"/>
      </w:rPr>
    </w:lvl>
    <w:lvl w:ilvl="8" w:tplc="04220005" w:tentative="1">
      <w:start w:val="1"/>
      <w:numFmt w:val="bullet"/>
      <w:lvlText w:val=""/>
      <w:lvlJc w:val="left"/>
      <w:pPr>
        <w:ind w:left="7254" w:hanging="360"/>
      </w:pPr>
      <w:rPr>
        <w:rFonts w:ascii="Wingdings" w:hAnsi="Wingdings" w:hint="default"/>
      </w:rPr>
    </w:lvl>
  </w:abstractNum>
  <w:abstractNum w:abstractNumId="10" w15:restartNumberingAfterBreak="0">
    <w:nsid w:val="7E9457E4"/>
    <w:multiLevelType w:val="multilevel"/>
    <w:tmpl w:val="414E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2"/>
  </w:num>
  <w:num w:numId="4">
    <w:abstractNumId w:val="10"/>
  </w:num>
  <w:num w:numId="5">
    <w:abstractNumId w:val="0"/>
  </w:num>
  <w:num w:numId="6">
    <w:abstractNumId w:val="1"/>
  </w:num>
  <w:num w:numId="7">
    <w:abstractNumId w:val="9"/>
  </w:num>
  <w:num w:numId="8">
    <w:abstractNumId w:val="3"/>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BA3"/>
    <w:rsid w:val="00006CF5"/>
    <w:rsid w:val="000073C5"/>
    <w:rsid w:val="00011347"/>
    <w:rsid w:val="00015AE1"/>
    <w:rsid w:val="000211E6"/>
    <w:rsid w:val="00026CAD"/>
    <w:rsid w:val="00027331"/>
    <w:rsid w:val="0002783A"/>
    <w:rsid w:val="000307F1"/>
    <w:rsid w:val="000310B4"/>
    <w:rsid w:val="0003289E"/>
    <w:rsid w:val="0003416C"/>
    <w:rsid w:val="000465A5"/>
    <w:rsid w:val="000465FB"/>
    <w:rsid w:val="00046696"/>
    <w:rsid w:val="00047FCB"/>
    <w:rsid w:val="000513FF"/>
    <w:rsid w:val="00054A9E"/>
    <w:rsid w:val="000577A3"/>
    <w:rsid w:val="0006121F"/>
    <w:rsid w:val="00061EBB"/>
    <w:rsid w:val="00066698"/>
    <w:rsid w:val="00073A37"/>
    <w:rsid w:val="00073CE8"/>
    <w:rsid w:val="00074CD5"/>
    <w:rsid w:val="00074E77"/>
    <w:rsid w:val="00076945"/>
    <w:rsid w:val="00077D03"/>
    <w:rsid w:val="0008097D"/>
    <w:rsid w:val="000820F2"/>
    <w:rsid w:val="000836CC"/>
    <w:rsid w:val="000855AE"/>
    <w:rsid w:val="00087324"/>
    <w:rsid w:val="00092801"/>
    <w:rsid w:val="00092F6D"/>
    <w:rsid w:val="000B2F57"/>
    <w:rsid w:val="000C544E"/>
    <w:rsid w:val="000C5F56"/>
    <w:rsid w:val="000D14AB"/>
    <w:rsid w:val="000D2806"/>
    <w:rsid w:val="000D2DB0"/>
    <w:rsid w:val="000E054C"/>
    <w:rsid w:val="000E4CD0"/>
    <w:rsid w:val="000F108D"/>
    <w:rsid w:val="000F46CF"/>
    <w:rsid w:val="000F489A"/>
    <w:rsid w:val="000F6399"/>
    <w:rsid w:val="00100A23"/>
    <w:rsid w:val="0010190B"/>
    <w:rsid w:val="00102B41"/>
    <w:rsid w:val="00103AE4"/>
    <w:rsid w:val="00110119"/>
    <w:rsid w:val="0011128D"/>
    <w:rsid w:val="001133E8"/>
    <w:rsid w:val="0011522C"/>
    <w:rsid w:val="00117AF5"/>
    <w:rsid w:val="00131DA0"/>
    <w:rsid w:val="00135971"/>
    <w:rsid w:val="00137415"/>
    <w:rsid w:val="00137B04"/>
    <w:rsid w:val="0014341F"/>
    <w:rsid w:val="00144FF1"/>
    <w:rsid w:val="0014606D"/>
    <w:rsid w:val="00151D32"/>
    <w:rsid w:val="0015317A"/>
    <w:rsid w:val="00153BF2"/>
    <w:rsid w:val="0015437D"/>
    <w:rsid w:val="0015456C"/>
    <w:rsid w:val="00155EFC"/>
    <w:rsid w:val="00156B07"/>
    <w:rsid w:val="00162C60"/>
    <w:rsid w:val="00174754"/>
    <w:rsid w:val="00175965"/>
    <w:rsid w:val="00176003"/>
    <w:rsid w:val="001968E9"/>
    <w:rsid w:val="001A3408"/>
    <w:rsid w:val="001B478A"/>
    <w:rsid w:val="001B6207"/>
    <w:rsid w:val="001B79F8"/>
    <w:rsid w:val="001C295D"/>
    <w:rsid w:val="001C5127"/>
    <w:rsid w:val="001C6346"/>
    <w:rsid w:val="001C7A2B"/>
    <w:rsid w:val="001D0336"/>
    <w:rsid w:val="001D5599"/>
    <w:rsid w:val="001D70DB"/>
    <w:rsid w:val="001D7423"/>
    <w:rsid w:val="001E3DD8"/>
    <w:rsid w:val="001E55D8"/>
    <w:rsid w:val="001E64E2"/>
    <w:rsid w:val="001E6A2C"/>
    <w:rsid w:val="001F2B3B"/>
    <w:rsid w:val="001F3FDE"/>
    <w:rsid w:val="001F59DA"/>
    <w:rsid w:val="001F7493"/>
    <w:rsid w:val="00205568"/>
    <w:rsid w:val="0020650B"/>
    <w:rsid w:val="00206C47"/>
    <w:rsid w:val="002139D5"/>
    <w:rsid w:val="00214D71"/>
    <w:rsid w:val="00233270"/>
    <w:rsid w:val="00235C32"/>
    <w:rsid w:val="0023645A"/>
    <w:rsid w:val="00243884"/>
    <w:rsid w:val="0024783C"/>
    <w:rsid w:val="0025559D"/>
    <w:rsid w:val="002637BB"/>
    <w:rsid w:val="00273339"/>
    <w:rsid w:val="00273404"/>
    <w:rsid w:val="002734EF"/>
    <w:rsid w:val="00275589"/>
    <w:rsid w:val="00275AE4"/>
    <w:rsid w:val="002764B7"/>
    <w:rsid w:val="00277406"/>
    <w:rsid w:val="00281560"/>
    <w:rsid w:val="00282368"/>
    <w:rsid w:val="0029236B"/>
    <w:rsid w:val="0029302E"/>
    <w:rsid w:val="002A3366"/>
    <w:rsid w:val="002B2547"/>
    <w:rsid w:val="002B5213"/>
    <w:rsid w:val="002C102C"/>
    <w:rsid w:val="002C629E"/>
    <w:rsid w:val="002C6760"/>
    <w:rsid w:val="002D37A4"/>
    <w:rsid w:val="002D40CF"/>
    <w:rsid w:val="002D45CC"/>
    <w:rsid w:val="002D59FD"/>
    <w:rsid w:val="002E0A04"/>
    <w:rsid w:val="002E2C09"/>
    <w:rsid w:val="002E331B"/>
    <w:rsid w:val="002E4DEA"/>
    <w:rsid w:val="002E79CD"/>
    <w:rsid w:val="002F57BF"/>
    <w:rsid w:val="002F7B26"/>
    <w:rsid w:val="00301D0C"/>
    <w:rsid w:val="0030669A"/>
    <w:rsid w:val="00306E5F"/>
    <w:rsid w:val="003103D0"/>
    <w:rsid w:val="003103F8"/>
    <w:rsid w:val="00310B68"/>
    <w:rsid w:val="00311FD8"/>
    <w:rsid w:val="00314D65"/>
    <w:rsid w:val="00315980"/>
    <w:rsid w:val="00315DCE"/>
    <w:rsid w:val="003174E9"/>
    <w:rsid w:val="00323A43"/>
    <w:rsid w:val="00330220"/>
    <w:rsid w:val="00337FF4"/>
    <w:rsid w:val="003400C7"/>
    <w:rsid w:val="003452AA"/>
    <w:rsid w:val="00350C4C"/>
    <w:rsid w:val="00354E66"/>
    <w:rsid w:val="00365602"/>
    <w:rsid w:val="00366629"/>
    <w:rsid w:val="00371AE5"/>
    <w:rsid w:val="00371B8B"/>
    <w:rsid w:val="00374A46"/>
    <w:rsid w:val="00375E33"/>
    <w:rsid w:val="0038214A"/>
    <w:rsid w:val="00382A65"/>
    <w:rsid w:val="00385B9C"/>
    <w:rsid w:val="0038618B"/>
    <w:rsid w:val="0038677C"/>
    <w:rsid w:val="00390264"/>
    <w:rsid w:val="00394087"/>
    <w:rsid w:val="00396670"/>
    <w:rsid w:val="003A5E90"/>
    <w:rsid w:val="003A6920"/>
    <w:rsid w:val="003B05DC"/>
    <w:rsid w:val="003B5C6F"/>
    <w:rsid w:val="003B7AD7"/>
    <w:rsid w:val="003D1069"/>
    <w:rsid w:val="003D45B0"/>
    <w:rsid w:val="003D6F62"/>
    <w:rsid w:val="003E099B"/>
    <w:rsid w:val="003E20D2"/>
    <w:rsid w:val="003E30ED"/>
    <w:rsid w:val="003E3AFB"/>
    <w:rsid w:val="003E3BBF"/>
    <w:rsid w:val="003E64CF"/>
    <w:rsid w:val="003F03B9"/>
    <w:rsid w:val="003F12F1"/>
    <w:rsid w:val="003F1CB9"/>
    <w:rsid w:val="003F2EE8"/>
    <w:rsid w:val="003F4269"/>
    <w:rsid w:val="003F5A67"/>
    <w:rsid w:val="00407B89"/>
    <w:rsid w:val="00410493"/>
    <w:rsid w:val="00411626"/>
    <w:rsid w:val="004117F5"/>
    <w:rsid w:val="00413DFA"/>
    <w:rsid w:val="004155AB"/>
    <w:rsid w:val="004231B0"/>
    <w:rsid w:val="00426710"/>
    <w:rsid w:val="004343D3"/>
    <w:rsid w:val="00436217"/>
    <w:rsid w:val="00436896"/>
    <w:rsid w:val="00437FAE"/>
    <w:rsid w:val="00443267"/>
    <w:rsid w:val="004444D6"/>
    <w:rsid w:val="0046259B"/>
    <w:rsid w:val="004637A7"/>
    <w:rsid w:val="0046389D"/>
    <w:rsid w:val="0046653F"/>
    <w:rsid w:val="00472BF8"/>
    <w:rsid w:val="0048217B"/>
    <w:rsid w:val="00483DFB"/>
    <w:rsid w:val="00484154"/>
    <w:rsid w:val="004849B7"/>
    <w:rsid w:val="00485EF1"/>
    <w:rsid w:val="00496D27"/>
    <w:rsid w:val="00497B55"/>
    <w:rsid w:val="004A02A3"/>
    <w:rsid w:val="004A0381"/>
    <w:rsid w:val="004A4713"/>
    <w:rsid w:val="004A7860"/>
    <w:rsid w:val="004B6F60"/>
    <w:rsid w:val="004C2F32"/>
    <w:rsid w:val="004D062B"/>
    <w:rsid w:val="004D1A1E"/>
    <w:rsid w:val="004D63B1"/>
    <w:rsid w:val="004E0BCB"/>
    <w:rsid w:val="004E2321"/>
    <w:rsid w:val="004E3EEF"/>
    <w:rsid w:val="004E44F9"/>
    <w:rsid w:val="004F1966"/>
    <w:rsid w:val="004F3525"/>
    <w:rsid w:val="004F7361"/>
    <w:rsid w:val="004F7DCA"/>
    <w:rsid w:val="00510BCE"/>
    <w:rsid w:val="00511737"/>
    <w:rsid w:val="00513636"/>
    <w:rsid w:val="00520B3B"/>
    <w:rsid w:val="00530493"/>
    <w:rsid w:val="0053556B"/>
    <w:rsid w:val="005372B4"/>
    <w:rsid w:val="005401E6"/>
    <w:rsid w:val="00543323"/>
    <w:rsid w:val="005507CD"/>
    <w:rsid w:val="00553C64"/>
    <w:rsid w:val="005540EB"/>
    <w:rsid w:val="005545EE"/>
    <w:rsid w:val="00556455"/>
    <w:rsid w:val="00557EA1"/>
    <w:rsid w:val="00560BA3"/>
    <w:rsid w:val="00563B8E"/>
    <w:rsid w:val="00571CB7"/>
    <w:rsid w:val="005741E0"/>
    <w:rsid w:val="00574354"/>
    <w:rsid w:val="00585B5B"/>
    <w:rsid w:val="0058665A"/>
    <w:rsid w:val="00587D27"/>
    <w:rsid w:val="00591EDC"/>
    <w:rsid w:val="005A1BDD"/>
    <w:rsid w:val="005A2160"/>
    <w:rsid w:val="005A5897"/>
    <w:rsid w:val="005A6EBF"/>
    <w:rsid w:val="005B0296"/>
    <w:rsid w:val="005B2690"/>
    <w:rsid w:val="005B52DF"/>
    <w:rsid w:val="005B6BF2"/>
    <w:rsid w:val="005D0322"/>
    <w:rsid w:val="005D3D5C"/>
    <w:rsid w:val="005D4C17"/>
    <w:rsid w:val="005E0BEA"/>
    <w:rsid w:val="005E3003"/>
    <w:rsid w:val="005E687E"/>
    <w:rsid w:val="005F2E0F"/>
    <w:rsid w:val="005F439F"/>
    <w:rsid w:val="005F4C30"/>
    <w:rsid w:val="0060079B"/>
    <w:rsid w:val="00611A88"/>
    <w:rsid w:val="00614499"/>
    <w:rsid w:val="00617446"/>
    <w:rsid w:val="0062378B"/>
    <w:rsid w:val="0062429B"/>
    <w:rsid w:val="00624EEA"/>
    <w:rsid w:val="0062751C"/>
    <w:rsid w:val="00637F47"/>
    <w:rsid w:val="0064116F"/>
    <w:rsid w:val="006439A6"/>
    <w:rsid w:val="00647831"/>
    <w:rsid w:val="00647B5A"/>
    <w:rsid w:val="0065002D"/>
    <w:rsid w:val="0065143F"/>
    <w:rsid w:val="006529CA"/>
    <w:rsid w:val="00654B9A"/>
    <w:rsid w:val="0065576F"/>
    <w:rsid w:val="00656648"/>
    <w:rsid w:val="00657B51"/>
    <w:rsid w:val="00657E72"/>
    <w:rsid w:val="0066319A"/>
    <w:rsid w:val="00667E23"/>
    <w:rsid w:val="006720D6"/>
    <w:rsid w:val="006736AD"/>
    <w:rsid w:val="00674055"/>
    <w:rsid w:val="0067504D"/>
    <w:rsid w:val="00676584"/>
    <w:rsid w:val="006800CA"/>
    <w:rsid w:val="00682A75"/>
    <w:rsid w:val="006860C1"/>
    <w:rsid w:val="00686EE3"/>
    <w:rsid w:val="00691DEE"/>
    <w:rsid w:val="0069586C"/>
    <w:rsid w:val="006A20E3"/>
    <w:rsid w:val="006A2F5D"/>
    <w:rsid w:val="006A34A6"/>
    <w:rsid w:val="006A34AE"/>
    <w:rsid w:val="006B15EB"/>
    <w:rsid w:val="006B3317"/>
    <w:rsid w:val="006B3D88"/>
    <w:rsid w:val="006C2A9F"/>
    <w:rsid w:val="006C2CF2"/>
    <w:rsid w:val="006C3E31"/>
    <w:rsid w:val="006D14E6"/>
    <w:rsid w:val="006D473A"/>
    <w:rsid w:val="006D77E8"/>
    <w:rsid w:val="006F1829"/>
    <w:rsid w:val="006F5B49"/>
    <w:rsid w:val="006F6693"/>
    <w:rsid w:val="006F6EE7"/>
    <w:rsid w:val="007037E7"/>
    <w:rsid w:val="00705EFE"/>
    <w:rsid w:val="00706029"/>
    <w:rsid w:val="0071192B"/>
    <w:rsid w:val="007207BA"/>
    <w:rsid w:val="0072317F"/>
    <w:rsid w:val="007263DC"/>
    <w:rsid w:val="00732CFB"/>
    <w:rsid w:val="0073465F"/>
    <w:rsid w:val="007348C7"/>
    <w:rsid w:val="0073731E"/>
    <w:rsid w:val="007461DD"/>
    <w:rsid w:val="00751AE2"/>
    <w:rsid w:val="00755BBF"/>
    <w:rsid w:val="00760BF4"/>
    <w:rsid w:val="00773DDC"/>
    <w:rsid w:val="0077440F"/>
    <w:rsid w:val="00785BAB"/>
    <w:rsid w:val="00786EC8"/>
    <w:rsid w:val="00791CC5"/>
    <w:rsid w:val="00791FE3"/>
    <w:rsid w:val="0079585C"/>
    <w:rsid w:val="00795CFB"/>
    <w:rsid w:val="00797E84"/>
    <w:rsid w:val="007A198B"/>
    <w:rsid w:val="007A294D"/>
    <w:rsid w:val="007A391E"/>
    <w:rsid w:val="007A6753"/>
    <w:rsid w:val="007A6BAF"/>
    <w:rsid w:val="007B1DD7"/>
    <w:rsid w:val="007C7197"/>
    <w:rsid w:val="007D46B2"/>
    <w:rsid w:val="007D4995"/>
    <w:rsid w:val="007D60CF"/>
    <w:rsid w:val="007E0FED"/>
    <w:rsid w:val="007E2647"/>
    <w:rsid w:val="007E4820"/>
    <w:rsid w:val="007E6A7E"/>
    <w:rsid w:val="007F1522"/>
    <w:rsid w:val="007F38D6"/>
    <w:rsid w:val="007F7F70"/>
    <w:rsid w:val="00801045"/>
    <w:rsid w:val="00801B5A"/>
    <w:rsid w:val="00802B9E"/>
    <w:rsid w:val="00804B5B"/>
    <w:rsid w:val="00811A0E"/>
    <w:rsid w:val="00816507"/>
    <w:rsid w:val="00827E02"/>
    <w:rsid w:val="00831FBA"/>
    <w:rsid w:val="008351D6"/>
    <w:rsid w:val="00841824"/>
    <w:rsid w:val="008443EA"/>
    <w:rsid w:val="00845245"/>
    <w:rsid w:val="00851CC6"/>
    <w:rsid w:val="00851DE1"/>
    <w:rsid w:val="00856234"/>
    <w:rsid w:val="008567B9"/>
    <w:rsid w:val="00857570"/>
    <w:rsid w:val="00873675"/>
    <w:rsid w:val="00874A80"/>
    <w:rsid w:val="008758D8"/>
    <w:rsid w:val="008845A0"/>
    <w:rsid w:val="00887653"/>
    <w:rsid w:val="00887B36"/>
    <w:rsid w:val="00890BF5"/>
    <w:rsid w:val="00892452"/>
    <w:rsid w:val="00892890"/>
    <w:rsid w:val="00892E00"/>
    <w:rsid w:val="008969A3"/>
    <w:rsid w:val="00897780"/>
    <w:rsid w:val="008A0236"/>
    <w:rsid w:val="008A1A92"/>
    <w:rsid w:val="008B0697"/>
    <w:rsid w:val="008B408D"/>
    <w:rsid w:val="008B53CB"/>
    <w:rsid w:val="008B6A22"/>
    <w:rsid w:val="008C14D9"/>
    <w:rsid w:val="008C30A0"/>
    <w:rsid w:val="008C5905"/>
    <w:rsid w:val="008C7E28"/>
    <w:rsid w:val="008D00CB"/>
    <w:rsid w:val="008D077A"/>
    <w:rsid w:val="008D0B30"/>
    <w:rsid w:val="008D34CB"/>
    <w:rsid w:val="008D5684"/>
    <w:rsid w:val="008E269C"/>
    <w:rsid w:val="008E5CD8"/>
    <w:rsid w:val="008F25E8"/>
    <w:rsid w:val="008F280E"/>
    <w:rsid w:val="008F7337"/>
    <w:rsid w:val="0090241E"/>
    <w:rsid w:val="00902A8D"/>
    <w:rsid w:val="00915CB8"/>
    <w:rsid w:val="00920EC1"/>
    <w:rsid w:val="00923236"/>
    <w:rsid w:val="0092559C"/>
    <w:rsid w:val="009423C0"/>
    <w:rsid w:val="00945936"/>
    <w:rsid w:val="00946E1D"/>
    <w:rsid w:val="00947901"/>
    <w:rsid w:val="00956A09"/>
    <w:rsid w:val="00960BA5"/>
    <w:rsid w:val="0096698B"/>
    <w:rsid w:val="00977EF0"/>
    <w:rsid w:val="00982B56"/>
    <w:rsid w:val="00987A7C"/>
    <w:rsid w:val="009913DE"/>
    <w:rsid w:val="00991A32"/>
    <w:rsid w:val="00992CBE"/>
    <w:rsid w:val="00995CD2"/>
    <w:rsid w:val="009A0901"/>
    <w:rsid w:val="009A0E78"/>
    <w:rsid w:val="009A7AE0"/>
    <w:rsid w:val="009B13FE"/>
    <w:rsid w:val="009B4A8E"/>
    <w:rsid w:val="009C1C2F"/>
    <w:rsid w:val="009C4EA4"/>
    <w:rsid w:val="009D194D"/>
    <w:rsid w:val="009D2741"/>
    <w:rsid w:val="009D5EE4"/>
    <w:rsid w:val="009E1EB7"/>
    <w:rsid w:val="009E5A78"/>
    <w:rsid w:val="009E60EB"/>
    <w:rsid w:val="009F14C8"/>
    <w:rsid w:val="009F20FD"/>
    <w:rsid w:val="009F419D"/>
    <w:rsid w:val="009F5583"/>
    <w:rsid w:val="009F71EE"/>
    <w:rsid w:val="009F772F"/>
    <w:rsid w:val="00A0098D"/>
    <w:rsid w:val="00A02F90"/>
    <w:rsid w:val="00A04A51"/>
    <w:rsid w:val="00A068A5"/>
    <w:rsid w:val="00A1133E"/>
    <w:rsid w:val="00A20436"/>
    <w:rsid w:val="00A24617"/>
    <w:rsid w:val="00A25AFE"/>
    <w:rsid w:val="00A26370"/>
    <w:rsid w:val="00A30E68"/>
    <w:rsid w:val="00A34720"/>
    <w:rsid w:val="00A4552C"/>
    <w:rsid w:val="00A54C51"/>
    <w:rsid w:val="00A55910"/>
    <w:rsid w:val="00A5708A"/>
    <w:rsid w:val="00A62A41"/>
    <w:rsid w:val="00A63FF0"/>
    <w:rsid w:val="00A67214"/>
    <w:rsid w:val="00A82E37"/>
    <w:rsid w:val="00A85196"/>
    <w:rsid w:val="00A8602C"/>
    <w:rsid w:val="00A901F6"/>
    <w:rsid w:val="00A902A5"/>
    <w:rsid w:val="00A917DD"/>
    <w:rsid w:val="00A9628F"/>
    <w:rsid w:val="00AA185B"/>
    <w:rsid w:val="00AA4C9E"/>
    <w:rsid w:val="00AA62A2"/>
    <w:rsid w:val="00AB00E4"/>
    <w:rsid w:val="00AB547C"/>
    <w:rsid w:val="00AC64EA"/>
    <w:rsid w:val="00AF5285"/>
    <w:rsid w:val="00AF7253"/>
    <w:rsid w:val="00B01CDE"/>
    <w:rsid w:val="00B02BEB"/>
    <w:rsid w:val="00B040C3"/>
    <w:rsid w:val="00B07C0F"/>
    <w:rsid w:val="00B13A9C"/>
    <w:rsid w:val="00B1585E"/>
    <w:rsid w:val="00B162B9"/>
    <w:rsid w:val="00B22CCE"/>
    <w:rsid w:val="00B23638"/>
    <w:rsid w:val="00B2486B"/>
    <w:rsid w:val="00B32D45"/>
    <w:rsid w:val="00B3327C"/>
    <w:rsid w:val="00B33D77"/>
    <w:rsid w:val="00B34DE4"/>
    <w:rsid w:val="00B47995"/>
    <w:rsid w:val="00B512F4"/>
    <w:rsid w:val="00B51A15"/>
    <w:rsid w:val="00B53CF9"/>
    <w:rsid w:val="00B54B12"/>
    <w:rsid w:val="00B56069"/>
    <w:rsid w:val="00B6144B"/>
    <w:rsid w:val="00B65A88"/>
    <w:rsid w:val="00B67223"/>
    <w:rsid w:val="00B67C1F"/>
    <w:rsid w:val="00B730BD"/>
    <w:rsid w:val="00B814D5"/>
    <w:rsid w:val="00B83AE2"/>
    <w:rsid w:val="00B853C3"/>
    <w:rsid w:val="00B87055"/>
    <w:rsid w:val="00B879A9"/>
    <w:rsid w:val="00B92F70"/>
    <w:rsid w:val="00B9407C"/>
    <w:rsid w:val="00BA22F7"/>
    <w:rsid w:val="00BA280D"/>
    <w:rsid w:val="00BA57AD"/>
    <w:rsid w:val="00BB4793"/>
    <w:rsid w:val="00BC46E0"/>
    <w:rsid w:val="00BC55CC"/>
    <w:rsid w:val="00BC5BE2"/>
    <w:rsid w:val="00BC7D35"/>
    <w:rsid w:val="00BD0285"/>
    <w:rsid w:val="00BD07A5"/>
    <w:rsid w:val="00BD1B88"/>
    <w:rsid w:val="00BD39E8"/>
    <w:rsid w:val="00BE204C"/>
    <w:rsid w:val="00BE2167"/>
    <w:rsid w:val="00BF4CDD"/>
    <w:rsid w:val="00BF6FD8"/>
    <w:rsid w:val="00C01B03"/>
    <w:rsid w:val="00C02D17"/>
    <w:rsid w:val="00C03582"/>
    <w:rsid w:val="00C06536"/>
    <w:rsid w:val="00C10E69"/>
    <w:rsid w:val="00C13987"/>
    <w:rsid w:val="00C13D0F"/>
    <w:rsid w:val="00C161BF"/>
    <w:rsid w:val="00C1673D"/>
    <w:rsid w:val="00C179D7"/>
    <w:rsid w:val="00C24723"/>
    <w:rsid w:val="00C2749E"/>
    <w:rsid w:val="00C330AF"/>
    <w:rsid w:val="00C41717"/>
    <w:rsid w:val="00C44074"/>
    <w:rsid w:val="00C455D1"/>
    <w:rsid w:val="00C466B5"/>
    <w:rsid w:val="00C5198F"/>
    <w:rsid w:val="00C56C34"/>
    <w:rsid w:val="00C60A54"/>
    <w:rsid w:val="00C7471A"/>
    <w:rsid w:val="00C77A17"/>
    <w:rsid w:val="00C803DF"/>
    <w:rsid w:val="00C8061A"/>
    <w:rsid w:val="00C828B0"/>
    <w:rsid w:val="00C83834"/>
    <w:rsid w:val="00C85543"/>
    <w:rsid w:val="00C85D6C"/>
    <w:rsid w:val="00C916D6"/>
    <w:rsid w:val="00CA3190"/>
    <w:rsid w:val="00CA4069"/>
    <w:rsid w:val="00CA6F28"/>
    <w:rsid w:val="00CC130F"/>
    <w:rsid w:val="00CC40CD"/>
    <w:rsid w:val="00CD29EA"/>
    <w:rsid w:val="00CD332D"/>
    <w:rsid w:val="00CD344A"/>
    <w:rsid w:val="00CD6EA0"/>
    <w:rsid w:val="00CF148F"/>
    <w:rsid w:val="00CF36A3"/>
    <w:rsid w:val="00D01322"/>
    <w:rsid w:val="00D04C10"/>
    <w:rsid w:val="00D055CC"/>
    <w:rsid w:val="00D07E5F"/>
    <w:rsid w:val="00D137B2"/>
    <w:rsid w:val="00D15259"/>
    <w:rsid w:val="00D206FF"/>
    <w:rsid w:val="00D27AE9"/>
    <w:rsid w:val="00D3100B"/>
    <w:rsid w:val="00D31607"/>
    <w:rsid w:val="00D41480"/>
    <w:rsid w:val="00D5126D"/>
    <w:rsid w:val="00D64033"/>
    <w:rsid w:val="00D665FE"/>
    <w:rsid w:val="00D672A8"/>
    <w:rsid w:val="00D7160A"/>
    <w:rsid w:val="00D72B5F"/>
    <w:rsid w:val="00D73C16"/>
    <w:rsid w:val="00D85C6A"/>
    <w:rsid w:val="00D87158"/>
    <w:rsid w:val="00D92415"/>
    <w:rsid w:val="00DA0AD0"/>
    <w:rsid w:val="00DA20CC"/>
    <w:rsid w:val="00DA39B2"/>
    <w:rsid w:val="00DA4482"/>
    <w:rsid w:val="00DB18DE"/>
    <w:rsid w:val="00DC336D"/>
    <w:rsid w:val="00DD502D"/>
    <w:rsid w:val="00DE0A31"/>
    <w:rsid w:val="00DE2ABE"/>
    <w:rsid w:val="00DE3587"/>
    <w:rsid w:val="00DE4E46"/>
    <w:rsid w:val="00DF6A7F"/>
    <w:rsid w:val="00E01F4F"/>
    <w:rsid w:val="00E1318F"/>
    <w:rsid w:val="00E1491A"/>
    <w:rsid w:val="00E20C70"/>
    <w:rsid w:val="00E21528"/>
    <w:rsid w:val="00E24024"/>
    <w:rsid w:val="00E26DBE"/>
    <w:rsid w:val="00E27F73"/>
    <w:rsid w:val="00E300C5"/>
    <w:rsid w:val="00E35032"/>
    <w:rsid w:val="00E35536"/>
    <w:rsid w:val="00E40967"/>
    <w:rsid w:val="00E41CC9"/>
    <w:rsid w:val="00E4464B"/>
    <w:rsid w:val="00E460CC"/>
    <w:rsid w:val="00E5238D"/>
    <w:rsid w:val="00E533FB"/>
    <w:rsid w:val="00E57451"/>
    <w:rsid w:val="00E622DB"/>
    <w:rsid w:val="00E624CE"/>
    <w:rsid w:val="00E63A19"/>
    <w:rsid w:val="00E63CCF"/>
    <w:rsid w:val="00E65577"/>
    <w:rsid w:val="00E714A0"/>
    <w:rsid w:val="00E7183C"/>
    <w:rsid w:val="00E737D8"/>
    <w:rsid w:val="00E73909"/>
    <w:rsid w:val="00E747D2"/>
    <w:rsid w:val="00E75940"/>
    <w:rsid w:val="00E76E68"/>
    <w:rsid w:val="00E77A0C"/>
    <w:rsid w:val="00E80F26"/>
    <w:rsid w:val="00E81B49"/>
    <w:rsid w:val="00E83823"/>
    <w:rsid w:val="00E85157"/>
    <w:rsid w:val="00EA21F7"/>
    <w:rsid w:val="00EA42AB"/>
    <w:rsid w:val="00EA615A"/>
    <w:rsid w:val="00EA6BCD"/>
    <w:rsid w:val="00EB2781"/>
    <w:rsid w:val="00EB303A"/>
    <w:rsid w:val="00EB50FE"/>
    <w:rsid w:val="00EC2BA6"/>
    <w:rsid w:val="00EC3D58"/>
    <w:rsid w:val="00EC684E"/>
    <w:rsid w:val="00EC6D8C"/>
    <w:rsid w:val="00EC6E08"/>
    <w:rsid w:val="00ED05A1"/>
    <w:rsid w:val="00ED2626"/>
    <w:rsid w:val="00ED2FF6"/>
    <w:rsid w:val="00ED46F6"/>
    <w:rsid w:val="00EE3085"/>
    <w:rsid w:val="00EE7AE4"/>
    <w:rsid w:val="00EF06E6"/>
    <w:rsid w:val="00EF16F3"/>
    <w:rsid w:val="00EF239B"/>
    <w:rsid w:val="00EF3071"/>
    <w:rsid w:val="00F0412F"/>
    <w:rsid w:val="00F049C6"/>
    <w:rsid w:val="00F04A8A"/>
    <w:rsid w:val="00F061CB"/>
    <w:rsid w:val="00F10DC1"/>
    <w:rsid w:val="00F145FD"/>
    <w:rsid w:val="00F16BEE"/>
    <w:rsid w:val="00F174CB"/>
    <w:rsid w:val="00F217E4"/>
    <w:rsid w:val="00F24BC3"/>
    <w:rsid w:val="00F32C3D"/>
    <w:rsid w:val="00F33379"/>
    <w:rsid w:val="00F34F92"/>
    <w:rsid w:val="00F426BF"/>
    <w:rsid w:val="00F4323B"/>
    <w:rsid w:val="00F43FFE"/>
    <w:rsid w:val="00F44C86"/>
    <w:rsid w:val="00F54F99"/>
    <w:rsid w:val="00F62D95"/>
    <w:rsid w:val="00F7400B"/>
    <w:rsid w:val="00F77C5F"/>
    <w:rsid w:val="00F95964"/>
    <w:rsid w:val="00FA37FC"/>
    <w:rsid w:val="00FA5DD6"/>
    <w:rsid w:val="00FA6B24"/>
    <w:rsid w:val="00FB2BCD"/>
    <w:rsid w:val="00FB7264"/>
    <w:rsid w:val="00FB7646"/>
    <w:rsid w:val="00FC0933"/>
    <w:rsid w:val="00FC60BF"/>
    <w:rsid w:val="00FD19F2"/>
    <w:rsid w:val="00FD3A43"/>
    <w:rsid w:val="00FE0709"/>
    <w:rsid w:val="00FE1D89"/>
    <w:rsid w:val="00FE29B8"/>
    <w:rsid w:val="00FE37BD"/>
    <w:rsid w:val="00FE423B"/>
    <w:rsid w:val="00FE5117"/>
    <w:rsid w:val="00FE71C0"/>
    <w:rsid w:val="00FF5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38B7D5"/>
  <w15:docId w15:val="{7FAE4E35-D87D-45D5-BB2F-BF6096E8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697"/>
  </w:style>
  <w:style w:type="paragraph" w:styleId="1">
    <w:name w:val="heading 1"/>
    <w:basedOn w:val="a"/>
    <w:next w:val="a"/>
    <w:link w:val="10"/>
    <w:uiPriority w:val="9"/>
    <w:qFormat/>
    <w:rsid w:val="00705E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A54C51"/>
    <w:pPr>
      <w:keepNext/>
      <w:keepLines/>
      <w:spacing w:before="200" w:after="200" w:line="276" w:lineRule="auto"/>
      <w:outlineLvl w:val="2"/>
    </w:pPr>
    <w:rPr>
      <w:rFonts w:asciiTheme="majorHAnsi" w:eastAsiaTheme="majorEastAsia" w:hAnsiTheme="majorHAnsi" w:cstheme="majorBidi"/>
      <w:b/>
      <w:bCs/>
      <w:color w:val="4472C4"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0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11"/>
    <w:qFormat/>
    <w:rsid w:val="00902A8D"/>
    <w:rPr>
      <w:sz w:val="28"/>
      <w:szCs w:val="28"/>
      <w:shd w:val="clear" w:color="auto" w:fill="FFFFFF"/>
    </w:rPr>
  </w:style>
  <w:style w:type="paragraph" w:customStyle="1" w:styleId="11">
    <w:name w:val="Основной текст1"/>
    <w:basedOn w:val="a"/>
    <w:link w:val="a4"/>
    <w:qFormat/>
    <w:rsid w:val="00902A8D"/>
    <w:pPr>
      <w:widowControl w:val="0"/>
      <w:shd w:val="clear" w:color="auto" w:fill="FFFFFF"/>
      <w:spacing w:after="0" w:line="240" w:lineRule="auto"/>
      <w:ind w:firstLine="400"/>
    </w:pPr>
    <w:rPr>
      <w:sz w:val="28"/>
      <w:szCs w:val="28"/>
    </w:rPr>
  </w:style>
  <w:style w:type="character" w:customStyle="1" w:styleId="30">
    <w:name w:val="Заголовок 3 Знак"/>
    <w:basedOn w:val="a0"/>
    <w:link w:val="3"/>
    <w:uiPriority w:val="9"/>
    <w:rsid w:val="00A54C51"/>
    <w:rPr>
      <w:rFonts w:asciiTheme="majorHAnsi" w:eastAsiaTheme="majorEastAsia" w:hAnsiTheme="majorHAnsi" w:cstheme="majorBidi"/>
      <w:b/>
      <w:bCs/>
      <w:color w:val="4472C4" w:themeColor="accent1"/>
      <w:lang w:val="en-US"/>
    </w:rPr>
  </w:style>
  <w:style w:type="character" w:styleId="a5">
    <w:name w:val="Strong"/>
    <w:basedOn w:val="a0"/>
    <w:uiPriority w:val="22"/>
    <w:qFormat/>
    <w:rsid w:val="00426710"/>
    <w:rPr>
      <w:b/>
      <w:bCs/>
    </w:rPr>
  </w:style>
  <w:style w:type="paragraph" w:styleId="z-">
    <w:name w:val="HTML Top of Form"/>
    <w:basedOn w:val="a"/>
    <w:next w:val="a"/>
    <w:link w:val="z-0"/>
    <w:hidden/>
    <w:uiPriority w:val="99"/>
    <w:semiHidden/>
    <w:unhideWhenUsed/>
    <w:rsid w:val="00162C6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62C60"/>
    <w:rPr>
      <w:rFonts w:ascii="Arial" w:eastAsia="Times New Roman" w:hAnsi="Arial" w:cs="Arial"/>
      <w:vanish/>
      <w:sz w:val="16"/>
      <w:szCs w:val="16"/>
      <w:lang w:eastAsia="ru-RU"/>
    </w:rPr>
  </w:style>
  <w:style w:type="paragraph" w:customStyle="1" w:styleId="placeholder">
    <w:name w:val="placeholder"/>
    <w:basedOn w:val="a"/>
    <w:rsid w:val="00162C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162C6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62C60"/>
    <w:rPr>
      <w:rFonts w:ascii="Arial" w:eastAsia="Times New Roman" w:hAnsi="Arial" w:cs="Arial"/>
      <w:vanish/>
      <w:sz w:val="16"/>
      <w:szCs w:val="16"/>
      <w:lang w:eastAsia="ru-RU"/>
    </w:rPr>
  </w:style>
  <w:style w:type="paragraph" w:styleId="a6">
    <w:name w:val="List Paragraph"/>
    <w:aliases w:val="List Paragraph,1. Абзац списка,List Paragraph1"/>
    <w:basedOn w:val="a"/>
    <w:uiPriority w:val="34"/>
    <w:qFormat/>
    <w:rsid w:val="00EC684E"/>
    <w:pPr>
      <w:spacing w:after="200" w:line="276" w:lineRule="auto"/>
      <w:ind w:left="720"/>
      <w:contextualSpacing/>
    </w:pPr>
    <w:rPr>
      <w:lang w:val="en-US"/>
    </w:rPr>
  </w:style>
  <w:style w:type="paragraph" w:styleId="a7">
    <w:name w:val="No Spacing"/>
    <w:uiPriority w:val="1"/>
    <w:qFormat/>
    <w:rsid w:val="00CC130F"/>
    <w:pPr>
      <w:spacing w:after="0" w:line="240" w:lineRule="auto"/>
    </w:pPr>
    <w:rPr>
      <w:rFonts w:ascii="Calibri" w:eastAsia="Calibri" w:hAnsi="Calibri" w:cs="Times New Roman"/>
    </w:rPr>
  </w:style>
  <w:style w:type="character" w:customStyle="1" w:styleId="2">
    <w:name w:val="Основной текст (2)_"/>
    <w:basedOn w:val="a0"/>
    <w:link w:val="20"/>
    <w:locked/>
    <w:rsid w:val="00CC130F"/>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C130F"/>
    <w:pPr>
      <w:widowControl w:val="0"/>
      <w:shd w:val="clear" w:color="auto" w:fill="FFFFFF"/>
      <w:spacing w:before="420" w:after="120" w:line="0" w:lineRule="atLeast"/>
      <w:jc w:val="both"/>
    </w:pPr>
    <w:rPr>
      <w:rFonts w:ascii="Times New Roman" w:eastAsia="Times New Roman" w:hAnsi="Times New Roman" w:cs="Times New Roman"/>
      <w:sz w:val="28"/>
      <w:szCs w:val="28"/>
    </w:rPr>
  </w:style>
  <w:style w:type="paragraph" w:styleId="a8">
    <w:name w:val="Normal (Web)"/>
    <w:basedOn w:val="a"/>
    <w:uiPriority w:val="99"/>
    <w:semiHidden/>
    <w:unhideWhenUsed/>
    <w:rsid w:val="009D5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05EFE"/>
    <w:rPr>
      <w:rFonts w:asciiTheme="majorHAnsi" w:eastAsiaTheme="majorEastAsia" w:hAnsiTheme="majorHAnsi" w:cstheme="majorBidi"/>
      <w:color w:val="2F5496" w:themeColor="accent1" w:themeShade="BF"/>
      <w:sz w:val="32"/>
      <w:szCs w:val="32"/>
    </w:rPr>
  </w:style>
  <w:style w:type="character" w:customStyle="1" w:styleId="TimesNewRoman9pt0pt">
    <w:name w:val="Основний текст + Times New Roman;9 pt;Інтервал 0 pt"/>
    <w:rsid w:val="00C56C34"/>
    <w:rPr>
      <w:b w:val="0"/>
      <w:bCs w:val="0"/>
      <w:i w:val="0"/>
      <w:iCs w:val="0"/>
      <w:smallCaps w:val="0"/>
      <w:strike w:val="0"/>
      <w:color w:val="000000"/>
      <w:spacing w:val="-1"/>
      <w:w w:val="100"/>
      <w:position w:val="0"/>
      <w:sz w:val="18"/>
      <w:szCs w:val="18"/>
      <w:u w:val="none"/>
      <w:shd w:val="clear" w:color="auto" w:fill="FFFFFF"/>
      <w:lang w:val="uk-UA"/>
    </w:rPr>
  </w:style>
  <w:style w:type="character" w:styleId="a9">
    <w:name w:val="annotation reference"/>
    <w:basedOn w:val="a0"/>
    <w:uiPriority w:val="99"/>
    <w:semiHidden/>
    <w:unhideWhenUsed/>
    <w:rsid w:val="00BC7D35"/>
    <w:rPr>
      <w:sz w:val="16"/>
      <w:szCs w:val="16"/>
    </w:rPr>
  </w:style>
  <w:style w:type="paragraph" w:styleId="aa">
    <w:name w:val="annotation text"/>
    <w:basedOn w:val="a"/>
    <w:link w:val="ab"/>
    <w:uiPriority w:val="99"/>
    <w:semiHidden/>
    <w:unhideWhenUsed/>
    <w:rsid w:val="00BC7D35"/>
    <w:pPr>
      <w:spacing w:line="240" w:lineRule="auto"/>
    </w:pPr>
    <w:rPr>
      <w:sz w:val="20"/>
      <w:szCs w:val="20"/>
    </w:rPr>
  </w:style>
  <w:style w:type="character" w:customStyle="1" w:styleId="ab">
    <w:name w:val="Текст примечания Знак"/>
    <w:basedOn w:val="a0"/>
    <w:link w:val="aa"/>
    <w:uiPriority w:val="99"/>
    <w:semiHidden/>
    <w:rsid w:val="00BC7D35"/>
    <w:rPr>
      <w:sz w:val="20"/>
      <w:szCs w:val="20"/>
    </w:rPr>
  </w:style>
  <w:style w:type="paragraph" w:styleId="ac">
    <w:name w:val="annotation subject"/>
    <w:basedOn w:val="aa"/>
    <w:next w:val="aa"/>
    <w:link w:val="ad"/>
    <w:uiPriority w:val="99"/>
    <w:semiHidden/>
    <w:unhideWhenUsed/>
    <w:rsid w:val="00BC7D35"/>
    <w:rPr>
      <w:b/>
      <w:bCs/>
    </w:rPr>
  </w:style>
  <w:style w:type="character" w:customStyle="1" w:styleId="ad">
    <w:name w:val="Тема примечания Знак"/>
    <w:basedOn w:val="ab"/>
    <w:link w:val="ac"/>
    <w:uiPriority w:val="99"/>
    <w:semiHidden/>
    <w:rsid w:val="00BC7D35"/>
    <w:rPr>
      <w:b/>
      <w:bCs/>
      <w:sz w:val="20"/>
      <w:szCs w:val="20"/>
    </w:rPr>
  </w:style>
  <w:style w:type="paragraph" w:customStyle="1" w:styleId="12">
    <w:name w:val="Обычный1"/>
    <w:rsid w:val="002D59FD"/>
    <w:pPr>
      <w:spacing w:after="0" w:line="240" w:lineRule="auto"/>
    </w:pPr>
    <w:rPr>
      <w:rFonts w:ascii="Times New Roman" w:eastAsia="Times New Roman" w:hAnsi="Times New Roman" w:cs="Times New Roman"/>
      <w:sz w:val="20"/>
      <w:szCs w:val="20"/>
      <w:lang w:val="uk-UA" w:eastAsia="uk-UA"/>
    </w:rPr>
  </w:style>
  <w:style w:type="paragraph" w:styleId="ae">
    <w:name w:val="Balloon Text"/>
    <w:basedOn w:val="a"/>
    <w:link w:val="af"/>
    <w:uiPriority w:val="99"/>
    <w:semiHidden/>
    <w:unhideWhenUsed/>
    <w:rsid w:val="00B83AE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83AE2"/>
    <w:rPr>
      <w:rFonts w:ascii="Tahoma" w:hAnsi="Tahoma" w:cs="Tahoma"/>
      <w:sz w:val="16"/>
      <w:szCs w:val="16"/>
    </w:rPr>
  </w:style>
  <w:style w:type="paragraph" w:styleId="af0">
    <w:name w:val="header"/>
    <w:basedOn w:val="a"/>
    <w:link w:val="af1"/>
    <w:uiPriority w:val="99"/>
    <w:unhideWhenUsed/>
    <w:rsid w:val="004A786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A7860"/>
  </w:style>
  <w:style w:type="paragraph" w:styleId="af2">
    <w:name w:val="footer"/>
    <w:basedOn w:val="a"/>
    <w:link w:val="af3"/>
    <w:uiPriority w:val="99"/>
    <w:unhideWhenUsed/>
    <w:rsid w:val="004A786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4A7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47562">
      <w:bodyDiv w:val="1"/>
      <w:marLeft w:val="0"/>
      <w:marRight w:val="0"/>
      <w:marTop w:val="0"/>
      <w:marBottom w:val="0"/>
      <w:divBdr>
        <w:top w:val="none" w:sz="0" w:space="0" w:color="auto"/>
        <w:left w:val="none" w:sz="0" w:space="0" w:color="auto"/>
        <w:bottom w:val="none" w:sz="0" w:space="0" w:color="auto"/>
        <w:right w:val="none" w:sz="0" w:space="0" w:color="auto"/>
      </w:divBdr>
    </w:div>
    <w:div w:id="109787537">
      <w:bodyDiv w:val="1"/>
      <w:marLeft w:val="0"/>
      <w:marRight w:val="0"/>
      <w:marTop w:val="0"/>
      <w:marBottom w:val="0"/>
      <w:divBdr>
        <w:top w:val="none" w:sz="0" w:space="0" w:color="auto"/>
        <w:left w:val="none" w:sz="0" w:space="0" w:color="auto"/>
        <w:bottom w:val="none" w:sz="0" w:space="0" w:color="auto"/>
        <w:right w:val="none" w:sz="0" w:space="0" w:color="auto"/>
      </w:divBdr>
    </w:div>
    <w:div w:id="175581160">
      <w:bodyDiv w:val="1"/>
      <w:marLeft w:val="0"/>
      <w:marRight w:val="0"/>
      <w:marTop w:val="0"/>
      <w:marBottom w:val="0"/>
      <w:divBdr>
        <w:top w:val="none" w:sz="0" w:space="0" w:color="auto"/>
        <w:left w:val="none" w:sz="0" w:space="0" w:color="auto"/>
        <w:bottom w:val="none" w:sz="0" w:space="0" w:color="auto"/>
        <w:right w:val="none" w:sz="0" w:space="0" w:color="auto"/>
      </w:divBdr>
    </w:div>
    <w:div w:id="262809369">
      <w:bodyDiv w:val="1"/>
      <w:marLeft w:val="0"/>
      <w:marRight w:val="0"/>
      <w:marTop w:val="0"/>
      <w:marBottom w:val="0"/>
      <w:divBdr>
        <w:top w:val="none" w:sz="0" w:space="0" w:color="auto"/>
        <w:left w:val="none" w:sz="0" w:space="0" w:color="auto"/>
        <w:bottom w:val="none" w:sz="0" w:space="0" w:color="auto"/>
        <w:right w:val="none" w:sz="0" w:space="0" w:color="auto"/>
      </w:divBdr>
    </w:div>
    <w:div w:id="290015066">
      <w:bodyDiv w:val="1"/>
      <w:marLeft w:val="0"/>
      <w:marRight w:val="0"/>
      <w:marTop w:val="0"/>
      <w:marBottom w:val="0"/>
      <w:divBdr>
        <w:top w:val="none" w:sz="0" w:space="0" w:color="auto"/>
        <w:left w:val="none" w:sz="0" w:space="0" w:color="auto"/>
        <w:bottom w:val="none" w:sz="0" w:space="0" w:color="auto"/>
        <w:right w:val="none" w:sz="0" w:space="0" w:color="auto"/>
      </w:divBdr>
      <w:divsChild>
        <w:div w:id="568268979">
          <w:marLeft w:val="0"/>
          <w:marRight w:val="0"/>
          <w:marTop w:val="0"/>
          <w:marBottom w:val="0"/>
          <w:divBdr>
            <w:top w:val="none" w:sz="0" w:space="0" w:color="auto"/>
            <w:left w:val="none" w:sz="0" w:space="0" w:color="auto"/>
            <w:bottom w:val="none" w:sz="0" w:space="0" w:color="auto"/>
            <w:right w:val="none" w:sz="0" w:space="0" w:color="auto"/>
          </w:divBdr>
          <w:divsChild>
            <w:div w:id="1711031098">
              <w:marLeft w:val="0"/>
              <w:marRight w:val="0"/>
              <w:marTop w:val="0"/>
              <w:marBottom w:val="0"/>
              <w:divBdr>
                <w:top w:val="none" w:sz="0" w:space="0" w:color="auto"/>
                <w:left w:val="none" w:sz="0" w:space="0" w:color="auto"/>
                <w:bottom w:val="none" w:sz="0" w:space="0" w:color="auto"/>
                <w:right w:val="none" w:sz="0" w:space="0" w:color="auto"/>
              </w:divBdr>
              <w:divsChild>
                <w:div w:id="221599669">
                  <w:marLeft w:val="0"/>
                  <w:marRight w:val="0"/>
                  <w:marTop w:val="0"/>
                  <w:marBottom w:val="0"/>
                  <w:divBdr>
                    <w:top w:val="none" w:sz="0" w:space="0" w:color="auto"/>
                    <w:left w:val="none" w:sz="0" w:space="0" w:color="auto"/>
                    <w:bottom w:val="none" w:sz="0" w:space="0" w:color="auto"/>
                    <w:right w:val="none" w:sz="0" w:space="0" w:color="auto"/>
                  </w:divBdr>
                  <w:divsChild>
                    <w:div w:id="1936476315">
                      <w:marLeft w:val="0"/>
                      <w:marRight w:val="0"/>
                      <w:marTop w:val="0"/>
                      <w:marBottom w:val="0"/>
                      <w:divBdr>
                        <w:top w:val="none" w:sz="0" w:space="0" w:color="auto"/>
                        <w:left w:val="none" w:sz="0" w:space="0" w:color="auto"/>
                        <w:bottom w:val="none" w:sz="0" w:space="0" w:color="auto"/>
                        <w:right w:val="none" w:sz="0" w:space="0" w:color="auto"/>
                      </w:divBdr>
                      <w:divsChild>
                        <w:div w:id="858738794">
                          <w:marLeft w:val="0"/>
                          <w:marRight w:val="0"/>
                          <w:marTop w:val="0"/>
                          <w:marBottom w:val="0"/>
                          <w:divBdr>
                            <w:top w:val="none" w:sz="0" w:space="0" w:color="auto"/>
                            <w:left w:val="none" w:sz="0" w:space="0" w:color="auto"/>
                            <w:bottom w:val="none" w:sz="0" w:space="0" w:color="auto"/>
                            <w:right w:val="none" w:sz="0" w:space="0" w:color="auto"/>
                          </w:divBdr>
                          <w:divsChild>
                            <w:div w:id="834998127">
                              <w:marLeft w:val="0"/>
                              <w:marRight w:val="0"/>
                              <w:marTop w:val="0"/>
                              <w:marBottom w:val="0"/>
                              <w:divBdr>
                                <w:top w:val="none" w:sz="0" w:space="0" w:color="auto"/>
                                <w:left w:val="none" w:sz="0" w:space="0" w:color="auto"/>
                                <w:bottom w:val="none" w:sz="0" w:space="0" w:color="auto"/>
                                <w:right w:val="none" w:sz="0" w:space="0" w:color="auto"/>
                              </w:divBdr>
                              <w:divsChild>
                                <w:div w:id="1981954277">
                                  <w:marLeft w:val="0"/>
                                  <w:marRight w:val="0"/>
                                  <w:marTop w:val="0"/>
                                  <w:marBottom w:val="0"/>
                                  <w:divBdr>
                                    <w:top w:val="none" w:sz="0" w:space="0" w:color="auto"/>
                                    <w:left w:val="none" w:sz="0" w:space="0" w:color="auto"/>
                                    <w:bottom w:val="none" w:sz="0" w:space="0" w:color="auto"/>
                                    <w:right w:val="none" w:sz="0" w:space="0" w:color="auto"/>
                                  </w:divBdr>
                                  <w:divsChild>
                                    <w:div w:id="73192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92892">
                          <w:marLeft w:val="0"/>
                          <w:marRight w:val="0"/>
                          <w:marTop w:val="0"/>
                          <w:marBottom w:val="0"/>
                          <w:divBdr>
                            <w:top w:val="none" w:sz="0" w:space="0" w:color="auto"/>
                            <w:left w:val="none" w:sz="0" w:space="0" w:color="auto"/>
                            <w:bottom w:val="none" w:sz="0" w:space="0" w:color="auto"/>
                            <w:right w:val="none" w:sz="0" w:space="0" w:color="auto"/>
                          </w:divBdr>
                          <w:divsChild>
                            <w:div w:id="200435710">
                              <w:marLeft w:val="0"/>
                              <w:marRight w:val="0"/>
                              <w:marTop w:val="0"/>
                              <w:marBottom w:val="0"/>
                              <w:divBdr>
                                <w:top w:val="none" w:sz="0" w:space="0" w:color="auto"/>
                                <w:left w:val="none" w:sz="0" w:space="0" w:color="auto"/>
                                <w:bottom w:val="none" w:sz="0" w:space="0" w:color="auto"/>
                                <w:right w:val="none" w:sz="0" w:space="0" w:color="auto"/>
                              </w:divBdr>
                              <w:divsChild>
                                <w:div w:id="5714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865808">
      <w:bodyDiv w:val="1"/>
      <w:marLeft w:val="0"/>
      <w:marRight w:val="0"/>
      <w:marTop w:val="0"/>
      <w:marBottom w:val="0"/>
      <w:divBdr>
        <w:top w:val="none" w:sz="0" w:space="0" w:color="auto"/>
        <w:left w:val="none" w:sz="0" w:space="0" w:color="auto"/>
        <w:bottom w:val="none" w:sz="0" w:space="0" w:color="auto"/>
        <w:right w:val="none" w:sz="0" w:space="0" w:color="auto"/>
      </w:divBdr>
    </w:div>
    <w:div w:id="297761280">
      <w:bodyDiv w:val="1"/>
      <w:marLeft w:val="0"/>
      <w:marRight w:val="0"/>
      <w:marTop w:val="0"/>
      <w:marBottom w:val="0"/>
      <w:divBdr>
        <w:top w:val="none" w:sz="0" w:space="0" w:color="auto"/>
        <w:left w:val="none" w:sz="0" w:space="0" w:color="auto"/>
        <w:bottom w:val="none" w:sz="0" w:space="0" w:color="auto"/>
        <w:right w:val="none" w:sz="0" w:space="0" w:color="auto"/>
      </w:divBdr>
      <w:divsChild>
        <w:div w:id="1524246571">
          <w:marLeft w:val="0"/>
          <w:marRight w:val="0"/>
          <w:marTop w:val="0"/>
          <w:marBottom w:val="0"/>
          <w:divBdr>
            <w:top w:val="none" w:sz="0" w:space="0" w:color="auto"/>
            <w:left w:val="none" w:sz="0" w:space="0" w:color="auto"/>
            <w:bottom w:val="none" w:sz="0" w:space="0" w:color="auto"/>
            <w:right w:val="none" w:sz="0" w:space="0" w:color="auto"/>
          </w:divBdr>
          <w:divsChild>
            <w:div w:id="50076202">
              <w:marLeft w:val="0"/>
              <w:marRight w:val="0"/>
              <w:marTop w:val="0"/>
              <w:marBottom w:val="0"/>
              <w:divBdr>
                <w:top w:val="none" w:sz="0" w:space="0" w:color="auto"/>
                <w:left w:val="none" w:sz="0" w:space="0" w:color="auto"/>
                <w:bottom w:val="none" w:sz="0" w:space="0" w:color="auto"/>
                <w:right w:val="none" w:sz="0" w:space="0" w:color="auto"/>
              </w:divBdr>
              <w:divsChild>
                <w:div w:id="831527244">
                  <w:marLeft w:val="0"/>
                  <w:marRight w:val="0"/>
                  <w:marTop w:val="0"/>
                  <w:marBottom w:val="0"/>
                  <w:divBdr>
                    <w:top w:val="none" w:sz="0" w:space="0" w:color="auto"/>
                    <w:left w:val="none" w:sz="0" w:space="0" w:color="auto"/>
                    <w:bottom w:val="none" w:sz="0" w:space="0" w:color="auto"/>
                    <w:right w:val="none" w:sz="0" w:space="0" w:color="auto"/>
                  </w:divBdr>
                  <w:divsChild>
                    <w:div w:id="1937444523">
                      <w:marLeft w:val="0"/>
                      <w:marRight w:val="0"/>
                      <w:marTop w:val="0"/>
                      <w:marBottom w:val="0"/>
                      <w:divBdr>
                        <w:top w:val="none" w:sz="0" w:space="0" w:color="auto"/>
                        <w:left w:val="none" w:sz="0" w:space="0" w:color="auto"/>
                        <w:bottom w:val="none" w:sz="0" w:space="0" w:color="auto"/>
                        <w:right w:val="none" w:sz="0" w:space="0" w:color="auto"/>
                      </w:divBdr>
                      <w:divsChild>
                        <w:div w:id="445974578">
                          <w:marLeft w:val="0"/>
                          <w:marRight w:val="0"/>
                          <w:marTop w:val="0"/>
                          <w:marBottom w:val="0"/>
                          <w:divBdr>
                            <w:top w:val="none" w:sz="0" w:space="0" w:color="auto"/>
                            <w:left w:val="none" w:sz="0" w:space="0" w:color="auto"/>
                            <w:bottom w:val="none" w:sz="0" w:space="0" w:color="auto"/>
                            <w:right w:val="none" w:sz="0" w:space="0" w:color="auto"/>
                          </w:divBdr>
                          <w:divsChild>
                            <w:div w:id="1965382803">
                              <w:marLeft w:val="0"/>
                              <w:marRight w:val="0"/>
                              <w:marTop w:val="0"/>
                              <w:marBottom w:val="0"/>
                              <w:divBdr>
                                <w:top w:val="none" w:sz="0" w:space="0" w:color="auto"/>
                                <w:left w:val="none" w:sz="0" w:space="0" w:color="auto"/>
                                <w:bottom w:val="none" w:sz="0" w:space="0" w:color="auto"/>
                                <w:right w:val="none" w:sz="0" w:space="0" w:color="auto"/>
                              </w:divBdr>
                              <w:divsChild>
                                <w:div w:id="678460001">
                                  <w:marLeft w:val="0"/>
                                  <w:marRight w:val="0"/>
                                  <w:marTop w:val="0"/>
                                  <w:marBottom w:val="0"/>
                                  <w:divBdr>
                                    <w:top w:val="none" w:sz="0" w:space="0" w:color="auto"/>
                                    <w:left w:val="none" w:sz="0" w:space="0" w:color="auto"/>
                                    <w:bottom w:val="none" w:sz="0" w:space="0" w:color="auto"/>
                                    <w:right w:val="none" w:sz="0" w:space="0" w:color="auto"/>
                                  </w:divBdr>
                                  <w:divsChild>
                                    <w:div w:id="3690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933951">
      <w:bodyDiv w:val="1"/>
      <w:marLeft w:val="0"/>
      <w:marRight w:val="0"/>
      <w:marTop w:val="0"/>
      <w:marBottom w:val="0"/>
      <w:divBdr>
        <w:top w:val="none" w:sz="0" w:space="0" w:color="auto"/>
        <w:left w:val="none" w:sz="0" w:space="0" w:color="auto"/>
        <w:bottom w:val="none" w:sz="0" w:space="0" w:color="auto"/>
        <w:right w:val="none" w:sz="0" w:space="0" w:color="auto"/>
      </w:divBdr>
    </w:div>
    <w:div w:id="398595567">
      <w:bodyDiv w:val="1"/>
      <w:marLeft w:val="0"/>
      <w:marRight w:val="0"/>
      <w:marTop w:val="0"/>
      <w:marBottom w:val="0"/>
      <w:divBdr>
        <w:top w:val="none" w:sz="0" w:space="0" w:color="auto"/>
        <w:left w:val="none" w:sz="0" w:space="0" w:color="auto"/>
        <w:bottom w:val="none" w:sz="0" w:space="0" w:color="auto"/>
        <w:right w:val="none" w:sz="0" w:space="0" w:color="auto"/>
      </w:divBdr>
    </w:div>
    <w:div w:id="454569635">
      <w:bodyDiv w:val="1"/>
      <w:marLeft w:val="0"/>
      <w:marRight w:val="0"/>
      <w:marTop w:val="0"/>
      <w:marBottom w:val="0"/>
      <w:divBdr>
        <w:top w:val="none" w:sz="0" w:space="0" w:color="auto"/>
        <w:left w:val="none" w:sz="0" w:space="0" w:color="auto"/>
        <w:bottom w:val="none" w:sz="0" w:space="0" w:color="auto"/>
        <w:right w:val="none" w:sz="0" w:space="0" w:color="auto"/>
      </w:divBdr>
    </w:div>
    <w:div w:id="478157612">
      <w:bodyDiv w:val="1"/>
      <w:marLeft w:val="0"/>
      <w:marRight w:val="0"/>
      <w:marTop w:val="0"/>
      <w:marBottom w:val="0"/>
      <w:divBdr>
        <w:top w:val="none" w:sz="0" w:space="0" w:color="auto"/>
        <w:left w:val="none" w:sz="0" w:space="0" w:color="auto"/>
        <w:bottom w:val="none" w:sz="0" w:space="0" w:color="auto"/>
        <w:right w:val="none" w:sz="0" w:space="0" w:color="auto"/>
      </w:divBdr>
    </w:div>
    <w:div w:id="503545574">
      <w:bodyDiv w:val="1"/>
      <w:marLeft w:val="0"/>
      <w:marRight w:val="0"/>
      <w:marTop w:val="0"/>
      <w:marBottom w:val="0"/>
      <w:divBdr>
        <w:top w:val="none" w:sz="0" w:space="0" w:color="auto"/>
        <w:left w:val="none" w:sz="0" w:space="0" w:color="auto"/>
        <w:bottom w:val="none" w:sz="0" w:space="0" w:color="auto"/>
        <w:right w:val="none" w:sz="0" w:space="0" w:color="auto"/>
      </w:divBdr>
    </w:div>
    <w:div w:id="542327179">
      <w:bodyDiv w:val="1"/>
      <w:marLeft w:val="0"/>
      <w:marRight w:val="0"/>
      <w:marTop w:val="0"/>
      <w:marBottom w:val="0"/>
      <w:divBdr>
        <w:top w:val="none" w:sz="0" w:space="0" w:color="auto"/>
        <w:left w:val="none" w:sz="0" w:space="0" w:color="auto"/>
        <w:bottom w:val="none" w:sz="0" w:space="0" w:color="auto"/>
        <w:right w:val="none" w:sz="0" w:space="0" w:color="auto"/>
      </w:divBdr>
    </w:div>
    <w:div w:id="569997908">
      <w:bodyDiv w:val="1"/>
      <w:marLeft w:val="0"/>
      <w:marRight w:val="0"/>
      <w:marTop w:val="0"/>
      <w:marBottom w:val="0"/>
      <w:divBdr>
        <w:top w:val="none" w:sz="0" w:space="0" w:color="auto"/>
        <w:left w:val="none" w:sz="0" w:space="0" w:color="auto"/>
        <w:bottom w:val="none" w:sz="0" w:space="0" w:color="auto"/>
        <w:right w:val="none" w:sz="0" w:space="0" w:color="auto"/>
      </w:divBdr>
    </w:div>
    <w:div w:id="636380819">
      <w:bodyDiv w:val="1"/>
      <w:marLeft w:val="0"/>
      <w:marRight w:val="0"/>
      <w:marTop w:val="0"/>
      <w:marBottom w:val="0"/>
      <w:divBdr>
        <w:top w:val="none" w:sz="0" w:space="0" w:color="auto"/>
        <w:left w:val="none" w:sz="0" w:space="0" w:color="auto"/>
        <w:bottom w:val="none" w:sz="0" w:space="0" w:color="auto"/>
        <w:right w:val="none" w:sz="0" w:space="0" w:color="auto"/>
      </w:divBdr>
    </w:div>
    <w:div w:id="704452988">
      <w:bodyDiv w:val="1"/>
      <w:marLeft w:val="0"/>
      <w:marRight w:val="0"/>
      <w:marTop w:val="0"/>
      <w:marBottom w:val="0"/>
      <w:divBdr>
        <w:top w:val="none" w:sz="0" w:space="0" w:color="auto"/>
        <w:left w:val="none" w:sz="0" w:space="0" w:color="auto"/>
        <w:bottom w:val="none" w:sz="0" w:space="0" w:color="auto"/>
        <w:right w:val="none" w:sz="0" w:space="0" w:color="auto"/>
      </w:divBdr>
    </w:div>
    <w:div w:id="721516698">
      <w:bodyDiv w:val="1"/>
      <w:marLeft w:val="0"/>
      <w:marRight w:val="0"/>
      <w:marTop w:val="0"/>
      <w:marBottom w:val="0"/>
      <w:divBdr>
        <w:top w:val="none" w:sz="0" w:space="0" w:color="auto"/>
        <w:left w:val="none" w:sz="0" w:space="0" w:color="auto"/>
        <w:bottom w:val="none" w:sz="0" w:space="0" w:color="auto"/>
        <w:right w:val="none" w:sz="0" w:space="0" w:color="auto"/>
      </w:divBdr>
    </w:div>
    <w:div w:id="918977774">
      <w:bodyDiv w:val="1"/>
      <w:marLeft w:val="0"/>
      <w:marRight w:val="0"/>
      <w:marTop w:val="0"/>
      <w:marBottom w:val="0"/>
      <w:divBdr>
        <w:top w:val="none" w:sz="0" w:space="0" w:color="auto"/>
        <w:left w:val="none" w:sz="0" w:space="0" w:color="auto"/>
        <w:bottom w:val="none" w:sz="0" w:space="0" w:color="auto"/>
        <w:right w:val="none" w:sz="0" w:space="0" w:color="auto"/>
      </w:divBdr>
    </w:div>
    <w:div w:id="964656529">
      <w:bodyDiv w:val="1"/>
      <w:marLeft w:val="0"/>
      <w:marRight w:val="0"/>
      <w:marTop w:val="0"/>
      <w:marBottom w:val="0"/>
      <w:divBdr>
        <w:top w:val="none" w:sz="0" w:space="0" w:color="auto"/>
        <w:left w:val="none" w:sz="0" w:space="0" w:color="auto"/>
        <w:bottom w:val="none" w:sz="0" w:space="0" w:color="auto"/>
        <w:right w:val="none" w:sz="0" w:space="0" w:color="auto"/>
      </w:divBdr>
    </w:div>
    <w:div w:id="983658180">
      <w:bodyDiv w:val="1"/>
      <w:marLeft w:val="0"/>
      <w:marRight w:val="0"/>
      <w:marTop w:val="0"/>
      <w:marBottom w:val="0"/>
      <w:divBdr>
        <w:top w:val="none" w:sz="0" w:space="0" w:color="auto"/>
        <w:left w:val="none" w:sz="0" w:space="0" w:color="auto"/>
        <w:bottom w:val="none" w:sz="0" w:space="0" w:color="auto"/>
        <w:right w:val="none" w:sz="0" w:space="0" w:color="auto"/>
      </w:divBdr>
    </w:div>
    <w:div w:id="1008361140">
      <w:bodyDiv w:val="1"/>
      <w:marLeft w:val="0"/>
      <w:marRight w:val="0"/>
      <w:marTop w:val="0"/>
      <w:marBottom w:val="0"/>
      <w:divBdr>
        <w:top w:val="none" w:sz="0" w:space="0" w:color="auto"/>
        <w:left w:val="none" w:sz="0" w:space="0" w:color="auto"/>
        <w:bottom w:val="none" w:sz="0" w:space="0" w:color="auto"/>
        <w:right w:val="none" w:sz="0" w:space="0" w:color="auto"/>
      </w:divBdr>
      <w:divsChild>
        <w:div w:id="230627698">
          <w:marLeft w:val="0"/>
          <w:marRight w:val="0"/>
          <w:marTop w:val="0"/>
          <w:marBottom w:val="0"/>
          <w:divBdr>
            <w:top w:val="none" w:sz="0" w:space="0" w:color="auto"/>
            <w:left w:val="none" w:sz="0" w:space="0" w:color="auto"/>
            <w:bottom w:val="none" w:sz="0" w:space="0" w:color="auto"/>
            <w:right w:val="none" w:sz="0" w:space="0" w:color="auto"/>
          </w:divBdr>
          <w:divsChild>
            <w:div w:id="1102603224">
              <w:marLeft w:val="0"/>
              <w:marRight w:val="0"/>
              <w:marTop w:val="0"/>
              <w:marBottom w:val="0"/>
              <w:divBdr>
                <w:top w:val="none" w:sz="0" w:space="0" w:color="auto"/>
                <w:left w:val="none" w:sz="0" w:space="0" w:color="auto"/>
                <w:bottom w:val="none" w:sz="0" w:space="0" w:color="auto"/>
                <w:right w:val="none" w:sz="0" w:space="0" w:color="auto"/>
              </w:divBdr>
              <w:divsChild>
                <w:div w:id="30808554">
                  <w:marLeft w:val="0"/>
                  <w:marRight w:val="0"/>
                  <w:marTop w:val="0"/>
                  <w:marBottom w:val="0"/>
                  <w:divBdr>
                    <w:top w:val="none" w:sz="0" w:space="0" w:color="auto"/>
                    <w:left w:val="none" w:sz="0" w:space="0" w:color="auto"/>
                    <w:bottom w:val="none" w:sz="0" w:space="0" w:color="auto"/>
                    <w:right w:val="none" w:sz="0" w:space="0" w:color="auto"/>
                  </w:divBdr>
                  <w:divsChild>
                    <w:div w:id="1065640934">
                      <w:marLeft w:val="0"/>
                      <w:marRight w:val="0"/>
                      <w:marTop w:val="0"/>
                      <w:marBottom w:val="0"/>
                      <w:divBdr>
                        <w:top w:val="none" w:sz="0" w:space="0" w:color="auto"/>
                        <w:left w:val="none" w:sz="0" w:space="0" w:color="auto"/>
                        <w:bottom w:val="none" w:sz="0" w:space="0" w:color="auto"/>
                        <w:right w:val="none" w:sz="0" w:space="0" w:color="auto"/>
                      </w:divBdr>
                      <w:divsChild>
                        <w:div w:id="1637178410">
                          <w:marLeft w:val="0"/>
                          <w:marRight w:val="0"/>
                          <w:marTop w:val="0"/>
                          <w:marBottom w:val="0"/>
                          <w:divBdr>
                            <w:top w:val="none" w:sz="0" w:space="0" w:color="auto"/>
                            <w:left w:val="none" w:sz="0" w:space="0" w:color="auto"/>
                            <w:bottom w:val="none" w:sz="0" w:space="0" w:color="auto"/>
                            <w:right w:val="none" w:sz="0" w:space="0" w:color="auto"/>
                          </w:divBdr>
                          <w:divsChild>
                            <w:div w:id="205992639">
                              <w:marLeft w:val="0"/>
                              <w:marRight w:val="0"/>
                              <w:marTop w:val="0"/>
                              <w:marBottom w:val="0"/>
                              <w:divBdr>
                                <w:top w:val="none" w:sz="0" w:space="0" w:color="auto"/>
                                <w:left w:val="none" w:sz="0" w:space="0" w:color="auto"/>
                                <w:bottom w:val="none" w:sz="0" w:space="0" w:color="auto"/>
                                <w:right w:val="none" w:sz="0" w:space="0" w:color="auto"/>
                              </w:divBdr>
                              <w:divsChild>
                                <w:div w:id="548422614">
                                  <w:marLeft w:val="0"/>
                                  <w:marRight w:val="0"/>
                                  <w:marTop w:val="0"/>
                                  <w:marBottom w:val="0"/>
                                  <w:divBdr>
                                    <w:top w:val="none" w:sz="0" w:space="0" w:color="auto"/>
                                    <w:left w:val="none" w:sz="0" w:space="0" w:color="auto"/>
                                    <w:bottom w:val="none" w:sz="0" w:space="0" w:color="auto"/>
                                    <w:right w:val="none" w:sz="0" w:space="0" w:color="auto"/>
                                  </w:divBdr>
                                  <w:divsChild>
                                    <w:div w:id="202377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80648">
                          <w:marLeft w:val="0"/>
                          <w:marRight w:val="0"/>
                          <w:marTop w:val="0"/>
                          <w:marBottom w:val="0"/>
                          <w:divBdr>
                            <w:top w:val="none" w:sz="0" w:space="0" w:color="auto"/>
                            <w:left w:val="none" w:sz="0" w:space="0" w:color="auto"/>
                            <w:bottom w:val="none" w:sz="0" w:space="0" w:color="auto"/>
                            <w:right w:val="none" w:sz="0" w:space="0" w:color="auto"/>
                          </w:divBdr>
                          <w:divsChild>
                            <w:div w:id="1020165443">
                              <w:marLeft w:val="0"/>
                              <w:marRight w:val="0"/>
                              <w:marTop w:val="0"/>
                              <w:marBottom w:val="0"/>
                              <w:divBdr>
                                <w:top w:val="none" w:sz="0" w:space="0" w:color="auto"/>
                                <w:left w:val="none" w:sz="0" w:space="0" w:color="auto"/>
                                <w:bottom w:val="none" w:sz="0" w:space="0" w:color="auto"/>
                                <w:right w:val="none" w:sz="0" w:space="0" w:color="auto"/>
                              </w:divBdr>
                              <w:divsChild>
                                <w:div w:id="148165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612426">
      <w:bodyDiv w:val="1"/>
      <w:marLeft w:val="0"/>
      <w:marRight w:val="0"/>
      <w:marTop w:val="0"/>
      <w:marBottom w:val="0"/>
      <w:divBdr>
        <w:top w:val="none" w:sz="0" w:space="0" w:color="auto"/>
        <w:left w:val="none" w:sz="0" w:space="0" w:color="auto"/>
        <w:bottom w:val="none" w:sz="0" w:space="0" w:color="auto"/>
        <w:right w:val="none" w:sz="0" w:space="0" w:color="auto"/>
      </w:divBdr>
    </w:div>
    <w:div w:id="1077244953">
      <w:bodyDiv w:val="1"/>
      <w:marLeft w:val="0"/>
      <w:marRight w:val="0"/>
      <w:marTop w:val="0"/>
      <w:marBottom w:val="0"/>
      <w:divBdr>
        <w:top w:val="none" w:sz="0" w:space="0" w:color="auto"/>
        <w:left w:val="none" w:sz="0" w:space="0" w:color="auto"/>
        <w:bottom w:val="none" w:sz="0" w:space="0" w:color="auto"/>
        <w:right w:val="none" w:sz="0" w:space="0" w:color="auto"/>
      </w:divBdr>
    </w:div>
    <w:div w:id="11926920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17">
          <w:marLeft w:val="0"/>
          <w:marRight w:val="0"/>
          <w:marTop w:val="0"/>
          <w:marBottom w:val="0"/>
          <w:divBdr>
            <w:top w:val="none" w:sz="0" w:space="0" w:color="auto"/>
            <w:left w:val="none" w:sz="0" w:space="0" w:color="auto"/>
            <w:bottom w:val="none" w:sz="0" w:space="0" w:color="auto"/>
            <w:right w:val="none" w:sz="0" w:space="0" w:color="auto"/>
          </w:divBdr>
          <w:divsChild>
            <w:div w:id="1951737679">
              <w:marLeft w:val="0"/>
              <w:marRight w:val="0"/>
              <w:marTop w:val="0"/>
              <w:marBottom w:val="0"/>
              <w:divBdr>
                <w:top w:val="none" w:sz="0" w:space="0" w:color="auto"/>
                <w:left w:val="none" w:sz="0" w:space="0" w:color="auto"/>
                <w:bottom w:val="none" w:sz="0" w:space="0" w:color="auto"/>
                <w:right w:val="none" w:sz="0" w:space="0" w:color="auto"/>
              </w:divBdr>
              <w:divsChild>
                <w:div w:id="53429269">
                  <w:marLeft w:val="0"/>
                  <w:marRight w:val="0"/>
                  <w:marTop w:val="0"/>
                  <w:marBottom w:val="0"/>
                  <w:divBdr>
                    <w:top w:val="none" w:sz="0" w:space="0" w:color="auto"/>
                    <w:left w:val="none" w:sz="0" w:space="0" w:color="auto"/>
                    <w:bottom w:val="none" w:sz="0" w:space="0" w:color="auto"/>
                    <w:right w:val="none" w:sz="0" w:space="0" w:color="auto"/>
                  </w:divBdr>
                  <w:divsChild>
                    <w:div w:id="576405415">
                      <w:marLeft w:val="0"/>
                      <w:marRight w:val="0"/>
                      <w:marTop w:val="0"/>
                      <w:marBottom w:val="0"/>
                      <w:divBdr>
                        <w:top w:val="none" w:sz="0" w:space="0" w:color="auto"/>
                        <w:left w:val="none" w:sz="0" w:space="0" w:color="auto"/>
                        <w:bottom w:val="none" w:sz="0" w:space="0" w:color="auto"/>
                        <w:right w:val="none" w:sz="0" w:space="0" w:color="auto"/>
                      </w:divBdr>
                      <w:divsChild>
                        <w:div w:id="1096638542">
                          <w:marLeft w:val="0"/>
                          <w:marRight w:val="0"/>
                          <w:marTop w:val="0"/>
                          <w:marBottom w:val="0"/>
                          <w:divBdr>
                            <w:top w:val="none" w:sz="0" w:space="0" w:color="auto"/>
                            <w:left w:val="none" w:sz="0" w:space="0" w:color="auto"/>
                            <w:bottom w:val="none" w:sz="0" w:space="0" w:color="auto"/>
                            <w:right w:val="none" w:sz="0" w:space="0" w:color="auto"/>
                          </w:divBdr>
                          <w:divsChild>
                            <w:div w:id="192111344">
                              <w:marLeft w:val="0"/>
                              <w:marRight w:val="0"/>
                              <w:marTop w:val="0"/>
                              <w:marBottom w:val="0"/>
                              <w:divBdr>
                                <w:top w:val="none" w:sz="0" w:space="0" w:color="auto"/>
                                <w:left w:val="none" w:sz="0" w:space="0" w:color="auto"/>
                                <w:bottom w:val="none" w:sz="0" w:space="0" w:color="auto"/>
                                <w:right w:val="none" w:sz="0" w:space="0" w:color="auto"/>
                              </w:divBdr>
                              <w:divsChild>
                                <w:div w:id="259871523">
                                  <w:marLeft w:val="0"/>
                                  <w:marRight w:val="0"/>
                                  <w:marTop w:val="0"/>
                                  <w:marBottom w:val="0"/>
                                  <w:divBdr>
                                    <w:top w:val="none" w:sz="0" w:space="0" w:color="auto"/>
                                    <w:left w:val="none" w:sz="0" w:space="0" w:color="auto"/>
                                    <w:bottom w:val="none" w:sz="0" w:space="0" w:color="auto"/>
                                    <w:right w:val="none" w:sz="0" w:space="0" w:color="auto"/>
                                  </w:divBdr>
                                  <w:divsChild>
                                    <w:div w:id="1432778644">
                                      <w:marLeft w:val="0"/>
                                      <w:marRight w:val="0"/>
                                      <w:marTop w:val="0"/>
                                      <w:marBottom w:val="0"/>
                                      <w:divBdr>
                                        <w:top w:val="none" w:sz="0" w:space="0" w:color="auto"/>
                                        <w:left w:val="none" w:sz="0" w:space="0" w:color="auto"/>
                                        <w:bottom w:val="none" w:sz="0" w:space="0" w:color="auto"/>
                                        <w:right w:val="none" w:sz="0" w:space="0" w:color="auto"/>
                                      </w:divBdr>
                                      <w:divsChild>
                                        <w:div w:id="685524869">
                                          <w:marLeft w:val="0"/>
                                          <w:marRight w:val="0"/>
                                          <w:marTop w:val="0"/>
                                          <w:marBottom w:val="0"/>
                                          <w:divBdr>
                                            <w:top w:val="none" w:sz="0" w:space="0" w:color="auto"/>
                                            <w:left w:val="none" w:sz="0" w:space="0" w:color="auto"/>
                                            <w:bottom w:val="none" w:sz="0" w:space="0" w:color="auto"/>
                                            <w:right w:val="none" w:sz="0" w:space="0" w:color="auto"/>
                                          </w:divBdr>
                                          <w:divsChild>
                                            <w:div w:id="1258292916">
                                              <w:marLeft w:val="0"/>
                                              <w:marRight w:val="0"/>
                                              <w:marTop w:val="0"/>
                                              <w:marBottom w:val="0"/>
                                              <w:divBdr>
                                                <w:top w:val="none" w:sz="0" w:space="0" w:color="auto"/>
                                                <w:left w:val="none" w:sz="0" w:space="0" w:color="auto"/>
                                                <w:bottom w:val="none" w:sz="0" w:space="0" w:color="auto"/>
                                                <w:right w:val="none" w:sz="0" w:space="0" w:color="auto"/>
                                              </w:divBdr>
                                              <w:divsChild>
                                                <w:div w:id="898125338">
                                                  <w:marLeft w:val="0"/>
                                                  <w:marRight w:val="0"/>
                                                  <w:marTop w:val="0"/>
                                                  <w:marBottom w:val="0"/>
                                                  <w:divBdr>
                                                    <w:top w:val="none" w:sz="0" w:space="0" w:color="auto"/>
                                                    <w:left w:val="none" w:sz="0" w:space="0" w:color="auto"/>
                                                    <w:bottom w:val="none" w:sz="0" w:space="0" w:color="auto"/>
                                                    <w:right w:val="none" w:sz="0" w:space="0" w:color="auto"/>
                                                  </w:divBdr>
                                                  <w:divsChild>
                                                    <w:div w:id="6583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7839536">
          <w:marLeft w:val="0"/>
          <w:marRight w:val="0"/>
          <w:marTop w:val="0"/>
          <w:marBottom w:val="0"/>
          <w:divBdr>
            <w:top w:val="none" w:sz="0" w:space="0" w:color="auto"/>
            <w:left w:val="none" w:sz="0" w:space="0" w:color="auto"/>
            <w:bottom w:val="none" w:sz="0" w:space="0" w:color="auto"/>
            <w:right w:val="none" w:sz="0" w:space="0" w:color="auto"/>
          </w:divBdr>
          <w:divsChild>
            <w:div w:id="1737703039">
              <w:marLeft w:val="0"/>
              <w:marRight w:val="0"/>
              <w:marTop w:val="0"/>
              <w:marBottom w:val="0"/>
              <w:divBdr>
                <w:top w:val="none" w:sz="0" w:space="0" w:color="auto"/>
                <w:left w:val="none" w:sz="0" w:space="0" w:color="auto"/>
                <w:bottom w:val="none" w:sz="0" w:space="0" w:color="auto"/>
                <w:right w:val="none" w:sz="0" w:space="0" w:color="auto"/>
              </w:divBdr>
              <w:divsChild>
                <w:div w:id="450783108">
                  <w:marLeft w:val="0"/>
                  <w:marRight w:val="0"/>
                  <w:marTop w:val="0"/>
                  <w:marBottom w:val="0"/>
                  <w:divBdr>
                    <w:top w:val="none" w:sz="0" w:space="0" w:color="auto"/>
                    <w:left w:val="none" w:sz="0" w:space="0" w:color="auto"/>
                    <w:bottom w:val="none" w:sz="0" w:space="0" w:color="auto"/>
                    <w:right w:val="none" w:sz="0" w:space="0" w:color="auto"/>
                  </w:divBdr>
                  <w:divsChild>
                    <w:div w:id="887843838">
                      <w:marLeft w:val="0"/>
                      <w:marRight w:val="0"/>
                      <w:marTop w:val="0"/>
                      <w:marBottom w:val="0"/>
                      <w:divBdr>
                        <w:top w:val="none" w:sz="0" w:space="0" w:color="auto"/>
                        <w:left w:val="none" w:sz="0" w:space="0" w:color="auto"/>
                        <w:bottom w:val="none" w:sz="0" w:space="0" w:color="auto"/>
                        <w:right w:val="none" w:sz="0" w:space="0" w:color="auto"/>
                      </w:divBdr>
                      <w:divsChild>
                        <w:div w:id="1302226449">
                          <w:marLeft w:val="0"/>
                          <w:marRight w:val="0"/>
                          <w:marTop w:val="0"/>
                          <w:marBottom w:val="0"/>
                          <w:divBdr>
                            <w:top w:val="none" w:sz="0" w:space="0" w:color="auto"/>
                            <w:left w:val="none" w:sz="0" w:space="0" w:color="auto"/>
                            <w:bottom w:val="none" w:sz="0" w:space="0" w:color="auto"/>
                            <w:right w:val="none" w:sz="0" w:space="0" w:color="auto"/>
                          </w:divBdr>
                          <w:divsChild>
                            <w:div w:id="882710335">
                              <w:marLeft w:val="0"/>
                              <w:marRight w:val="0"/>
                              <w:marTop w:val="0"/>
                              <w:marBottom w:val="0"/>
                              <w:divBdr>
                                <w:top w:val="none" w:sz="0" w:space="0" w:color="auto"/>
                                <w:left w:val="none" w:sz="0" w:space="0" w:color="auto"/>
                                <w:bottom w:val="none" w:sz="0" w:space="0" w:color="auto"/>
                                <w:right w:val="none" w:sz="0" w:space="0" w:color="auto"/>
                              </w:divBdr>
                              <w:divsChild>
                                <w:div w:id="1234975726">
                                  <w:marLeft w:val="0"/>
                                  <w:marRight w:val="0"/>
                                  <w:marTop w:val="0"/>
                                  <w:marBottom w:val="0"/>
                                  <w:divBdr>
                                    <w:top w:val="none" w:sz="0" w:space="0" w:color="auto"/>
                                    <w:left w:val="none" w:sz="0" w:space="0" w:color="auto"/>
                                    <w:bottom w:val="none" w:sz="0" w:space="0" w:color="auto"/>
                                    <w:right w:val="none" w:sz="0" w:space="0" w:color="auto"/>
                                  </w:divBdr>
                                  <w:divsChild>
                                    <w:div w:id="1625230996">
                                      <w:marLeft w:val="0"/>
                                      <w:marRight w:val="0"/>
                                      <w:marTop w:val="0"/>
                                      <w:marBottom w:val="0"/>
                                      <w:divBdr>
                                        <w:top w:val="none" w:sz="0" w:space="0" w:color="auto"/>
                                        <w:left w:val="none" w:sz="0" w:space="0" w:color="auto"/>
                                        <w:bottom w:val="none" w:sz="0" w:space="0" w:color="auto"/>
                                        <w:right w:val="none" w:sz="0" w:space="0" w:color="auto"/>
                                      </w:divBdr>
                                      <w:divsChild>
                                        <w:div w:id="865287568">
                                          <w:marLeft w:val="0"/>
                                          <w:marRight w:val="0"/>
                                          <w:marTop w:val="0"/>
                                          <w:marBottom w:val="0"/>
                                          <w:divBdr>
                                            <w:top w:val="none" w:sz="0" w:space="0" w:color="auto"/>
                                            <w:left w:val="none" w:sz="0" w:space="0" w:color="auto"/>
                                            <w:bottom w:val="none" w:sz="0" w:space="0" w:color="auto"/>
                                            <w:right w:val="none" w:sz="0" w:space="0" w:color="auto"/>
                                          </w:divBdr>
                                          <w:divsChild>
                                            <w:div w:id="1230918296">
                                              <w:marLeft w:val="0"/>
                                              <w:marRight w:val="0"/>
                                              <w:marTop w:val="0"/>
                                              <w:marBottom w:val="0"/>
                                              <w:divBdr>
                                                <w:top w:val="none" w:sz="0" w:space="0" w:color="auto"/>
                                                <w:left w:val="none" w:sz="0" w:space="0" w:color="auto"/>
                                                <w:bottom w:val="none" w:sz="0" w:space="0" w:color="auto"/>
                                                <w:right w:val="none" w:sz="0" w:space="0" w:color="auto"/>
                                              </w:divBdr>
                                              <w:divsChild>
                                                <w:div w:id="442117162">
                                                  <w:marLeft w:val="0"/>
                                                  <w:marRight w:val="0"/>
                                                  <w:marTop w:val="0"/>
                                                  <w:marBottom w:val="0"/>
                                                  <w:divBdr>
                                                    <w:top w:val="none" w:sz="0" w:space="0" w:color="auto"/>
                                                    <w:left w:val="none" w:sz="0" w:space="0" w:color="auto"/>
                                                    <w:bottom w:val="none" w:sz="0" w:space="0" w:color="auto"/>
                                                    <w:right w:val="none" w:sz="0" w:space="0" w:color="auto"/>
                                                  </w:divBdr>
                                                  <w:divsChild>
                                                    <w:div w:id="1558979627">
                                                      <w:marLeft w:val="0"/>
                                                      <w:marRight w:val="0"/>
                                                      <w:marTop w:val="0"/>
                                                      <w:marBottom w:val="0"/>
                                                      <w:divBdr>
                                                        <w:top w:val="none" w:sz="0" w:space="0" w:color="auto"/>
                                                        <w:left w:val="none" w:sz="0" w:space="0" w:color="auto"/>
                                                        <w:bottom w:val="none" w:sz="0" w:space="0" w:color="auto"/>
                                                        <w:right w:val="none" w:sz="0" w:space="0" w:color="auto"/>
                                                      </w:divBdr>
                                                      <w:divsChild>
                                                        <w:div w:id="89361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183690">
      <w:bodyDiv w:val="1"/>
      <w:marLeft w:val="0"/>
      <w:marRight w:val="0"/>
      <w:marTop w:val="0"/>
      <w:marBottom w:val="0"/>
      <w:divBdr>
        <w:top w:val="none" w:sz="0" w:space="0" w:color="auto"/>
        <w:left w:val="none" w:sz="0" w:space="0" w:color="auto"/>
        <w:bottom w:val="none" w:sz="0" w:space="0" w:color="auto"/>
        <w:right w:val="none" w:sz="0" w:space="0" w:color="auto"/>
      </w:divBdr>
    </w:div>
    <w:div w:id="1384675126">
      <w:bodyDiv w:val="1"/>
      <w:marLeft w:val="0"/>
      <w:marRight w:val="0"/>
      <w:marTop w:val="0"/>
      <w:marBottom w:val="0"/>
      <w:divBdr>
        <w:top w:val="none" w:sz="0" w:space="0" w:color="auto"/>
        <w:left w:val="none" w:sz="0" w:space="0" w:color="auto"/>
        <w:bottom w:val="none" w:sz="0" w:space="0" w:color="auto"/>
        <w:right w:val="none" w:sz="0" w:space="0" w:color="auto"/>
      </w:divBdr>
    </w:div>
    <w:div w:id="1480808102">
      <w:bodyDiv w:val="1"/>
      <w:marLeft w:val="0"/>
      <w:marRight w:val="0"/>
      <w:marTop w:val="0"/>
      <w:marBottom w:val="0"/>
      <w:divBdr>
        <w:top w:val="none" w:sz="0" w:space="0" w:color="auto"/>
        <w:left w:val="none" w:sz="0" w:space="0" w:color="auto"/>
        <w:bottom w:val="none" w:sz="0" w:space="0" w:color="auto"/>
        <w:right w:val="none" w:sz="0" w:space="0" w:color="auto"/>
      </w:divBdr>
    </w:div>
    <w:div w:id="1521309617">
      <w:bodyDiv w:val="1"/>
      <w:marLeft w:val="0"/>
      <w:marRight w:val="0"/>
      <w:marTop w:val="0"/>
      <w:marBottom w:val="0"/>
      <w:divBdr>
        <w:top w:val="none" w:sz="0" w:space="0" w:color="auto"/>
        <w:left w:val="none" w:sz="0" w:space="0" w:color="auto"/>
        <w:bottom w:val="none" w:sz="0" w:space="0" w:color="auto"/>
        <w:right w:val="none" w:sz="0" w:space="0" w:color="auto"/>
      </w:divBdr>
    </w:div>
    <w:div w:id="1558543098">
      <w:bodyDiv w:val="1"/>
      <w:marLeft w:val="0"/>
      <w:marRight w:val="0"/>
      <w:marTop w:val="0"/>
      <w:marBottom w:val="0"/>
      <w:divBdr>
        <w:top w:val="none" w:sz="0" w:space="0" w:color="auto"/>
        <w:left w:val="none" w:sz="0" w:space="0" w:color="auto"/>
        <w:bottom w:val="none" w:sz="0" w:space="0" w:color="auto"/>
        <w:right w:val="none" w:sz="0" w:space="0" w:color="auto"/>
      </w:divBdr>
    </w:div>
    <w:div w:id="1701205178">
      <w:bodyDiv w:val="1"/>
      <w:marLeft w:val="0"/>
      <w:marRight w:val="0"/>
      <w:marTop w:val="0"/>
      <w:marBottom w:val="0"/>
      <w:divBdr>
        <w:top w:val="none" w:sz="0" w:space="0" w:color="auto"/>
        <w:left w:val="none" w:sz="0" w:space="0" w:color="auto"/>
        <w:bottom w:val="none" w:sz="0" w:space="0" w:color="auto"/>
        <w:right w:val="none" w:sz="0" w:space="0" w:color="auto"/>
      </w:divBdr>
      <w:divsChild>
        <w:div w:id="1752897367">
          <w:marLeft w:val="0"/>
          <w:marRight w:val="0"/>
          <w:marTop w:val="0"/>
          <w:marBottom w:val="0"/>
          <w:divBdr>
            <w:top w:val="none" w:sz="0" w:space="0" w:color="auto"/>
            <w:left w:val="none" w:sz="0" w:space="0" w:color="auto"/>
            <w:bottom w:val="none" w:sz="0" w:space="0" w:color="auto"/>
            <w:right w:val="none" w:sz="0" w:space="0" w:color="auto"/>
          </w:divBdr>
          <w:divsChild>
            <w:div w:id="616913866">
              <w:marLeft w:val="0"/>
              <w:marRight w:val="0"/>
              <w:marTop w:val="0"/>
              <w:marBottom w:val="0"/>
              <w:divBdr>
                <w:top w:val="none" w:sz="0" w:space="0" w:color="auto"/>
                <w:left w:val="none" w:sz="0" w:space="0" w:color="auto"/>
                <w:bottom w:val="none" w:sz="0" w:space="0" w:color="auto"/>
                <w:right w:val="none" w:sz="0" w:space="0" w:color="auto"/>
              </w:divBdr>
              <w:divsChild>
                <w:div w:id="224919933">
                  <w:marLeft w:val="0"/>
                  <w:marRight w:val="0"/>
                  <w:marTop w:val="0"/>
                  <w:marBottom w:val="0"/>
                  <w:divBdr>
                    <w:top w:val="none" w:sz="0" w:space="0" w:color="auto"/>
                    <w:left w:val="none" w:sz="0" w:space="0" w:color="auto"/>
                    <w:bottom w:val="none" w:sz="0" w:space="0" w:color="auto"/>
                    <w:right w:val="none" w:sz="0" w:space="0" w:color="auto"/>
                  </w:divBdr>
                  <w:divsChild>
                    <w:div w:id="1663116397">
                      <w:marLeft w:val="0"/>
                      <w:marRight w:val="0"/>
                      <w:marTop w:val="0"/>
                      <w:marBottom w:val="0"/>
                      <w:divBdr>
                        <w:top w:val="none" w:sz="0" w:space="0" w:color="auto"/>
                        <w:left w:val="none" w:sz="0" w:space="0" w:color="auto"/>
                        <w:bottom w:val="none" w:sz="0" w:space="0" w:color="auto"/>
                        <w:right w:val="none" w:sz="0" w:space="0" w:color="auto"/>
                      </w:divBdr>
                      <w:divsChild>
                        <w:div w:id="776631815">
                          <w:marLeft w:val="0"/>
                          <w:marRight w:val="0"/>
                          <w:marTop w:val="0"/>
                          <w:marBottom w:val="0"/>
                          <w:divBdr>
                            <w:top w:val="none" w:sz="0" w:space="0" w:color="auto"/>
                            <w:left w:val="none" w:sz="0" w:space="0" w:color="auto"/>
                            <w:bottom w:val="none" w:sz="0" w:space="0" w:color="auto"/>
                            <w:right w:val="none" w:sz="0" w:space="0" w:color="auto"/>
                          </w:divBdr>
                          <w:divsChild>
                            <w:div w:id="2016952239">
                              <w:marLeft w:val="0"/>
                              <w:marRight w:val="0"/>
                              <w:marTop w:val="0"/>
                              <w:marBottom w:val="0"/>
                              <w:divBdr>
                                <w:top w:val="none" w:sz="0" w:space="0" w:color="auto"/>
                                <w:left w:val="none" w:sz="0" w:space="0" w:color="auto"/>
                                <w:bottom w:val="none" w:sz="0" w:space="0" w:color="auto"/>
                                <w:right w:val="none" w:sz="0" w:space="0" w:color="auto"/>
                              </w:divBdr>
                              <w:divsChild>
                                <w:div w:id="781725786">
                                  <w:marLeft w:val="0"/>
                                  <w:marRight w:val="0"/>
                                  <w:marTop w:val="0"/>
                                  <w:marBottom w:val="0"/>
                                  <w:divBdr>
                                    <w:top w:val="none" w:sz="0" w:space="0" w:color="auto"/>
                                    <w:left w:val="none" w:sz="0" w:space="0" w:color="auto"/>
                                    <w:bottom w:val="none" w:sz="0" w:space="0" w:color="auto"/>
                                    <w:right w:val="none" w:sz="0" w:space="0" w:color="auto"/>
                                  </w:divBdr>
                                  <w:divsChild>
                                    <w:div w:id="139993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28168">
                          <w:marLeft w:val="0"/>
                          <w:marRight w:val="0"/>
                          <w:marTop w:val="0"/>
                          <w:marBottom w:val="0"/>
                          <w:divBdr>
                            <w:top w:val="none" w:sz="0" w:space="0" w:color="auto"/>
                            <w:left w:val="none" w:sz="0" w:space="0" w:color="auto"/>
                            <w:bottom w:val="none" w:sz="0" w:space="0" w:color="auto"/>
                            <w:right w:val="none" w:sz="0" w:space="0" w:color="auto"/>
                          </w:divBdr>
                          <w:divsChild>
                            <w:div w:id="1280069430">
                              <w:marLeft w:val="0"/>
                              <w:marRight w:val="0"/>
                              <w:marTop w:val="0"/>
                              <w:marBottom w:val="0"/>
                              <w:divBdr>
                                <w:top w:val="none" w:sz="0" w:space="0" w:color="auto"/>
                                <w:left w:val="none" w:sz="0" w:space="0" w:color="auto"/>
                                <w:bottom w:val="none" w:sz="0" w:space="0" w:color="auto"/>
                                <w:right w:val="none" w:sz="0" w:space="0" w:color="auto"/>
                              </w:divBdr>
                              <w:divsChild>
                                <w:div w:id="64567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509874">
      <w:bodyDiv w:val="1"/>
      <w:marLeft w:val="0"/>
      <w:marRight w:val="0"/>
      <w:marTop w:val="0"/>
      <w:marBottom w:val="0"/>
      <w:divBdr>
        <w:top w:val="none" w:sz="0" w:space="0" w:color="auto"/>
        <w:left w:val="none" w:sz="0" w:space="0" w:color="auto"/>
        <w:bottom w:val="none" w:sz="0" w:space="0" w:color="auto"/>
        <w:right w:val="none" w:sz="0" w:space="0" w:color="auto"/>
      </w:divBdr>
    </w:div>
    <w:div w:id="1759280778">
      <w:bodyDiv w:val="1"/>
      <w:marLeft w:val="0"/>
      <w:marRight w:val="0"/>
      <w:marTop w:val="0"/>
      <w:marBottom w:val="0"/>
      <w:divBdr>
        <w:top w:val="none" w:sz="0" w:space="0" w:color="auto"/>
        <w:left w:val="none" w:sz="0" w:space="0" w:color="auto"/>
        <w:bottom w:val="none" w:sz="0" w:space="0" w:color="auto"/>
        <w:right w:val="none" w:sz="0" w:space="0" w:color="auto"/>
      </w:divBdr>
      <w:divsChild>
        <w:div w:id="632830442">
          <w:marLeft w:val="0"/>
          <w:marRight w:val="0"/>
          <w:marTop w:val="0"/>
          <w:marBottom w:val="0"/>
          <w:divBdr>
            <w:top w:val="none" w:sz="0" w:space="0" w:color="auto"/>
            <w:left w:val="none" w:sz="0" w:space="0" w:color="auto"/>
            <w:bottom w:val="none" w:sz="0" w:space="0" w:color="auto"/>
            <w:right w:val="none" w:sz="0" w:space="0" w:color="auto"/>
          </w:divBdr>
          <w:divsChild>
            <w:div w:id="34742035">
              <w:marLeft w:val="0"/>
              <w:marRight w:val="0"/>
              <w:marTop w:val="0"/>
              <w:marBottom w:val="0"/>
              <w:divBdr>
                <w:top w:val="none" w:sz="0" w:space="0" w:color="auto"/>
                <w:left w:val="none" w:sz="0" w:space="0" w:color="auto"/>
                <w:bottom w:val="none" w:sz="0" w:space="0" w:color="auto"/>
                <w:right w:val="none" w:sz="0" w:space="0" w:color="auto"/>
              </w:divBdr>
              <w:divsChild>
                <w:div w:id="1397242874">
                  <w:marLeft w:val="0"/>
                  <w:marRight w:val="0"/>
                  <w:marTop w:val="0"/>
                  <w:marBottom w:val="0"/>
                  <w:divBdr>
                    <w:top w:val="none" w:sz="0" w:space="0" w:color="auto"/>
                    <w:left w:val="none" w:sz="0" w:space="0" w:color="auto"/>
                    <w:bottom w:val="none" w:sz="0" w:space="0" w:color="auto"/>
                    <w:right w:val="none" w:sz="0" w:space="0" w:color="auto"/>
                  </w:divBdr>
                  <w:divsChild>
                    <w:div w:id="1012417192">
                      <w:marLeft w:val="0"/>
                      <w:marRight w:val="0"/>
                      <w:marTop w:val="0"/>
                      <w:marBottom w:val="0"/>
                      <w:divBdr>
                        <w:top w:val="none" w:sz="0" w:space="0" w:color="auto"/>
                        <w:left w:val="none" w:sz="0" w:space="0" w:color="auto"/>
                        <w:bottom w:val="none" w:sz="0" w:space="0" w:color="auto"/>
                        <w:right w:val="none" w:sz="0" w:space="0" w:color="auto"/>
                      </w:divBdr>
                      <w:divsChild>
                        <w:div w:id="1131511612">
                          <w:marLeft w:val="0"/>
                          <w:marRight w:val="0"/>
                          <w:marTop w:val="0"/>
                          <w:marBottom w:val="0"/>
                          <w:divBdr>
                            <w:top w:val="none" w:sz="0" w:space="0" w:color="auto"/>
                            <w:left w:val="none" w:sz="0" w:space="0" w:color="auto"/>
                            <w:bottom w:val="none" w:sz="0" w:space="0" w:color="auto"/>
                            <w:right w:val="none" w:sz="0" w:space="0" w:color="auto"/>
                          </w:divBdr>
                          <w:divsChild>
                            <w:div w:id="1772360710">
                              <w:marLeft w:val="0"/>
                              <w:marRight w:val="0"/>
                              <w:marTop w:val="0"/>
                              <w:marBottom w:val="0"/>
                              <w:divBdr>
                                <w:top w:val="none" w:sz="0" w:space="0" w:color="auto"/>
                                <w:left w:val="none" w:sz="0" w:space="0" w:color="auto"/>
                                <w:bottom w:val="none" w:sz="0" w:space="0" w:color="auto"/>
                                <w:right w:val="none" w:sz="0" w:space="0" w:color="auto"/>
                              </w:divBdr>
                              <w:divsChild>
                                <w:div w:id="1792554591">
                                  <w:marLeft w:val="0"/>
                                  <w:marRight w:val="0"/>
                                  <w:marTop w:val="0"/>
                                  <w:marBottom w:val="0"/>
                                  <w:divBdr>
                                    <w:top w:val="none" w:sz="0" w:space="0" w:color="auto"/>
                                    <w:left w:val="none" w:sz="0" w:space="0" w:color="auto"/>
                                    <w:bottom w:val="none" w:sz="0" w:space="0" w:color="auto"/>
                                    <w:right w:val="none" w:sz="0" w:space="0" w:color="auto"/>
                                  </w:divBdr>
                                  <w:divsChild>
                                    <w:div w:id="11393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354943">
      <w:bodyDiv w:val="1"/>
      <w:marLeft w:val="0"/>
      <w:marRight w:val="0"/>
      <w:marTop w:val="0"/>
      <w:marBottom w:val="0"/>
      <w:divBdr>
        <w:top w:val="none" w:sz="0" w:space="0" w:color="auto"/>
        <w:left w:val="none" w:sz="0" w:space="0" w:color="auto"/>
        <w:bottom w:val="none" w:sz="0" w:space="0" w:color="auto"/>
        <w:right w:val="none" w:sz="0" w:space="0" w:color="auto"/>
      </w:divBdr>
    </w:div>
    <w:div w:id="1933124963">
      <w:bodyDiv w:val="1"/>
      <w:marLeft w:val="0"/>
      <w:marRight w:val="0"/>
      <w:marTop w:val="0"/>
      <w:marBottom w:val="0"/>
      <w:divBdr>
        <w:top w:val="none" w:sz="0" w:space="0" w:color="auto"/>
        <w:left w:val="none" w:sz="0" w:space="0" w:color="auto"/>
        <w:bottom w:val="none" w:sz="0" w:space="0" w:color="auto"/>
        <w:right w:val="none" w:sz="0" w:space="0" w:color="auto"/>
      </w:divBdr>
    </w:div>
    <w:div w:id="1948536871">
      <w:bodyDiv w:val="1"/>
      <w:marLeft w:val="0"/>
      <w:marRight w:val="0"/>
      <w:marTop w:val="0"/>
      <w:marBottom w:val="0"/>
      <w:divBdr>
        <w:top w:val="none" w:sz="0" w:space="0" w:color="auto"/>
        <w:left w:val="none" w:sz="0" w:space="0" w:color="auto"/>
        <w:bottom w:val="none" w:sz="0" w:space="0" w:color="auto"/>
        <w:right w:val="none" w:sz="0" w:space="0" w:color="auto"/>
      </w:divBdr>
    </w:div>
    <w:div w:id="1970284358">
      <w:bodyDiv w:val="1"/>
      <w:marLeft w:val="0"/>
      <w:marRight w:val="0"/>
      <w:marTop w:val="0"/>
      <w:marBottom w:val="0"/>
      <w:divBdr>
        <w:top w:val="none" w:sz="0" w:space="0" w:color="auto"/>
        <w:left w:val="none" w:sz="0" w:space="0" w:color="auto"/>
        <w:bottom w:val="none" w:sz="0" w:space="0" w:color="auto"/>
        <w:right w:val="none" w:sz="0" w:space="0" w:color="auto"/>
      </w:divBdr>
    </w:div>
    <w:div w:id="2020807937">
      <w:bodyDiv w:val="1"/>
      <w:marLeft w:val="0"/>
      <w:marRight w:val="0"/>
      <w:marTop w:val="0"/>
      <w:marBottom w:val="0"/>
      <w:divBdr>
        <w:top w:val="none" w:sz="0" w:space="0" w:color="auto"/>
        <w:left w:val="none" w:sz="0" w:space="0" w:color="auto"/>
        <w:bottom w:val="none" w:sz="0" w:space="0" w:color="auto"/>
        <w:right w:val="none" w:sz="0" w:space="0" w:color="auto"/>
      </w:divBdr>
    </w:div>
    <w:div w:id="2025203402">
      <w:bodyDiv w:val="1"/>
      <w:marLeft w:val="0"/>
      <w:marRight w:val="0"/>
      <w:marTop w:val="0"/>
      <w:marBottom w:val="0"/>
      <w:divBdr>
        <w:top w:val="none" w:sz="0" w:space="0" w:color="auto"/>
        <w:left w:val="none" w:sz="0" w:space="0" w:color="auto"/>
        <w:bottom w:val="none" w:sz="0" w:space="0" w:color="auto"/>
        <w:right w:val="none" w:sz="0" w:space="0" w:color="auto"/>
      </w:divBdr>
    </w:div>
    <w:div w:id="2048409667">
      <w:bodyDiv w:val="1"/>
      <w:marLeft w:val="0"/>
      <w:marRight w:val="0"/>
      <w:marTop w:val="0"/>
      <w:marBottom w:val="0"/>
      <w:divBdr>
        <w:top w:val="none" w:sz="0" w:space="0" w:color="auto"/>
        <w:left w:val="none" w:sz="0" w:space="0" w:color="auto"/>
        <w:bottom w:val="none" w:sz="0" w:space="0" w:color="auto"/>
        <w:right w:val="none" w:sz="0" w:space="0" w:color="auto"/>
      </w:divBdr>
      <w:divsChild>
        <w:div w:id="884635876">
          <w:marLeft w:val="0"/>
          <w:marRight w:val="0"/>
          <w:marTop w:val="0"/>
          <w:marBottom w:val="0"/>
          <w:divBdr>
            <w:top w:val="none" w:sz="0" w:space="0" w:color="auto"/>
            <w:left w:val="none" w:sz="0" w:space="0" w:color="auto"/>
            <w:bottom w:val="none" w:sz="0" w:space="0" w:color="auto"/>
            <w:right w:val="none" w:sz="0" w:space="0" w:color="auto"/>
          </w:divBdr>
          <w:divsChild>
            <w:div w:id="569315347">
              <w:marLeft w:val="0"/>
              <w:marRight w:val="0"/>
              <w:marTop w:val="0"/>
              <w:marBottom w:val="0"/>
              <w:divBdr>
                <w:top w:val="none" w:sz="0" w:space="0" w:color="auto"/>
                <w:left w:val="none" w:sz="0" w:space="0" w:color="auto"/>
                <w:bottom w:val="none" w:sz="0" w:space="0" w:color="auto"/>
                <w:right w:val="none" w:sz="0" w:space="0" w:color="auto"/>
              </w:divBdr>
              <w:divsChild>
                <w:div w:id="738943784">
                  <w:marLeft w:val="0"/>
                  <w:marRight w:val="0"/>
                  <w:marTop w:val="0"/>
                  <w:marBottom w:val="0"/>
                  <w:divBdr>
                    <w:top w:val="none" w:sz="0" w:space="0" w:color="auto"/>
                    <w:left w:val="none" w:sz="0" w:space="0" w:color="auto"/>
                    <w:bottom w:val="none" w:sz="0" w:space="0" w:color="auto"/>
                    <w:right w:val="none" w:sz="0" w:space="0" w:color="auto"/>
                  </w:divBdr>
                  <w:divsChild>
                    <w:div w:id="2113502144">
                      <w:marLeft w:val="0"/>
                      <w:marRight w:val="0"/>
                      <w:marTop w:val="0"/>
                      <w:marBottom w:val="0"/>
                      <w:divBdr>
                        <w:top w:val="none" w:sz="0" w:space="0" w:color="auto"/>
                        <w:left w:val="none" w:sz="0" w:space="0" w:color="auto"/>
                        <w:bottom w:val="none" w:sz="0" w:space="0" w:color="auto"/>
                        <w:right w:val="none" w:sz="0" w:space="0" w:color="auto"/>
                      </w:divBdr>
                      <w:divsChild>
                        <w:div w:id="990400202">
                          <w:marLeft w:val="0"/>
                          <w:marRight w:val="0"/>
                          <w:marTop w:val="0"/>
                          <w:marBottom w:val="0"/>
                          <w:divBdr>
                            <w:top w:val="none" w:sz="0" w:space="0" w:color="auto"/>
                            <w:left w:val="none" w:sz="0" w:space="0" w:color="auto"/>
                            <w:bottom w:val="none" w:sz="0" w:space="0" w:color="auto"/>
                            <w:right w:val="none" w:sz="0" w:space="0" w:color="auto"/>
                          </w:divBdr>
                          <w:divsChild>
                            <w:div w:id="1401908079">
                              <w:marLeft w:val="0"/>
                              <w:marRight w:val="0"/>
                              <w:marTop w:val="0"/>
                              <w:marBottom w:val="0"/>
                              <w:divBdr>
                                <w:top w:val="none" w:sz="0" w:space="0" w:color="auto"/>
                                <w:left w:val="none" w:sz="0" w:space="0" w:color="auto"/>
                                <w:bottom w:val="none" w:sz="0" w:space="0" w:color="auto"/>
                                <w:right w:val="none" w:sz="0" w:space="0" w:color="auto"/>
                              </w:divBdr>
                              <w:divsChild>
                                <w:div w:id="536086140">
                                  <w:marLeft w:val="0"/>
                                  <w:marRight w:val="0"/>
                                  <w:marTop w:val="0"/>
                                  <w:marBottom w:val="0"/>
                                  <w:divBdr>
                                    <w:top w:val="none" w:sz="0" w:space="0" w:color="auto"/>
                                    <w:left w:val="none" w:sz="0" w:space="0" w:color="auto"/>
                                    <w:bottom w:val="none" w:sz="0" w:space="0" w:color="auto"/>
                                    <w:right w:val="none" w:sz="0" w:space="0" w:color="auto"/>
                                  </w:divBdr>
                                  <w:divsChild>
                                    <w:div w:id="143478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835711">
                          <w:marLeft w:val="0"/>
                          <w:marRight w:val="0"/>
                          <w:marTop w:val="0"/>
                          <w:marBottom w:val="0"/>
                          <w:divBdr>
                            <w:top w:val="none" w:sz="0" w:space="0" w:color="auto"/>
                            <w:left w:val="none" w:sz="0" w:space="0" w:color="auto"/>
                            <w:bottom w:val="none" w:sz="0" w:space="0" w:color="auto"/>
                            <w:right w:val="none" w:sz="0" w:space="0" w:color="auto"/>
                          </w:divBdr>
                          <w:divsChild>
                            <w:div w:id="846483710">
                              <w:marLeft w:val="0"/>
                              <w:marRight w:val="0"/>
                              <w:marTop w:val="0"/>
                              <w:marBottom w:val="0"/>
                              <w:divBdr>
                                <w:top w:val="none" w:sz="0" w:space="0" w:color="auto"/>
                                <w:left w:val="none" w:sz="0" w:space="0" w:color="auto"/>
                                <w:bottom w:val="none" w:sz="0" w:space="0" w:color="auto"/>
                                <w:right w:val="none" w:sz="0" w:space="0" w:color="auto"/>
                              </w:divBdr>
                              <w:divsChild>
                                <w:div w:id="9610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mr.ligazakon.net/document/mr242411$2024_12_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9A660-5F24-4E16-9A65-673843704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4700</Words>
  <Characters>26791</Characters>
  <Application>Microsoft Office Word</Application>
  <DocSecurity>0</DocSecurity>
  <Lines>223</Lines>
  <Paragraphs>62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31429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2025-05-29T06:27:00Z</cp:lastPrinted>
  <dcterms:created xsi:type="dcterms:W3CDTF">2025-05-29T11:11:00Z</dcterms:created>
  <dcterms:modified xsi:type="dcterms:W3CDTF">2025-05-29T16:06:00Z</dcterms:modified>
</cp:coreProperties>
</file>