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3CC3" w14:textId="77777777" w:rsidR="00CC2A99" w:rsidRPr="000E51DB" w:rsidRDefault="000A4E03" w:rsidP="00E6774A">
      <w:pPr>
        <w:spacing w:after="0" w:line="240" w:lineRule="auto"/>
        <w:ind w:left="4900"/>
        <w:jc w:val="both"/>
        <w:rPr>
          <w:rFonts w:ascii="Times New Roman" w:hAnsi="Times New Roman" w:cs="Times New Roman"/>
          <w:sz w:val="28"/>
          <w:szCs w:val="28"/>
          <w:lang w:val="uk-UA"/>
        </w:rPr>
      </w:pPr>
      <w:bookmarkStart w:id="0" w:name="21732"/>
      <w:r w:rsidRPr="000E51DB">
        <w:rPr>
          <w:rFonts w:ascii="Times New Roman" w:hAnsi="Times New Roman" w:cs="Times New Roman"/>
          <w:sz w:val="28"/>
          <w:szCs w:val="28"/>
          <w:lang w:val="uk-UA"/>
        </w:rPr>
        <w:t>ЗАТВЕРДЖЕНО</w:t>
      </w:r>
      <w:r w:rsidRPr="000E51DB">
        <w:rPr>
          <w:rFonts w:ascii="Times New Roman" w:hAnsi="Times New Roman" w:cs="Times New Roman"/>
          <w:sz w:val="28"/>
          <w:szCs w:val="28"/>
          <w:lang w:val="uk-UA"/>
        </w:rPr>
        <w:br/>
      </w:r>
      <w:r w:rsidR="00C86606" w:rsidRPr="000E51DB">
        <w:rPr>
          <w:rFonts w:ascii="Times New Roman" w:hAnsi="Times New Roman" w:cs="Times New Roman"/>
          <w:sz w:val="28"/>
          <w:szCs w:val="28"/>
          <w:lang w:val="uk-UA"/>
        </w:rPr>
        <w:t>ріш</w:t>
      </w:r>
      <w:r w:rsidRPr="000E51DB">
        <w:rPr>
          <w:rFonts w:ascii="Times New Roman" w:hAnsi="Times New Roman" w:cs="Times New Roman"/>
          <w:sz w:val="28"/>
          <w:szCs w:val="28"/>
          <w:lang w:val="uk-UA"/>
        </w:rPr>
        <w:t>ення Київської міської ради</w:t>
      </w:r>
      <w:r w:rsidRPr="000E51DB">
        <w:rPr>
          <w:rFonts w:ascii="Times New Roman" w:hAnsi="Times New Roman" w:cs="Times New Roman"/>
          <w:sz w:val="28"/>
          <w:szCs w:val="28"/>
          <w:lang w:val="uk-UA"/>
        </w:rPr>
        <w:br/>
      </w:r>
      <w:r w:rsidR="00E6774A" w:rsidRPr="000E51DB">
        <w:rPr>
          <w:rFonts w:ascii="Times New Roman" w:hAnsi="Times New Roman" w:cs="Times New Roman"/>
          <w:sz w:val="28"/>
          <w:szCs w:val="28"/>
          <w:lang w:val="uk-UA"/>
        </w:rPr>
        <w:t>від_______________№__________</w:t>
      </w:r>
    </w:p>
    <w:p w14:paraId="60D6CC2B" w14:textId="6960699B" w:rsidR="00CC2A99" w:rsidRPr="000E51DB" w:rsidRDefault="000A4E03" w:rsidP="00E6774A">
      <w:pPr>
        <w:pStyle w:val="3"/>
        <w:spacing w:after="0" w:line="240" w:lineRule="auto"/>
        <w:jc w:val="center"/>
        <w:rPr>
          <w:rFonts w:ascii="Times New Roman" w:hAnsi="Times New Roman" w:cs="Times New Roman"/>
          <w:color w:val="auto"/>
          <w:sz w:val="28"/>
          <w:szCs w:val="28"/>
          <w:lang w:val="uk-UA"/>
        </w:rPr>
      </w:pPr>
      <w:bookmarkStart w:id="1" w:name="21733"/>
      <w:bookmarkEnd w:id="0"/>
      <w:r w:rsidRPr="000E51DB">
        <w:rPr>
          <w:rFonts w:ascii="Times New Roman" w:hAnsi="Times New Roman" w:cs="Times New Roman"/>
          <w:color w:val="auto"/>
          <w:sz w:val="28"/>
          <w:szCs w:val="28"/>
          <w:lang w:val="uk-UA"/>
        </w:rPr>
        <w:t xml:space="preserve">Міська цільова програма </w:t>
      </w:r>
      <w:r w:rsidR="001F624A" w:rsidRPr="000E51DB">
        <w:rPr>
          <w:rFonts w:ascii="Times New Roman" w:hAnsi="Times New Roman" w:cs="Times New Roman"/>
          <w:color w:val="auto"/>
          <w:sz w:val="28"/>
          <w:szCs w:val="28"/>
          <w:lang w:val="uk-UA"/>
        </w:rPr>
        <w:t>«</w:t>
      </w:r>
      <w:r w:rsidR="00E6774A" w:rsidRPr="000E51DB">
        <w:rPr>
          <w:rFonts w:ascii="Times New Roman" w:hAnsi="Times New Roman" w:cs="Times New Roman"/>
          <w:color w:val="auto"/>
          <w:sz w:val="28"/>
          <w:szCs w:val="28"/>
          <w:lang w:val="uk-UA"/>
        </w:rPr>
        <w:t xml:space="preserve">Підтримка </w:t>
      </w:r>
      <w:r w:rsidR="005A245E" w:rsidRPr="000E51DB">
        <w:rPr>
          <w:rFonts w:ascii="Times New Roman" w:hAnsi="Times New Roman" w:cs="Times New Roman"/>
          <w:color w:val="auto"/>
          <w:sz w:val="28"/>
          <w:szCs w:val="28"/>
          <w:lang w:val="uk-UA"/>
        </w:rPr>
        <w:t xml:space="preserve">та </w:t>
      </w:r>
      <w:r w:rsidR="00E6774A" w:rsidRPr="000E51DB">
        <w:rPr>
          <w:rFonts w:ascii="Times New Roman" w:hAnsi="Times New Roman" w:cs="Times New Roman"/>
          <w:color w:val="auto"/>
          <w:sz w:val="28"/>
          <w:szCs w:val="28"/>
          <w:lang w:val="uk-UA"/>
        </w:rPr>
        <w:t>розвит</w:t>
      </w:r>
      <w:r w:rsidR="005A245E" w:rsidRPr="000E51DB">
        <w:rPr>
          <w:rFonts w:ascii="Times New Roman" w:hAnsi="Times New Roman" w:cs="Times New Roman"/>
          <w:color w:val="auto"/>
          <w:sz w:val="28"/>
          <w:szCs w:val="28"/>
          <w:lang w:val="uk-UA"/>
        </w:rPr>
        <w:t>ок</w:t>
      </w:r>
      <w:r w:rsidR="00E6774A" w:rsidRPr="000E51DB">
        <w:rPr>
          <w:rFonts w:ascii="Times New Roman" w:hAnsi="Times New Roman" w:cs="Times New Roman"/>
          <w:color w:val="auto"/>
          <w:sz w:val="28"/>
          <w:szCs w:val="28"/>
          <w:lang w:val="uk-UA"/>
        </w:rPr>
        <w:t xml:space="preserve"> галузі охорони здоров'я столиці</w:t>
      </w:r>
      <w:r w:rsidR="001F624A" w:rsidRPr="000E51DB">
        <w:rPr>
          <w:rFonts w:ascii="Times New Roman" w:hAnsi="Times New Roman" w:cs="Times New Roman"/>
          <w:color w:val="auto"/>
          <w:sz w:val="28"/>
          <w:szCs w:val="28"/>
          <w:lang w:val="uk-UA"/>
        </w:rPr>
        <w:t>»</w:t>
      </w:r>
      <w:r w:rsidR="00E6774A" w:rsidRPr="000E51DB">
        <w:rPr>
          <w:rFonts w:ascii="Times New Roman" w:hAnsi="Times New Roman" w:cs="Times New Roman"/>
          <w:color w:val="auto"/>
          <w:sz w:val="28"/>
          <w:szCs w:val="28"/>
          <w:lang w:val="uk-UA"/>
        </w:rPr>
        <w:t xml:space="preserve"> на </w:t>
      </w:r>
      <w:r w:rsidR="00D7244D" w:rsidRPr="000E51DB">
        <w:rPr>
          <w:rFonts w:ascii="Times New Roman" w:hAnsi="Times New Roman" w:cs="Times New Roman"/>
          <w:color w:val="auto"/>
          <w:sz w:val="28"/>
          <w:szCs w:val="28"/>
          <w:lang w:val="uk-UA"/>
        </w:rPr>
        <w:t>2024–2025</w:t>
      </w:r>
      <w:r w:rsidR="00E6774A" w:rsidRPr="000E51DB">
        <w:rPr>
          <w:rFonts w:ascii="Times New Roman" w:hAnsi="Times New Roman" w:cs="Times New Roman"/>
          <w:color w:val="auto"/>
          <w:sz w:val="28"/>
          <w:szCs w:val="28"/>
          <w:lang w:val="uk-UA"/>
        </w:rPr>
        <w:t xml:space="preserve"> роки</w:t>
      </w:r>
    </w:p>
    <w:p w14:paraId="2B638AD4" w14:textId="77777777" w:rsidR="00B901BC" w:rsidRPr="000E51DB" w:rsidRDefault="00E6774A" w:rsidP="00B901BC">
      <w:pPr>
        <w:pStyle w:val="3"/>
        <w:spacing w:after="0" w:line="240" w:lineRule="auto"/>
        <w:jc w:val="center"/>
        <w:rPr>
          <w:rFonts w:ascii="Times New Roman" w:hAnsi="Times New Roman" w:cs="Times New Roman"/>
          <w:color w:val="auto"/>
          <w:sz w:val="28"/>
          <w:szCs w:val="28"/>
          <w:lang w:val="uk-UA"/>
        </w:rPr>
      </w:pPr>
      <w:bookmarkStart w:id="2" w:name="21734"/>
      <w:bookmarkEnd w:id="1"/>
      <w:r w:rsidRPr="000E51DB">
        <w:rPr>
          <w:rFonts w:ascii="Times New Roman" w:hAnsi="Times New Roman" w:cs="Times New Roman"/>
          <w:color w:val="auto"/>
          <w:sz w:val="28"/>
          <w:szCs w:val="28"/>
          <w:lang w:val="uk-UA"/>
        </w:rPr>
        <w:t>1.</w:t>
      </w:r>
      <w:r w:rsidR="000A4E03" w:rsidRPr="000E51DB">
        <w:rPr>
          <w:rFonts w:ascii="Times New Roman" w:hAnsi="Times New Roman" w:cs="Times New Roman"/>
          <w:color w:val="auto"/>
          <w:sz w:val="28"/>
          <w:szCs w:val="28"/>
          <w:lang w:val="uk-UA"/>
        </w:rPr>
        <w:t>ПАСПОРТ</w:t>
      </w:r>
    </w:p>
    <w:p w14:paraId="24D1AE80" w14:textId="27F71D51" w:rsidR="00B901BC" w:rsidRPr="000E51DB" w:rsidRDefault="00F90BDB" w:rsidP="00B901BC">
      <w:pPr>
        <w:pStyle w:val="3"/>
        <w:spacing w:after="0" w:line="240" w:lineRule="auto"/>
        <w:jc w:val="center"/>
        <w:rPr>
          <w:rFonts w:ascii="Times New Roman" w:hAnsi="Times New Roman" w:cs="Times New Roman"/>
          <w:color w:val="auto"/>
          <w:sz w:val="28"/>
          <w:szCs w:val="28"/>
          <w:lang w:val="uk-UA"/>
        </w:rPr>
      </w:pPr>
      <w:r w:rsidRPr="000E51DB">
        <w:rPr>
          <w:rFonts w:ascii="Times New Roman" w:hAnsi="Times New Roman" w:cs="Times New Roman"/>
          <w:color w:val="auto"/>
          <w:sz w:val="28"/>
          <w:szCs w:val="28"/>
          <w:lang w:val="uk-UA"/>
        </w:rPr>
        <w:t>м</w:t>
      </w:r>
      <w:r w:rsidR="00B901BC" w:rsidRPr="000E51DB">
        <w:rPr>
          <w:rFonts w:ascii="Times New Roman" w:hAnsi="Times New Roman" w:cs="Times New Roman"/>
          <w:color w:val="auto"/>
          <w:sz w:val="28"/>
          <w:szCs w:val="28"/>
          <w:lang w:val="uk-UA"/>
        </w:rPr>
        <w:t xml:space="preserve">іської цільової програми </w:t>
      </w:r>
      <w:r w:rsidR="00FE4C0E" w:rsidRPr="000E51DB">
        <w:rPr>
          <w:rFonts w:ascii="Times New Roman" w:hAnsi="Times New Roman" w:cs="Times New Roman"/>
          <w:color w:val="auto"/>
          <w:sz w:val="28"/>
          <w:szCs w:val="28"/>
          <w:lang w:val="uk-UA"/>
        </w:rPr>
        <w:t>«</w:t>
      </w:r>
      <w:r w:rsidR="00B901BC" w:rsidRPr="000E51DB">
        <w:rPr>
          <w:rFonts w:ascii="Times New Roman" w:hAnsi="Times New Roman" w:cs="Times New Roman"/>
          <w:color w:val="auto"/>
          <w:sz w:val="28"/>
          <w:szCs w:val="28"/>
          <w:lang w:val="uk-UA"/>
        </w:rPr>
        <w:t xml:space="preserve">Підтримка </w:t>
      </w:r>
      <w:r w:rsidR="005A245E" w:rsidRPr="000E51DB">
        <w:rPr>
          <w:rFonts w:ascii="Times New Roman" w:hAnsi="Times New Roman" w:cs="Times New Roman"/>
          <w:color w:val="auto"/>
          <w:sz w:val="28"/>
          <w:szCs w:val="28"/>
          <w:lang w:val="uk-UA"/>
        </w:rPr>
        <w:t xml:space="preserve">та </w:t>
      </w:r>
      <w:r w:rsidR="00B901BC" w:rsidRPr="000E51DB">
        <w:rPr>
          <w:rFonts w:ascii="Times New Roman" w:hAnsi="Times New Roman" w:cs="Times New Roman"/>
          <w:color w:val="auto"/>
          <w:sz w:val="28"/>
          <w:szCs w:val="28"/>
          <w:lang w:val="uk-UA"/>
        </w:rPr>
        <w:t>розвит</w:t>
      </w:r>
      <w:r w:rsidR="005A245E" w:rsidRPr="000E51DB">
        <w:rPr>
          <w:rFonts w:ascii="Times New Roman" w:hAnsi="Times New Roman" w:cs="Times New Roman"/>
          <w:color w:val="auto"/>
          <w:sz w:val="28"/>
          <w:szCs w:val="28"/>
          <w:lang w:val="uk-UA"/>
        </w:rPr>
        <w:t>ок</w:t>
      </w:r>
      <w:r w:rsidR="00B901BC" w:rsidRPr="000E51DB">
        <w:rPr>
          <w:rFonts w:ascii="Times New Roman" w:hAnsi="Times New Roman" w:cs="Times New Roman"/>
          <w:color w:val="auto"/>
          <w:sz w:val="28"/>
          <w:szCs w:val="28"/>
          <w:lang w:val="uk-UA"/>
        </w:rPr>
        <w:t xml:space="preserve"> галузі охорони здоров'я столиці</w:t>
      </w:r>
      <w:r w:rsidR="00FE4C0E" w:rsidRPr="000E51DB">
        <w:rPr>
          <w:rFonts w:ascii="Times New Roman" w:hAnsi="Times New Roman" w:cs="Times New Roman"/>
          <w:color w:val="auto"/>
          <w:sz w:val="28"/>
          <w:szCs w:val="28"/>
          <w:lang w:val="uk-UA"/>
        </w:rPr>
        <w:t>»</w:t>
      </w:r>
      <w:r w:rsidR="00B901BC" w:rsidRPr="000E51DB">
        <w:rPr>
          <w:rFonts w:ascii="Times New Roman" w:hAnsi="Times New Roman" w:cs="Times New Roman"/>
          <w:color w:val="auto"/>
          <w:sz w:val="28"/>
          <w:szCs w:val="28"/>
          <w:lang w:val="uk-UA"/>
        </w:rPr>
        <w:t xml:space="preserve"> на </w:t>
      </w:r>
      <w:r w:rsidR="00D7244D" w:rsidRPr="000E51DB">
        <w:rPr>
          <w:rFonts w:ascii="Times New Roman" w:hAnsi="Times New Roman" w:cs="Times New Roman"/>
          <w:color w:val="auto"/>
          <w:sz w:val="28"/>
          <w:szCs w:val="28"/>
          <w:lang w:val="uk-UA"/>
        </w:rPr>
        <w:t>2024–2025</w:t>
      </w:r>
      <w:r w:rsidR="00B901BC" w:rsidRPr="000E51DB">
        <w:rPr>
          <w:rFonts w:ascii="Times New Roman" w:hAnsi="Times New Roman" w:cs="Times New Roman"/>
          <w:color w:val="auto"/>
          <w:sz w:val="28"/>
          <w:szCs w:val="28"/>
          <w:lang w:val="uk-UA"/>
        </w:rPr>
        <w:t xml:space="preserve"> роки</w:t>
      </w:r>
    </w:p>
    <w:p w14:paraId="1B2022EB" w14:textId="77777777" w:rsidR="00CC2A99" w:rsidRPr="000E51DB" w:rsidRDefault="00CC2A99" w:rsidP="00E6774A">
      <w:pPr>
        <w:pStyle w:val="3"/>
        <w:spacing w:after="0" w:line="240" w:lineRule="auto"/>
        <w:jc w:val="center"/>
        <w:rPr>
          <w:rFonts w:ascii="Times New Roman" w:hAnsi="Times New Roman" w:cs="Times New Roman"/>
          <w:color w:val="auto"/>
          <w:sz w:val="28"/>
          <w:szCs w:val="28"/>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560"/>
        <w:gridCol w:w="2552"/>
        <w:gridCol w:w="2126"/>
        <w:gridCol w:w="1985"/>
        <w:gridCol w:w="1905"/>
      </w:tblGrid>
      <w:tr w:rsidR="000E51DB" w:rsidRPr="00113A99" w14:paraId="63284BD2" w14:textId="77777777" w:rsidTr="00F90BDB">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3AE8509C"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3" w:name="21735"/>
            <w:bookmarkEnd w:id="2"/>
            <w:r w:rsidRPr="000E51DB">
              <w:rPr>
                <w:rFonts w:ascii="Times New Roman" w:hAnsi="Times New Roman" w:cs="Times New Roman"/>
                <w:sz w:val="28"/>
                <w:szCs w:val="28"/>
                <w:lang w:val="uk-UA"/>
              </w:rPr>
              <w:t>1</w:t>
            </w:r>
          </w:p>
        </w:tc>
        <w:tc>
          <w:tcPr>
            <w:tcW w:w="2552" w:type="dxa"/>
            <w:tcBorders>
              <w:top w:val="outset" w:sz="8" w:space="0" w:color="000000"/>
              <w:left w:val="outset" w:sz="8" w:space="0" w:color="000000"/>
              <w:bottom w:val="outset" w:sz="8" w:space="0" w:color="000000"/>
              <w:right w:val="outset" w:sz="8" w:space="0" w:color="000000"/>
            </w:tcBorders>
            <w:vAlign w:val="center"/>
          </w:tcPr>
          <w:p w14:paraId="7D695632"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4" w:name="21736"/>
            <w:bookmarkEnd w:id="3"/>
            <w:r w:rsidRPr="000E51DB">
              <w:rPr>
                <w:rFonts w:ascii="Times New Roman" w:hAnsi="Times New Roman" w:cs="Times New Roman"/>
                <w:sz w:val="28"/>
                <w:szCs w:val="28"/>
                <w:lang w:val="uk-UA"/>
              </w:rPr>
              <w:t>Мета програми</w:t>
            </w:r>
          </w:p>
        </w:tc>
        <w:tc>
          <w:tcPr>
            <w:tcW w:w="6016" w:type="dxa"/>
            <w:gridSpan w:val="3"/>
            <w:tcBorders>
              <w:top w:val="outset" w:sz="8" w:space="0" w:color="000000"/>
              <w:left w:val="outset" w:sz="8" w:space="0" w:color="000000"/>
              <w:bottom w:val="outset" w:sz="8" w:space="0" w:color="000000"/>
              <w:right w:val="outset" w:sz="8" w:space="0" w:color="000000"/>
            </w:tcBorders>
            <w:vAlign w:val="center"/>
          </w:tcPr>
          <w:p w14:paraId="4D1CC116" w14:textId="6EA90E3B" w:rsidR="00804433" w:rsidRPr="000E51DB" w:rsidRDefault="002F31A1" w:rsidP="00194287">
            <w:pPr>
              <w:spacing w:after="0" w:line="240" w:lineRule="auto"/>
              <w:jc w:val="both"/>
              <w:rPr>
                <w:rFonts w:ascii="Times New Roman" w:hAnsi="Times New Roman" w:cs="Times New Roman"/>
                <w:sz w:val="28"/>
                <w:szCs w:val="28"/>
                <w:lang w:val="uk-UA"/>
              </w:rPr>
            </w:pPr>
            <w:bookmarkStart w:id="5" w:name="21737"/>
            <w:bookmarkEnd w:id="4"/>
            <w:r w:rsidRPr="000E51DB">
              <w:rPr>
                <w:rFonts w:ascii="Times New Roman" w:hAnsi="Times New Roman" w:cs="Times New Roman"/>
                <w:sz w:val="28"/>
                <w:szCs w:val="28"/>
                <w:lang w:val="uk-UA"/>
              </w:rPr>
              <w:t xml:space="preserve">Підтримка та розвиток комунальних закладів охорони здоров`я, установ, </w:t>
            </w:r>
            <w:proofErr w:type="spellStart"/>
            <w:r w:rsidRPr="000E51DB">
              <w:rPr>
                <w:rFonts w:ascii="Times New Roman" w:hAnsi="Times New Roman" w:cs="Times New Roman"/>
                <w:sz w:val="28"/>
                <w:szCs w:val="28"/>
                <w:lang w:val="uk-UA"/>
              </w:rPr>
              <w:t>підтриємств</w:t>
            </w:r>
            <w:proofErr w:type="spellEnd"/>
            <w:r w:rsidRPr="000E51DB">
              <w:rPr>
                <w:rFonts w:ascii="Times New Roman" w:hAnsi="Times New Roman" w:cs="Times New Roman"/>
                <w:sz w:val="28"/>
                <w:szCs w:val="28"/>
                <w:lang w:val="uk-UA"/>
              </w:rPr>
              <w:t xml:space="preserve"> для забезпечення надання киянам якісної,  доступної та безоплатної медицини.</w:t>
            </w:r>
          </w:p>
        </w:tc>
        <w:bookmarkEnd w:id="5"/>
      </w:tr>
      <w:tr w:rsidR="000E51DB" w:rsidRPr="00113A99" w14:paraId="2C6B9CF8" w14:textId="77777777" w:rsidTr="00F90BDB">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1BF1A789"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6" w:name="21738"/>
            <w:r w:rsidRPr="000E51DB">
              <w:rPr>
                <w:rFonts w:ascii="Times New Roman" w:hAnsi="Times New Roman" w:cs="Times New Roman"/>
                <w:sz w:val="28"/>
                <w:szCs w:val="28"/>
                <w:lang w:val="uk-UA"/>
              </w:rPr>
              <w:t>2</w:t>
            </w:r>
          </w:p>
        </w:tc>
        <w:tc>
          <w:tcPr>
            <w:tcW w:w="2552" w:type="dxa"/>
            <w:tcBorders>
              <w:top w:val="outset" w:sz="8" w:space="0" w:color="000000"/>
              <w:left w:val="outset" w:sz="8" w:space="0" w:color="000000"/>
              <w:bottom w:val="outset" w:sz="8" w:space="0" w:color="000000"/>
              <w:right w:val="outset" w:sz="8" w:space="0" w:color="000000"/>
            </w:tcBorders>
            <w:vAlign w:val="center"/>
          </w:tcPr>
          <w:p w14:paraId="20B4E9FE"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7" w:name="21739"/>
            <w:bookmarkEnd w:id="6"/>
            <w:r w:rsidRPr="000E51DB">
              <w:rPr>
                <w:rFonts w:ascii="Times New Roman" w:hAnsi="Times New Roman" w:cs="Times New Roman"/>
                <w:sz w:val="28"/>
                <w:szCs w:val="28"/>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016" w:type="dxa"/>
            <w:gridSpan w:val="3"/>
            <w:tcBorders>
              <w:top w:val="outset" w:sz="8" w:space="0" w:color="000000"/>
              <w:left w:val="outset" w:sz="8" w:space="0" w:color="000000"/>
              <w:bottom w:val="outset" w:sz="8" w:space="0" w:color="000000"/>
              <w:right w:val="outset" w:sz="8" w:space="0" w:color="000000"/>
            </w:tcBorders>
            <w:vAlign w:val="center"/>
          </w:tcPr>
          <w:p w14:paraId="57818A17" w14:textId="1D1F2B37" w:rsidR="00804433" w:rsidRPr="000E51DB" w:rsidRDefault="00804433" w:rsidP="00804433">
            <w:pPr>
              <w:spacing w:after="0" w:line="240" w:lineRule="auto"/>
              <w:jc w:val="both"/>
              <w:rPr>
                <w:rFonts w:ascii="Times New Roman" w:hAnsi="Times New Roman" w:cs="Times New Roman"/>
                <w:sz w:val="28"/>
                <w:szCs w:val="28"/>
                <w:lang w:val="uk-UA"/>
              </w:rPr>
            </w:pPr>
            <w:bookmarkStart w:id="8" w:name="21740"/>
            <w:bookmarkEnd w:id="7"/>
            <w:r w:rsidRPr="000E51DB">
              <w:rPr>
                <w:rFonts w:ascii="Times New Roman" w:hAnsi="Times New Roman" w:cs="Times New Roman"/>
                <w:sz w:val="28"/>
                <w:szCs w:val="28"/>
                <w:lang w:val="uk-UA"/>
              </w:rPr>
              <w:t xml:space="preserve">Забезпечення якісної та доступної медицини в                 м. Києві </w:t>
            </w:r>
          </w:p>
          <w:p w14:paraId="1F9B85E0" w14:textId="21F8390B" w:rsidR="00CC2A99" w:rsidRPr="000E51DB" w:rsidRDefault="00CC2A99" w:rsidP="00804433">
            <w:pPr>
              <w:spacing w:after="0" w:line="240" w:lineRule="auto"/>
              <w:jc w:val="both"/>
              <w:rPr>
                <w:rFonts w:ascii="Times New Roman" w:hAnsi="Times New Roman" w:cs="Times New Roman"/>
                <w:sz w:val="28"/>
                <w:szCs w:val="28"/>
                <w:lang w:val="uk-UA"/>
              </w:rPr>
            </w:pPr>
          </w:p>
        </w:tc>
        <w:bookmarkEnd w:id="8"/>
      </w:tr>
      <w:tr w:rsidR="000E51DB" w:rsidRPr="00113A99" w14:paraId="3B6447BB" w14:textId="77777777" w:rsidTr="00F90BDB">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3771B195"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9" w:name="21741"/>
            <w:r w:rsidRPr="000E51DB">
              <w:rPr>
                <w:rFonts w:ascii="Times New Roman" w:hAnsi="Times New Roman" w:cs="Times New Roman"/>
                <w:sz w:val="28"/>
                <w:szCs w:val="28"/>
                <w:lang w:val="uk-UA"/>
              </w:rPr>
              <w:t>3</w:t>
            </w:r>
          </w:p>
        </w:tc>
        <w:tc>
          <w:tcPr>
            <w:tcW w:w="2552" w:type="dxa"/>
            <w:tcBorders>
              <w:top w:val="outset" w:sz="8" w:space="0" w:color="000000"/>
              <w:left w:val="outset" w:sz="8" w:space="0" w:color="000000"/>
              <w:bottom w:val="outset" w:sz="8" w:space="0" w:color="000000"/>
              <w:right w:val="outset" w:sz="8" w:space="0" w:color="000000"/>
            </w:tcBorders>
            <w:vAlign w:val="center"/>
          </w:tcPr>
          <w:p w14:paraId="1FB672A7"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0" w:name="21742"/>
            <w:bookmarkEnd w:id="9"/>
            <w:r w:rsidRPr="000E51DB">
              <w:rPr>
                <w:rFonts w:ascii="Times New Roman" w:hAnsi="Times New Roman" w:cs="Times New Roman"/>
                <w:sz w:val="28"/>
                <w:szCs w:val="28"/>
                <w:lang w:val="uk-UA"/>
              </w:rPr>
              <w:t xml:space="preserve">Дата, номер і назва розпорядчого документа про розроблення </w:t>
            </w:r>
            <w:proofErr w:type="spellStart"/>
            <w:r w:rsidRPr="000E51DB">
              <w:rPr>
                <w:rFonts w:ascii="Times New Roman" w:hAnsi="Times New Roman" w:cs="Times New Roman"/>
                <w:sz w:val="28"/>
                <w:szCs w:val="28"/>
                <w:lang w:val="uk-UA"/>
              </w:rPr>
              <w:t>проєкту</w:t>
            </w:r>
            <w:proofErr w:type="spellEnd"/>
            <w:r w:rsidRPr="000E51DB">
              <w:rPr>
                <w:rFonts w:ascii="Times New Roman" w:hAnsi="Times New Roman" w:cs="Times New Roman"/>
                <w:sz w:val="28"/>
                <w:szCs w:val="28"/>
                <w:lang w:val="uk-UA"/>
              </w:rPr>
              <w:t xml:space="preserve"> програми</w:t>
            </w:r>
          </w:p>
        </w:tc>
        <w:tc>
          <w:tcPr>
            <w:tcW w:w="6016" w:type="dxa"/>
            <w:gridSpan w:val="3"/>
            <w:tcBorders>
              <w:top w:val="outset" w:sz="8" w:space="0" w:color="000000"/>
              <w:left w:val="outset" w:sz="8" w:space="0" w:color="000000"/>
              <w:bottom w:val="outset" w:sz="8" w:space="0" w:color="000000"/>
              <w:right w:val="outset" w:sz="8" w:space="0" w:color="000000"/>
            </w:tcBorders>
            <w:vAlign w:val="center"/>
          </w:tcPr>
          <w:p w14:paraId="35593C1F" w14:textId="1A14727B" w:rsidR="00CC2A99" w:rsidRPr="000E51DB" w:rsidRDefault="00E2509E" w:rsidP="004B097C">
            <w:pPr>
              <w:spacing w:after="0" w:line="240" w:lineRule="auto"/>
              <w:jc w:val="both"/>
              <w:rPr>
                <w:rFonts w:ascii="Times New Roman" w:hAnsi="Times New Roman" w:cs="Times New Roman"/>
                <w:sz w:val="28"/>
                <w:szCs w:val="28"/>
                <w:lang w:val="uk-UA"/>
              </w:rPr>
            </w:pPr>
            <w:bookmarkStart w:id="11" w:name="21743"/>
            <w:bookmarkEnd w:id="10"/>
            <w:r w:rsidRPr="000E51DB">
              <w:rPr>
                <w:rFonts w:ascii="Times New Roman" w:hAnsi="Times New Roman" w:cs="Times New Roman"/>
                <w:sz w:val="28"/>
                <w:szCs w:val="28"/>
                <w:lang w:val="uk-UA"/>
              </w:rPr>
              <w:t xml:space="preserve">Розпорядження </w:t>
            </w:r>
            <w:r w:rsidR="004B097C" w:rsidRPr="000E51DB">
              <w:rPr>
                <w:rFonts w:ascii="Times New Roman" w:hAnsi="Times New Roman" w:cs="Times New Roman"/>
                <w:sz w:val="28"/>
                <w:szCs w:val="28"/>
                <w:lang w:val="uk-UA"/>
              </w:rPr>
              <w:t>Київського міського</w:t>
            </w:r>
            <w:r w:rsidRPr="000E51DB">
              <w:rPr>
                <w:rFonts w:ascii="Times New Roman" w:hAnsi="Times New Roman" w:cs="Times New Roman"/>
                <w:sz w:val="28"/>
                <w:szCs w:val="28"/>
                <w:lang w:val="uk-UA"/>
              </w:rPr>
              <w:t xml:space="preserve"> </w:t>
            </w:r>
            <w:r w:rsidR="004B097C" w:rsidRPr="000E51DB">
              <w:rPr>
                <w:rFonts w:ascii="Times New Roman" w:hAnsi="Times New Roman" w:cs="Times New Roman"/>
                <w:sz w:val="28"/>
                <w:szCs w:val="28"/>
                <w:lang w:val="uk-UA"/>
              </w:rPr>
              <w:t xml:space="preserve">голови </w:t>
            </w:r>
            <w:r w:rsidRPr="000E51DB">
              <w:rPr>
                <w:rFonts w:ascii="Times New Roman" w:hAnsi="Times New Roman" w:cs="Times New Roman"/>
                <w:sz w:val="28"/>
                <w:szCs w:val="28"/>
                <w:lang w:val="uk-UA"/>
              </w:rPr>
              <w:t xml:space="preserve">від 31.01.2023 № 66 «Про підготовку </w:t>
            </w:r>
            <w:proofErr w:type="spellStart"/>
            <w:r w:rsidRPr="000E51DB">
              <w:rPr>
                <w:rFonts w:ascii="Times New Roman" w:hAnsi="Times New Roman" w:cs="Times New Roman"/>
                <w:sz w:val="28"/>
                <w:szCs w:val="28"/>
                <w:lang w:val="uk-UA"/>
              </w:rPr>
              <w:t>про</w:t>
            </w:r>
            <w:r w:rsidR="00992344" w:rsidRPr="000E51DB">
              <w:rPr>
                <w:rFonts w:ascii="Times New Roman" w:hAnsi="Times New Roman" w:cs="Times New Roman"/>
                <w:sz w:val="28"/>
                <w:szCs w:val="28"/>
                <w:lang w:val="uk-UA"/>
              </w:rPr>
              <w:t>є</w:t>
            </w:r>
            <w:r w:rsidRPr="000E51DB">
              <w:rPr>
                <w:rFonts w:ascii="Times New Roman" w:hAnsi="Times New Roman" w:cs="Times New Roman"/>
                <w:sz w:val="28"/>
                <w:szCs w:val="28"/>
                <w:lang w:val="uk-UA"/>
              </w:rPr>
              <w:t>кту</w:t>
            </w:r>
            <w:proofErr w:type="spellEnd"/>
            <w:r w:rsidRPr="000E51DB">
              <w:rPr>
                <w:rFonts w:ascii="Times New Roman" w:hAnsi="Times New Roman" w:cs="Times New Roman"/>
                <w:sz w:val="28"/>
                <w:szCs w:val="28"/>
                <w:lang w:val="uk-UA"/>
              </w:rPr>
              <w:t xml:space="preserve"> міської цільової програми «Підтримка та розвиток галузі охорони здоров`я столиці» на </w:t>
            </w:r>
            <w:r w:rsidR="00D7244D" w:rsidRPr="000E51DB">
              <w:rPr>
                <w:rFonts w:ascii="Times New Roman" w:hAnsi="Times New Roman" w:cs="Times New Roman"/>
                <w:sz w:val="28"/>
                <w:szCs w:val="28"/>
                <w:lang w:val="uk-UA"/>
              </w:rPr>
              <w:t>2024–2025</w:t>
            </w:r>
            <w:r w:rsidRPr="000E51DB">
              <w:rPr>
                <w:rFonts w:ascii="Times New Roman" w:hAnsi="Times New Roman" w:cs="Times New Roman"/>
                <w:sz w:val="28"/>
                <w:szCs w:val="28"/>
                <w:lang w:val="uk-UA"/>
              </w:rPr>
              <w:t xml:space="preserve"> роки»</w:t>
            </w:r>
          </w:p>
        </w:tc>
        <w:bookmarkEnd w:id="11"/>
      </w:tr>
      <w:tr w:rsidR="000E51DB" w:rsidRPr="00113A99" w14:paraId="2D673952" w14:textId="77777777" w:rsidTr="00F90BDB">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11209BF1"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2" w:name="21744"/>
            <w:r w:rsidRPr="000E51DB">
              <w:rPr>
                <w:rFonts w:ascii="Times New Roman" w:hAnsi="Times New Roman" w:cs="Times New Roman"/>
                <w:sz w:val="28"/>
                <w:szCs w:val="28"/>
                <w:lang w:val="uk-UA"/>
              </w:rPr>
              <w:t>4</w:t>
            </w:r>
          </w:p>
        </w:tc>
        <w:tc>
          <w:tcPr>
            <w:tcW w:w="2552" w:type="dxa"/>
            <w:tcBorders>
              <w:top w:val="outset" w:sz="8" w:space="0" w:color="000000"/>
              <w:left w:val="outset" w:sz="8" w:space="0" w:color="000000"/>
              <w:bottom w:val="outset" w:sz="8" w:space="0" w:color="000000"/>
              <w:right w:val="outset" w:sz="8" w:space="0" w:color="000000"/>
            </w:tcBorders>
            <w:vAlign w:val="center"/>
          </w:tcPr>
          <w:p w14:paraId="2B0B1936"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3" w:name="21745"/>
            <w:bookmarkEnd w:id="12"/>
            <w:r w:rsidRPr="000E51DB">
              <w:rPr>
                <w:rFonts w:ascii="Times New Roman" w:hAnsi="Times New Roman" w:cs="Times New Roman"/>
                <w:sz w:val="28"/>
                <w:szCs w:val="28"/>
                <w:lang w:val="uk-UA"/>
              </w:rPr>
              <w:t>Розробник програми</w:t>
            </w:r>
          </w:p>
        </w:tc>
        <w:tc>
          <w:tcPr>
            <w:tcW w:w="6016" w:type="dxa"/>
            <w:gridSpan w:val="3"/>
            <w:tcBorders>
              <w:top w:val="outset" w:sz="8" w:space="0" w:color="000000"/>
              <w:left w:val="outset" w:sz="8" w:space="0" w:color="000000"/>
              <w:bottom w:val="outset" w:sz="8" w:space="0" w:color="000000"/>
              <w:right w:val="outset" w:sz="8" w:space="0" w:color="000000"/>
            </w:tcBorders>
            <w:vAlign w:val="center"/>
          </w:tcPr>
          <w:p w14:paraId="63D2E9FB"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4" w:name="21746"/>
            <w:bookmarkEnd w:id="13"/>
            <w:r w:rsidRPr="000E51DB">
              <w:rPr>
                <w:rFonts w:ascii="Times New Roman" w:hAnsi="Times New Roman" w:cs="Times New Roman"/>
                <w:sz w:val="28"/>
                <w:szCs w:val="28"/>
                <w:lang w:val="uk-UA"/>
              </w:rPr>
              <w:t>Департамент охорони здоров'я виконавчого органу Київської міської ради (Київської міської державної адміністрації)</w:t>
            </w:r>
          </w:p>
        </w:tc>
        <w:bookmarkEnd w:id="14"/>
      </w:tr>
      <w:tr w:rsidR="000E51DB" w:rsidRPr="00113A99" w14:paraId="61318ADF" w14:textId="77777777" w:rsidTr="00F90BDB">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6C0ED148"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5" w:name="21747"/>
            <w:r w:rsidRPr="000E51DB">
              <w:rPr>
                <w:rFonts w:ascii="Times New Roman" w:hAnsi="Times New Roman" w:cs="Times New Roman"/>
                <w:sz w:val="28"/>
                <w:szCs w:val="28"/>
                <w:lang w:val="uk-UA"/>
              </w:rPr>
              <w:t>5</w:t>
            </w:r>
          </w:p>
        </w:tc>
        <w:tc>
          <w:tcPr>
            <w:tcW w:w="2552" w:type="dxa"/>
            <w:tcBorders>
              <w:top w:val="outset" w:sz="8" w:space="0" w:color="000000"/>
              <w:left w:val="outset" w:sz="8" w:space="0" w:color="000000"/>
              <w:bottom w:val="outset" w:sz="8" w:space="0" w:color="000000"/>
              <w:right w:val="outset" w:sz="8" w:space="0" w:color="000000"/>
            </w:tcBorders>
            <w:vAlign w:val="center"/>
          </w:tcPr>
          <w:p w14:paraId="0F7FB6D6"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6" w:name="21748"/>
            <w:bookmarkEnd w:id="15"/>
            <w:r w:rsidRPr="000E51DB">
              <w:rPr>
                <w:rFonts w:ascii="Times New Roman" w:hAnsi="Times New Roman" w:cs="Times New Roman"/>
                <w:sz w:val="28"/>
                <w:szCs w:val="28"/>
                <w:lang w:val="uk-UA"/>
              </w:rPr>
              <w:t>Відповідальний виконавець програми</w:t>
            </w:r>
          </w:p>
        </w:tc>
        <w:tc>
          <w:tcPr>
            <w:tcW w:w="6016" w:type="dxa"/>
            <w:gridSpan w:val="3"/>
            <w:tcBorders>
              <w:top w:val="outset" w:sz="8" w:space="0" w:color="000000"/>
              <w:left w:val="outset" w:sz="8" w:space="0" w:color="000000"/>
              <w:bottom w:val="outset" w:sz="8" w:space="0" w:color="000000"/>
              <w:right w:val="outset" w:sz="8" w:space="0" w:color="000000"/>
            </w:tcBorders>
            <w:vAlign w:val="center"/>
          </w:tcPr>
          <w:p w14:paraId="3195F700"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7" w:name="21749"/>
            <w:bookmarkEnd w:id="16"/>
            <w:r w:rsidRPr="000E51DB">
              <w:rPr>
                <w:rFonts w:ascii="Times New Roman" w:hAnsi="Times New Roman" w:cs="Times New Roman"/>
                <w:sz w:val="28"/>
                <w:szCs w:val="28"/>
                <w:lang w:val="uk-UA"/>
              </w:rPr>
              <w:t>Департамент охорони здоров'я виконавчого органу Київської міської ради (Київської міської державної адміністрації)</w:t>
            </w:r>
          </w:p>
        </w:tc>
        <w:bookmarkEnd w:id="17"/>
      </w:tr>
      <w:tr w:rsidR="000E51DB" w:rsidRPr="00113A99" w14:paraId="29816F27" w14:textId="77777777" w:rsidTr="00F90BDB">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44A97EFA" w14:textId="77777777" w:rsidR="00CC2A99" w:rsidRPr="000E51DB" w:rsidRDefault="000A4E03" w:rsidP="00194287">
            <w:pPr>
              <w:spacing w:after="0" w:line="240" w:lineRule="auto"/>
              <w:jc w:val="both"/>
              <w:rPr>
                <w:rFonts w:ascii="Times New Roman" w:hAnsi="Times New Roman" w:cs="Times New Roman"/>
                <w:sz w:val="28"/>
                <w:szCs w:val="28"/>
                <w:lang w:val="uk-UA"/>
              </w:rPr>
            </w:pPr>
            <w:bookmarkStart w:id="18" w:name="21750"/>
            <w:r w:rsidRPr="000E51DB">
              <w:rPr>
                <w:rFonts w:ascii="Times New Roman" w:hAnsi="Times New Roman" w:cs="Times New Roman"/>
                <w:sz w:val="28"/>
                <w:szCs w:val="28"/>
                <w:lang w:val="uk-UA"/>
              </w:rPr>
              <w:t>6</w:t>
            </w:r>
          </w:p>
        </w:tc>
        <w:tc>
          <w:tcPr>
            <w:tcW w:w="2552" w:type="dxa"/>
            <w:tcBorders>
              <w:top w:val="outset" w:sz="8" w:space="0" w:color="000000"/>
              <w:left w:val="outset" w:sz="8" w:space="0" w:color="000000"/>
              <w:bottom w:val="outset" w:sz="8" w:space="0" w:color="000000"/>
              <w:right w:val="outset" w:sz="8" w:space="0" w:color="000000"/>
            </w:tcBorders>
            <w:vAlign w:val="center"/>
          </w:tcPr>
          <w:p w14:paraId="49395248" w14:textId="77777777" w:rsidR="00D7244D" w:rsidRPr="000E51DB" w:rsidRDefault="000A4E03" w:rsidP="00194287">
            <w:pPr>
              <w:spacing w:after="0" w:line="240" w:lineRule="auto"/>
              <w:jc w:val="both"/>
              <w:rPr>
                <w:rFonts w:ascii="Times New Roman" w:hAnsi="Times New Roman" w:cs="Times New Roman"/>
                <w:sz w:val="28"/>
                <w:szCs w:val="28"/>
                <w:lang w:val="uk-UA"/>
              </w:rPr>
            </w:pPr>
            <w:bookmarkStart w:id="19" w:name="21751"/>
            <w:bookmarkEnd w:id="18"/>
            <w:r w:rsidRPr="000E51DB">
              <w:rPr>
                <w:rFonts w:ascii="Times New Roman" w:hAnsi="Times New Roman" w:cs="Times New Roman"/>
                <w:sz w:val="28"/>
                <w:szCs w:val="28"/>
                <w:lang w:val="uk-UA"/>
              </w:rPr>
              <w:t>Співвиконавці програми</w:t>
            </w:r>
            <w:r w:rsidR="00D7244D" w:rsidRPr="000E51DB">
              <w:rPr>
                <w:rFonts w:ascii="Times New Roman" w:hAnsi="Times New Roman" w:cs="Times New Roman"/>
                <w:sz w:val="28"/>
                <w:szCs w:val="28"/>
                <w:lang w:val="uk-UA"/>
              </w:rPr>
              <w:t xml:space="preserve"> </w:t>
            </w:r>
          </w:p>
          <w:p w14:paraId="3579213A" w14:textId="7C95371B" w:rsidR="00CC2A99" w:rsidRPr="000E51DB" w:rsidRDefault="00CC2A99" w:rsidP="00194287">
            <w:pPr>
              <w:spacing w:after="0" w:line="240" w:lineRule="auto"/>
              <w:jc w:val="both"/>
              <w:rPr>
                <w:rFonts w:ascii="Times New Roman" w:hAnsi="Times New Roman" w:cs="Times New Roman"/>
                <w:b/>
                <w:bCs/>
                <w:sz w:val="28"/>
                <w:szCs w:val="28"/>
                <w:lang w:val="uk-UA"/>
              </w:rPr>
            </w:pPr>
          </w:p>
        </w:tc>
        <w:tc>
          <w:tcPr>
            <w:tcW w:w="6016" w:type="dxa"/>
            <w:gridSpan w:val="3"/>
            <w:tcBorders>
              <w:top w:val="outset" w:sz="8" w:space="0" w:color="000000"/>
              <w:left w:val="outset" w:sz="8" w:space="0" w:color="000000"/>
              <w:bottom w:val="outset" w:sz="8" w:space="0" w:color="000000"/>
              <w:right w:val="outset" w:sz="8" w:space="0" w:color="000000"/>
            </w:tcBorders>
            <w:vAlign w:val="center"/>
          </w:tcPr>
          <w:p w14:paraId="02FC70D6" w14:textId="14F8087F" w:rsidR="00CC2A99" w:rsidRPr="000E51DB" w:rsidRDefault="000A4E03" w:rsidP="003E77DE">
            <w:pPr>
              <w:spacing w:after="0" w:line="240" w:lineRule="auto"/>
              <w:jc w:val="both"/>
              <w:rPr>
                <w:rFonts w:ascii="Times New Roman" w:hAnsi="Times New Roman" w:cs="Times New Roman"/>
                <w:sz w:val="28"/>
                <w:szCs w:val="28"/>
                <w:lang w:val="uk-UA"/>
              </w:rPr>
            </w:pPr>
            <w:bookmarkStart w:id="20" w:name="21752"/>
            <w:bookmarkEnd w:id="19"/>
            <w:r w:rsidRPr="000E51DB">
              <w:rPr>
                <w:rFonts w:ascii="Times New Roman" w:hAnsi="Times New Roman" w:cs="Times New Roman"/>
                <w:sz w:val="28"/>
                <w:szCs w:val="28"/>
                <w:lang w:val="uk-UA"/>
              </w:rPr>
              <w:t>Апарат виконавчого органу Київської міської ради (Київської міської державної адміністрації), районні в місті Києві державні адміністрації (далі - РДА), Комунальне підприємство "Інженерний центр" виконавчого органу Київської міської ради (Київської міської державної адміністрації) (д</w:t>
            </w:r>
            <w:r w:rsidR="00E01011" w:rsidRPr="000E51DB">
              <w:rPr>
                <w:rFonts w:ascii="Times New Roman" w:hAnsi="Times New Roman" w:cs="Times New Roman"/>
                <w:sz w:val="28"/>
                <w:szCs w:val="28"/>
                <w:lang w:val="uk-UA"/>
              </w:rPr>
              <w:t xml:space="preserve">алі - КП "Інженерний центр"), </w:t>
            </w:r>
            <w:r w:rsidRPr="000E51DB">
              <w:rPr>
                <w:rFonts w:ascii="Times New Roman" w:hAnsi="Times New Roman" w:cs="Times New Roman"/>
                <w:sz w:val="28"/>
                <w:szCs w:val="28"/>
                <w:lang w:val="uk-UA"/>
              </w:rPr>
              <w:t xml:space="preserve">Комунальне підприємство з питань </w:t>
            </w:r>
            <w:r w:rsidRPr="000E51DB">
              <w:rPr>
                <w:rFonts w:ascii="Times New Roman" w:hAnsi="Times New Roman" w:cs="Times New Roman"/>
                <w:sz w:val="28"/>
                <w:szCs w:val="28"/>
                <w:lang w:val="uk-UA"/>
              </w:rPr>
              <w:lastRenderedPageBreak/>
              <w:t>будівництва житлових будинків "</w:t>
            </w:r>
            <w:proofErr w:type="spellStart"/>
            <w:r w:rsidRPr="000E51DB">
              <w:rPr>
                <w:rFonts w:ascii="Times New Roman" w:hAnsi="Times New Roman" w:cs="Times New Roman"/>
                <w:sz w:val="28"/>
                <w:szCs w:val="28"/>
                <w:lang w:val="uk-UA"/>
              </w:rPr>
              <w:t>Житлоінвестбуд</w:t>
            </w:r>
            <w:proofErr w:type="spellEnd"/>
            <w:r w:rsidRPr="000E51DB">
              <w:rPr>
                <w:rFonts w:ascii="Times New Roman" w:hAnsi="Times New Roman" w:cs="Times New Roman"/>
                <w:sz w:val="28"/>
                <w:szCs w:val="28"/>
                <w:lang w:val="uk-UA"/>
              </w:rPr>
              <w:t>-УКБ", комунальна організація "</w:t>
            </w:r>
            <w:proofErr w:type="spellStart"/>
            <w:r w:rsidRPr="000E51DB">
              <w:rPr>
                <w:rFonts w:ascii="Times New Roman" w:hAnsi="Times New Roman" w:cs="Times New Roman"/>
                <w:sz w:val="28"/>
                <w:szCs w:val="28"/>
                <w:lang w:val="uk-UA"/>
              </w:rPr>
              <w:t>Київмедспецтранс</w:t>
            </w:r>
            <w:proofErr w:type="spellEnd"/>
            <w:r w:rsidRPr="000E51DB">
              <w:rPr>
                <w:rFonts w:ascii="Times New Roman" w:hAnsi="Times New Roman" w:cs="Times New Roman"/>
                <w:sz w:val="28"/>
                <w:szCs w:val="28"/>
                <w:lang w:val="uk-UA"/>
              </w:rPr>
              <w:t>"</w:t>
            </w:r>
            <w:r w:rsidR="00575922" w:rsidRPr="000E51DB">
              <w:rPr>
                <w:rFonts w:ascii="Times New Roman" w:hAnsi="Times New Roman" w:cs="Times New Roman"/>
                <w:sz w:val="28"/>
                <w:szCs w:val="28"/>
                <w:lang w:val="uk-UA"/>
              </w:rPr>
              <w:t xml:space="preserve"> (далі - КО "</w:t>
            </w:r>
            <w:proofErr w:type="spellStart"/>
            <w:r w:rsidR="00575922" w:rsidRPr="000E51DB">
              <w:rPr>
                <w:rFonts w:ascii="Times New Roman" w:hAnsi="Times New Roman" w:cs="Times New Roman"/>
                <w:sz w:val="28"/>
                <w:szCs w:val="28"/>
                <w:lang w:val="uk-UA"/>
              </w:rPr>
              <w:t>Київмедспецтранс</w:t>
            </w:r>
            <w:proofErr w:type="spellEnd"/>
            <w:r w:rsidR="00575922" w:rsidRPr="000E51DB">
              <w:rPr>
                <w:rFonts w:ascii="Times New Roman" w:hAnsi="Times New Roman" w:cs="Times New Roman"/>
                <w:sz w:val="28"/>
                <w:szCs w:val="28"/>
                <w:lang w:val="uk-UA"/>
              </w:rPr>
              <w:t>") , з</w:t>
            </w:r>
            <w:r w:rsidR="00C565D8" w:rsidRPr="000E51DB">
              <w:rPr>
                <w:rFonts w:ascii="Times New Roman" w:hAnsi="Times New Roman" w:cs="Times New Roman"/>
                <w:bCs/>
                <w:sz w:val="28"/>
                <w:szCs w:val="28"/>
                <w:lang w:val="uk-UA"/>
              </w:rPr>
              <w:t>аклади охорони здоров'я,</w:t>
            </w:r>
            <w:r w:rsidR="003E77DE" w:rsidRPr="000E51DB">
              <w:rPr>
                <w:lang w:val="uk-UA"/>
              </w:rPr>
              <w:t xml:space="preserve"> </w:t>
            </w:r>
            <w:r w:rsidR="003E77DE" w:rsidRPr="000E51DB">
              <w:rPr>
                <w:rFonts w:ascii="Times New Roman" w:hAnsi="Times New Roman" w:cs="Times New Roman"/>
                <w:bCs/>
                <w:sz w:val="28"/>
                <w:szCs w:val="28"/>
                <w:lang w:val="uk-UA"/>
              </w:rPr>
              <w:t xml:space="preserve">установи, </w:t>
            </w:r>
            <w:proofErr w:type="spellStart"/>
            <w:r w:rsidR="003E77DE" w:rsidRPr="000E51DB">
              <w:rPr>
                <w:rFonts w:ascii="Times New Roman" w:hAnsi="Times New Roman" w:cs="Times New Roman"/>
                <w:bCs/>
                <w:sz w:val="28"/>
                <w:szCs w:val="28"/>
                <w:lang w:val="uk-UA"/>
              </w:rPr>
              <w:t>підтриємства</w:t>
            </w:r>
            <w:proofErr w:type="spellEnd"/>
            <w:r w:rsidR="003E77DE" w:rsidRPr="000E51DB">
              <w:rPr>
                <w:rFonts w:ascii="Times New Roman" w:hAnsi="Times New Roman" w:cs="Times New Roman"/>
                <w:bCs/>
                <w:sz w:val="28"/>
                <w:szCs w:val="28"/>
                <w:lang w:val="uk-UA"/>
              </w:rPr>
              <w:t>,</w:t>
            </w:r>
            <w:r w:rsidR="00C565D8" w:rsidRPr="000E51DB">
              <w:rPr>
                <w:rFonts w:ascii="Times New Roman" w:hAnsi="Times New Roman" w:cs="Times New Roman"/>
                <w:bCs/>
                <w:sz w:val="28"/>
                <w:szCs w:val="28"/>
                <w:lang w:val="uk-UA"/>
              </w:rPr>
              <w:t xml:space="preserve"> що засновані на комунальній власності територіальної громади міста Києва</w:t>
            </w:r>
            <w:r w:rsidR="00DC1A3A" w:rsidRPr="000E51DB">
              <w:rPr>
                <w:rFonts w:ascii="Times New Roman" w:hAnsi="Times New Roman" w:cs="Times New Roman"/>
                <w:bCs/>
                <w:sz w:val="28"/>
                <w:szCs w:val="28"/>
                <w:lang w:val="uk-UA"/>
              </w:rPr>
              <w:t xml:space="preserve"> (далі -  заклади охорони здоров'я, що засновані на комунальній власності територіальної громади м. Києва)</w:t>
            </w:r>
          </w:p>
        </w:tc>
        <w:bookmarkEnd w:id="20"/>
      </w:tr>
      <w:tr w:rsidR="000E51DB" w:rsidRPr="000E51DB" w14:paraId="41BB60F6" w14:textId="77777777" w:rsidTr="00F90BDB">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6591E17E" w14:textId="77777777" w:rsidR="00CC2A99" w:rsidRPr="000E51DB" w:rsidRDefault="000A4E03" w:rsidP="00BC28B2">
            <w:pPr>
              <w:spacing w:after="0" w:line="240" w:lineRule="auto"/>
              <w:jc w:val="center"/>
              <w:rPr>
                <w:rFonts w:ascii="Times New Roman" w:hAnsi="Times New Roman" w:cs="Times New Roman"/>
                <w:sz w:val="26"/>
                <w:szCs w:val="26"/>
                <w:lang w:val="uk-UA"/>
              </w:rPr>
            </w:pPr>
            <w:bookmarkStart w:id="21" w:name="21753"/>
            <w:r w:rsidRPr="000E51DB">
              <w:rPr>
                <w:rFonts w:ascii="Times New Roman" w:hAnsi="Times New Roman" w:cs="Times New Roman"/>
                <w:sz w:val="26"/>
                <w:szCs w:val="26"/>
                <w:lang w:val="uk-UA"/>
              </w:rPr>
              <w:lastRenderedPageBreak/>
              <w:t>7</w:t>
            </w:r>
          </w:p>
        </w:tc>
        <w:tc>
          <w:tcPr>
            <w:tcW w:w="2552" w:type="dxa"/>
            <w:tcBorders>
              <w:top w:val="outset" w:sz="8" w:space="0" w:color="000000"/>
              <w:left w:val="outset" w:sz="8" w:space="0" w:color="000000"/>
              <w:bottom w:val="outset" w:sz="8" w:space="0" w:color="000000"/>
              <w:right w:val="outset" w:sz="8" w:space="0" w:color="000000"/>
            </w:tcBorders>
            <w:vAlign w:val="center"/>
          </w:tcPr>
          <w:p w14:paraId="288483B4" w14:textId="77777777" w:rsidR="00CC2A99" w:rsidRPr="000E51DB" w:rsidRDefault="000A4E03" w:rsidP="00BC28B2">
            <w:pPr>
              <w:spacing w:after="0" w:line="240" w:lineRule="auto"/>
              <w:rPr>
                <w:rFonts w:ascii="Times New Roman" w:hAnsi="Times New Roman" w:cs="Times New Roman"/>
                <w:sz w:val="26"/>
                <w:szCs w:val="26"/>
                <w:lang w:val="uk-UA"/>
              </w:rPr>
            </w:pPr>
            <w:bookmarkStart w:id="22" w:name="21754"/>
            <w:bookmarkEnd w:id="21"/>
            <w:r w:rsidRPr="000E51DB">
              <w:rPr>
                <w:rFonts w:ascii="Times New Roman" w:hAnsi="Times New Roman" w:cs="Times New Roman"/>
                <w:sz w:val="26"/>
                <w:szCs w:val="26"/>
                <w:lang w:val="uk-UA"/>
              </w:rPr>
              <w:t>Строки реалізації програми</w:t>
            </w:r>
          </w:p>
        </w:tc>
        <w:tc>
          <w:tcPr>
            <w:tcW w:w="6016" w:type="dxa"/>
            <w:gridSpan w:val="3"/>
            <w:tcBorders>
              <w:top w:val="outset" w:sz="8" w:space="0" w:color="000000"/>
              <w:left w:val="outset" w:sz="8" w:space="0" w:color="000000"/>
              <w:bottom w:val="outset" w:sz="8" w:space="0" w:color="000000"/>
              <w:right w:val="outset" w:sz="8" w:space="0" w:color="000000"/>
            </w:tcBorders>
            <w:vAlign w:val="center"/>
          </w:tcPr>
          <w:p w14:paraId="7EBD5D90" w14:textId="50C018E2" w:rsidR="00CC2A99" w:rsidRPr="000E51DB" w:rsidRDefault="00B901BC" w:rsidP="00BC28B2">
            <w:pPr>
              <w:spacing w:after="0" w:line="240" w:lineRule="auto"/>
              <w:jc w:val="center"/>
              <w:rPr>
                <w:rFonts w:ascii="Times New Roman" w:hAnsi="Times New Roman" w:cs="Times New Roman"/>
                <w:sz w:val="26"/>
                <w:szCs w:val="26"/>
                <w:lang w:val="uk-UA"/>
              </w:rPr>
            </w:pPr>
            <w:bookmarkStart w:id="23" w:name="21755"/>
            <w:bookmarkEnd w:id="22"/>
            <w:r w:rsidRPr="000E51DB">
              <w:rPr>
                <w:rFonts w:ascii="Times New Roman" w:hAnsi="Times New Roman" w:cs="Times New Roman"/>
                <w:sz w:val="26"/>
                <w:szCs w:val="26"/>
                <w:lang w:val="uk-UA"/>
              </w:rPr>
              <w:t>2024</w:t>
            </w:r>
            <w:r w:rsidR="001F624A" w:rsidRPr="000E51DB">
              <w:rPr>
                <w:rFonts w:ascii="Times New Roman" w:hAnsi="Times New Roman" w:cs="Times New Roman"/>
                <w:sz w:val="26"/>
                <w:szCs w:val="26"/>
                <w:lang w:val="uk-UA"/>
              </w:rPr>
              <w:t xml:space="preserve"> </w:t>
            </w:r>
            <w:r w:rsidRPr="000E51DB">
              <w:rPr>
                <w:rFonts w:ascii="Times New Roman" w:hAnsi="Times New Roman" w:cs="Times New Roman"/>
                <w:sz w:val="26"/>
                <w:szCs w:val="26"/>
                <w:lang w:val="uk-UA"/>
              </w:rPr>
              <w:t>-</w:t>
            </w:r>
            <w:r w:rsidR="001F624A" w:rsidRPr="000E51DB">
              <w:rPr>
                <w:rFonts w:ascii="Times New Roman" w:hAnsi="Times New Roman" w:cs="Times New Roman"/>
                <w:sz w:val="26"/>
                <w:szCs w:val="26"/>
                <w:lang w:val="uk-UA"/>
              </w:rPr>
              <w:t xml:space="preserve"> </w:t>
            </w:r>
            <w:r w:rsidRPr="000E51DB">
              <w:rPr>
                <w:rFonts w:ascii="Times New Roman" w:hAnsi="Times New Roman" w:cs="Times New Roman"/>
                <w:sz w:val="26"/>
                <w:szCs w:val="26"/>
                <w:lang w:val="uk-UA"/>
              </w:rPr>
              <w:t>2025</w:t>
            </w:r>
          </w:p>
        </w:tc>
        <w:bookmarkEnd w:id="23"/>
      </w:tr>
      <w:tr w:rsidR="000E51DB" w:rsidRPr="00113A99" w14:paraId="6D3A3524" w14:textId="77777777" w:rsidTr="00F90BDB">
        <w:trPr>
          <w:trHeight w:val="45"/>
          <w:tblCellSpacing w:w="0" w:type="auto"/>
        </w:trPr>
        <w:tc>
          <w:tcPr>
            <w:tcW w:w="560" w:type="dxa"/>
            <w:vMerge w:val="restart"/>
            <w:tcBorders>
              <w:top w:val="outset" w:sz="8" w:space="0" w:color="000000"/>
              <w:left w:val="outset" w:sz="8" w:space="0" w:color="000000"/>
              <w:right w:val="outset" w:sz="8" w:space="0" w:color="000000"/>
            </w:tcBorders>
            <w:vAlign w:val="center"/>
          </w:tcPr>
          <w:p w14:paraId="4C839CC0" w14:textId="77777777" w:rsidR="00BC28B2" w:rsidRPr="000E51DB" w:rsidRDefault="00C86CD9" w:rsidP="00BC28B2">
            <w:pPr>
              <w:spacing w:after="0" w:line="240" w:lineRule="auto"/>
              <w:jc w:val="center"/>
              <w:rPr>
                <w:rFonts w:ascii="Times New Roman" w:hAnsi="Times New Roman" w:cs="Times New Roman"/>
                <w:sz w:val="26"/>
                <w:szCs w:val="26"/>
                <w:lang w:val="uk-UA"/>
              </w:rPr>
            </w:pPr>
            <w:bookmarkStart w:id="24" w:name="21756"/>
            <w:r w:rsidRPr="000E51DB">
              <w:rPr>
                <w:rFonts w:ascii="Times New Roman" w:hAnsi="Times New Roman" w:cs="Times New Roman"/>
                <w:sz w:val="26"/>
                <w:szCs w:val="26"/>
                <w:lang w:val="uk-UA"/>
              </w:rPr>
              <w:t>8</w:t>
            </w:r>
          </w:p>
        </w:tc>
        <w:tc>
          <w:tcPr>
            <w:tcW w:w="2552" w:type="dxa"/>
            <w:vMerge w:val="restart"/>
            <w:tcBorders>
              <w:top w:val="outset" w:sz="8" w:space="0" w:color="000000"/>
              <w:left w:val="outset" w:sz="8" w:space="0" w:color="000000"/>
              <w:bottom w:val="outset" w:sz="8" w:space="0" w:color="000000"/>
              <w:right w:val="outset" w:sz="8" w:space="0" w:color="000000"/>
            </w:tcBorders>
            <w:vAlign w:val="center"/>
          </w:tcPr>
          <w:p w14:paraId="7021545A" w14:textId="77777777" w:rsidR="00BC28B2" w:rsidRPr="000E51DB" w:rsidRDefault="00BC28B2" w:rsidP="00C86CD9">
            <w:pPr>
              <w:spacing w:after="0" w:line="240" w:lineRule="auto"/>
              <w:rPr>
                <w:rFonts w:ascii="Times New Roman" w:hAnsi="Times New Roman" w:cs="Times New Roman"/>
                <w:sz w:val="26"/>
                <w:szCs w:val="26"/>
                <w:lang w:val="uk-UA"/>
              </w:rPr>
            </w:pPr>
            <w:bookmarkStart w:id="25" w:name="21757"/>
            <w:bookmarkEnd w:id="24"/>
            <w:r w:rsidRPr="000E51DB">
              <w:rPr>
                <w:rFonts w:ascii="Times New Roman" w:hAnsi="Times New Roman" w:cs="Times New Roman"/>
                <w:sz w:val="26"/>
                <w:szCs w:val="26"/>
                <w:lang w:val="uk-UA"/>
              </w:rPr>
              <w:t>Обсяги фінансових ресурсів, необхідних для реалізації програми</w:t>
            </w:r>
          </w:p>
        </w:tc>
        <w:tc>
          <w:tcPr>
            <w:tcW w:w="2126" w:type="dxa"/>
            <w:vMerge w:val="restart"/>
            <w:tcBorders>
              <w:top w:val="outset" w:sz="8" w:space="0" w:color="000000"/>
              <w:left w:val="outset" w:sz="8" w:space="0" w:color="000000"/>
              <w:right w:val="outset" w:sz="8" w:space="0" w:color="000000"/>
            </w:tcBorders>
            <w:vAlign w:val="center"/>
          </w:tcPr>
          <w:p w14:paraId="49AE0265" w14:textId="77777777" w:rsidR="00BC28B2" w:rsidRPr="000E51DB" w:rsidRDefault="00BC28B2" w:rsidP="00BC28B2">
            <w:pPr>
              <w:spacing w:after="0" w:line="240" w:lineRule="auto"/>
              <w:jc w:val="center"/>
              <w:rPr>
                <w:rFonts w:ascii="Times New Roman" w:hAnsi="Times New Roman" w:cs="Times New Roman"/>
                <w:sz w:val="26"/>
                <w:szCs w:val="26"/>
                <w:lang w:val="uk-UA"/>
              </w:rPr>
            </w:pPr>
            <w:bookmarkStart w:id="26" w:name="21758"/>
            <w:bookmarkEnd w:id="25"/>
            <w:r w:rsidRPr="000E51DB">
              <w:rPr>
                <w:rFonts w:ascii="Times New Roman" w:hAnsi="Times New Roman" w:cs="Times New Roman"/>
                <w:sz w:val="26"/>
                <w:szCs w:val="26"/>
                <w:lang w:val="uk-UA"/>
              </w:rPr>
              <w:t>Всього (</w:t>
            </w:r>
            <w:proofErr w:type="spellStart"/>
            <w:r w:rsidRPr="000E51DB">
              <w:rPr>
                <w:rFonts w:ascii="Times New Roman" w:hAnsi="Times New Roman" w:cs="Times New Roman"/>
                <w:sz w:val="26"/>
                <w:szCs w:val="26"/>
                <w:lang w:val="uk-UA"/>
              </w:rPr>
              <w:t>тис.грн</w:t>
            </w:r>
            <w:proofErr w:type="spellEnd"/>
            <w:r w:rsidRPr="000E51DB">
              <w:rPr>
                <w:rFonts w:ascii="Times New Roman" w:hAnsi="Times New Roman" w:cs="Times New Roman"/>
                <w:sz w:val="26"/>
                <w:szCs w:val="26"/>
                <w:lang w:val="uk-UA"/>
              </w:rPr>
              <w:t>)</w:t>
            </w:r>
          </w:p>
        </w:tc>
        <w:tc>
          <w:tcPr>
            <w:tcW w:w="3890" w:type="dxa"/>
            <w:gridSpan w:val="2"/>
            <w:tcBorders>
              <w:top w:val="outset" w:sz="8" w:space="0" w:color="000000"/>
              <w:left w:val="outset" w:sz="8" w:space="0" w:color="000000"/>
              <w:bottom w:val="outset" w:sz="8" w:space="0" w:color="000000"/>
              <w:right w:val="outset" w:sz="8" w:space="0" w:color="000000"/>
            </w:tcBorders>
            <w:vAlign w:val="center"/>
          </w:tcPr>
          <w:p w14:paraId="339EC6B7" w14:textId="77777777" w:rsidR="00BC28B2" w:rsidRPr="000E51DB" w:rsidRDefault="00BC28B2" w:rsidP="00BC28B2">
            <w:pPr>
              <w:spacing w:after="0" w:line="240" w:lineRule="auto"/>
              <w:jc w:val="center"/>
              <w:rPr>
                <w:rFonts w:ascii="Times New Roman" w:hAnsi="Times New Roman" w:cs="Times New Roman"/>
                <w:sz w:val="26"/>
                <w:szCs w:val="26"/>
                <w:lang w:val="uk-UA"/>
              </w:rPr>
            </w:pPr>
            <w:bookmarkStart w:id="27" w:name="21759"/>
            <w:bookmarkEnd w:id="26"/>
            <w:r w:rsidRPr="000E51DB">
              <w:rPr>
                <w:rFonts w:ascii="Times New Roman" w:hAnsi="Times New Roman" w:cs="Times New Roman"/>
                <w:sz w:val="26"/>
                <w:szCs w:val="26"/>
                <w:lang w:val="uk-UA"/>
              </w:rPr>
              <w:t>у тому числі за роками</w:t>
            </w:r>
          </w:p>
        </w:tc>
        <w:bookmarkEnd w:id="27"/>
      </w:tr>
      <w:tr w:rsidR="000E51DB" w:rsidRPr="000E51DB" w14:paraId="69B6976A" w14:textId="77777777" w:rsidTr="00F90BDB">
        <w:trPr>
          <w:trHeight w:val="664"/>
          <w:tblCellSpacing w:w="0" w:type="auto"/>
        </w:trPr>
        <w:tc>
          <w:tcPr>
            <w:tcW w:w="560" w:type="dxa"/>
            <w:vMerge/>
            <w:tcBorders>
              <w:left w:val="outset" w:sz="8" w:space="0" w:color="000000"/>
              <w:right w:val="outset" w:sz="8" w:space="0" w:color="000000"/>
            </w:tcBorders>
            <w:vAlign w:val="center"/>
          </w:tcPr>
          <w:p w14:paraId="6D159E09" w14:textId="77777777" w:rsidR="00BC28B2" w:rsidRPr="000E51DB" w:rsidRDefault="00BC28B2" w:rsidP="00194287">
            <w:pPr>
              <w:spacing w:line="240" w:lineRule="auto"/>
              <w:jc w:val="both"/>
              <w:rPr>
                <w:rFonts w:ascii="Times New Roman" w:hAnsi="Times New Roman" w:cs="Times New Roman"/>
                <w:sz w:val="26"/>
                <w:szCs w:val="26"/>
                <w:lang w:val="uk-UA"/>
              </w:rPr>
            </w:pPr>
          </w:p>
        </w:tc>
        <w:tc>
          <w:tcPr>
            <w:tcW w:w="2552" w:type="dxa"/>
            <w:vMerge/>
            <w:tcBorders>
              <w:top w:val="nil"/>
              <w:left w:val="outset" w:sz="8" w:space="0" w:color="000000"/>
              <w:bottom w:val="outset" w:sz="8" w:space="0" w:color="000000"/>
              <w:right w:val="outset" w:sz="8" w:space="0" w:color="000000"/>
            </w:tcBorders>
          </w:tcPr>
          <w:p w14:paraId="715CB820" w14:textId="77777777" w:rsidR="00BC28B2" w:rsidRPr="000E51DB" w:rsidRDefault="00BC28B2" w:rsidP="00C86CD9">
            <w:pPr>
              <w:spacing w:after="0" w:line="240" w:lineRule="auto"/>
              <w:jc w:val="both"/>
              <w:rPr>
                <w:rFonts w:ascii="Times New Roman" w:hAnsi="Times New Roman" w:cs="Times New Roman"/>
                <w:sz w:val="26"/>
                <w:szCs w:val="26"/>
                <w:lang w:val="uk-UA"/>
              </w:rPr>
            </w:pPr>
          </w:p>
        </w:tc>
        <w:tc>
          <w:tcPr>
            <w:tcW w:w="2126" w:type="dxa"/>
            <w:vMerge/>
            <w:tcBorders>
              <w:left w:val="outset" w:sz="8" w:space="0" w:color="000000"/>
              <w:right w:val="outset" w:sz="8" w:space="0" w:color="000000"/>
            </w:tcBorders>
            <w:vAlign w:val="center"/>
          </w:tcPr>
          <w:p w14:paraId="0D10A362" w14:textId="77777777" w:rsidR="00BC28B2" w:rsidRPr="000E51DB" w:rsidRDefault="00BC28B2" w:rsidP="00194287">
            <w:pPr>
              <w:spacing w:after="0" w:line="240" w:lineRule="auto"/>
              <w:jc w:val="both"/>
              <w:rPr>
                <w:rFonts w:ascii="Times New Roman" w:hAnsi="Times New Roman" w:cs="Times New Roman"/>
                <w:sz w:val="26"/>
                <w:szCs w:val="26"/>
                <w:lang w:val="uk-UA"/>
              </w:rPr>
            </w:pPr>
            <w:bookmarkStart w:id="28" w:name="21760"/>
          </w:p>
        </w:tc>
        <w:tc>
          <w:tcPr>
            <w:tcW w:w="1985" w:type="dxa"/>
            <w:tcBorders>
              <w:top w:val="outset" w:sz="8" w:space="0" w:color="000000"/>
              <w:left w:val="outset" w:sz="8" w:space="0" w:color="000000"/>
              <w:right w:val="single" w:sz="4" w:space="0" w:color="auto"/>
            </w:tcBorders>
            <w:vAlign w:val="center"/>
          </w:tcPr>
          <w:p w14:paraId="52588E8A" w14:textId="77777777" w:rsidR="00BC28B2" w:rsidRPr="000E51DB" w:rsidRDefault="00BC28B2" w:rsidP="000F7E20">
            <w:pPr>
              <w:spacing w:after="0" w:line="240" w:lineRule="auto"/>
              <w:jc w:val="center"/>
              <w:rPr>
                <w:rFonts w:ascii="Times New Roman" w:hAnsi="Times New Roman" w:cs="Times New Roman"/>
                <w:sz w:val="26"/>
                <w:szCs w:val="26"/>
                <w:lang w:val="uk-UA"/>
              </w:rPr>
            </w:pPr>
            <w:bookmarkStart w:id="29" w:name="21761"/>
            <w:bookmarkEnd w:id="28"/>
            <w:r w:rsidRPr="000E51DB">
              <w:rPr>
                <w:rFonts w:ascii="Times New Roman" w:hAnsi="Times New Roman" w:cs="Times New Roman"/>
                <w:sz w:val="26"/>
                <w:szCs w:val="26"/>
                <w:lang w:val="uk-UA"/>
              </w:rPr>
              <w:t>2024</w:t>
            </w:r>
            <w:bookmarkStart w:id="30" w:name="21762"/>
            <w:bookmarkEnd w:id="29"/>
          </w:p>
        </w:tc>
        <w:tc>
          <w:tcPr>
            <w:tcW w:w="1905" w:type="dxa"/>
            <w:tcBorders>
              <w:top w:val="outset" w:sz="8" w:space="0" w:color="000000"/>
              <w:left w:val="single" w:sz="4" w:space="0" w:color="auto"/>
              <w:right w:val="outset" w:sz="8" w:space="0" w:color="000000"/>
            </w:tcBorders>
            <w:vAlign w:val="center"/>
          </w:tcPr>
          <w:p w14:paraId="2A6116DB" w14:textId="77777777" w:rsidR="00BC28B2" w:rsidRPr="000E51DB" w:rsidRDefault="00BC28B2" w:rsidP="000F7E20">
            <w:pPr>
              <w:spacing w:after="0" w:line="240" w:lineRule="auto"/>
              <w:jc w:val="center"/>
              <w:rPr>
                <w:rFonts w:ascii="Times New Roman" w:hAnsi="Times New Roman" w:cs="Times New Roman"/>
                <w:sz w:val="26"/>
                <w:szCs w:val="26"/>
                <w:lang w:val="uk-UA"/>
              </w:rPr>
            </w:pPr>
            <w:bookmarkStart w:id="31" w:name="21763"/>
            <w:bookmarkEnd w:id="30"/>
            <w:r w:rsidRPr="000E51DB">
              <w:rPr>
                <w:rFonts w:ascii="Times New Roman" w:hAnsi="Times New Roman" w:cs="Times New Roman"/>
                <w:sz w:val="26"/>
                <w:szCs w:val="26"/>
                <w:lang w:val="uk-UA"/>
              </w:rPr>
              <w:t>202</w:t>
            </w:r>
            <w:bookmarkStart w:id="32" w:name="21764"/>
            <w:bookmarkEnd w:id="31"/>
            <w:r w:rsidRPr="000E51DB">
              <w:rPr>
                <w:rFonts w:ascii="Times New Roman" w:hAnsi="Times New Roman" w:cs="Times New Roman"/>
                <w:sz w:val="26"/>
                <w:szCs w:val="26"/>
                <w:lang w:val="uk-UA"/>
              </w:rPr>
              <w:t>5</w:t>
            </w:r>
          </w:p>
        </w:tc>
        <w:bookmarkEnd w:id="32"/>
      </w:tr>
      <w:tr w:rsidR="000E51DB" w:rsidRPr="000E51DB" w14:paraId="4ED64E23" w14:textId="77777777" w:rsidTr="00F90BDB">
        <w:trPr>
          <w:trHeight w:val="45"/>
          <w:tblCellSpacing w:w="0" w:type="auto"/>
        </w:trPr>
        <w:tc>
          <w:tcPr>
            <w:tcW w:w="560" w:type="dxa"/>
            <w:vMerge/>
            <w:tcBorders>
              <w:left w:val="outset" w:sz="8" w:space="0" w:color="000000"/>
              <w:right w:val="outset" w:sz="8" w:space="0" w:color="000000"/>
            </w:tcBorders>
            <w:vAlign w:val="center"/>
          </w:tcPr>
          <w:p w14:paraId="1CDB9EC4" w14:textId="77777777" w:rsidR="00BC28B2" w:rsidRPr="000E51DB" w:rsidRDefault="00BC28B2" w:rsidP="00194287">
            <w:pPr>
              <w:spacing w:line="240" w:lineRule="auto"/>
              <w:jc w:val="both"/>
              <w:rPr>
                <w:rFonts w:ascii="Times New Roman" w:hAnsi="Times New Roman" w:cs="Times New Roman"/>
                <w:sz w:val="26"/>
                <w:szCs w:val="26"/>
                <w:lang w:val="uk-UA"/>
              </w:rPr>
            </w:pPr>
          </w:p>
        </w:tc>
        <w:tc>
          <w:tcPr>
            <w:tcW w:w="2552" w:type="dxa"/>
            <w:vMerge/>
            <w:tcBorders>
              <w:top w:val="nil"/>
              <w:left w:val="outset" w:sz="8" w:space="0" w:color="000000"/>
              <w:bottom w:val="single" w:sz="4" w:space="0" w:color="auto"/>
              <w:right w:val="outset" w:sz="8" w:space="0" w:color="000000"/>
            </w:tcBorders>
          </w:tcPr>
          <w:p w14:paraId="30669634" w14:textId="77777777" w:rsidR="00BC28B2" w:rsidRPr="000E51DB" w:rsidRDefault="00BC28B2" w:rsidP="00C86CD9">
            <w:pPr>
              <w:spacing w:after="0" w:line="240" w:lineRule="auto"/>
              <w:jc w:val="both"/>
              <w:rPr>
                <w:rFonts w:ascii="Times New Roman" w:hAnsi="Times New Roman" w:cs="Times New Roman"/>
                <w:sz w:val="26"/>
                <w:szCs w:val="26"/>
                <w:lang w:val="uk-UA"/>
              </w:rPr>
            </w:pPr>
          </w:p>
        </w:tc>
        <w:tc>
          <w:tcPr>
            <w:tcW w:w="2126" w:type="dxa"/>
            <w:tcBorders>
              <w:top w:val="outset" w:sz="8" w:space="0" w:color="000000"/>
              <w:left w:val="outset" w:sz="8" w:space="0" w:color="000000"/>
              <w:bottom w:val="outset" w:sz="8" w:space="0" w:color="000000"/>
              <w:right w:val="single" w:sz="4" w:space="0" w:color="auto"/>
            </w:tcBorders>
            <w:vAlign w:val="center"/>
          </w:tcPr>
          <w:p w14:paraId="6A9D09ED" w14:textId="77777777" w:rsidR="00BC28B2" w:rsidRPr="000E51DB" w:rsidRDefault="00BC28B2" w:rsidP="00194287">
            <w:pPr>
              <w:spacing w:after="0" w:line="240" w:lineRule="auto"/>
              <w:jc w:val="both"/>
              <w:rPr>
                <w:rFonts w:ascii="Times New Roman" w:hAnsi="Times New Roman" w:cs="Times New Roman"/>
                <w:sz w:val="26"/>
                <w:szCs w:val="26"/>
                <w:lang w:val="uk-UA"/>
              </w:rPr>
            </w:pPr>
            <w:bookmarkStart w:id="33" w:name="21769"/>
          </w:p>
        </w:tc>
        <w:tc>
          <w:tcPr>
            <w:tcW w:w="1985" w:type="dxa"/>
            <w:tcBorders>
              <w:top w:val="outset" w:sz="8" w:space="0" w:color="000000"/>
              <w:left w:val="single" w:sz="4" w:space="0" w:color="auto"/>
              <w:bottom w:val="outset" w:sz="8" w:space="0" w:color="000000"/>
              <w:right w:val="single" w:sz="4" w:space="0" w:color="auto"/>
            </w:tcBorders>
            <w:vAlign w:val="center"/>
          </w:tcPr>
          <w:p w14:paraId="2592BC6A" w14:textId="77777777" w:rsidR="00BC28B2" w:rsidRPr="000E51DB" w:rsidRDefault="00BC28B2" w:rsidP="00194287">
            <w:pPr>
              <w:spacing w:after="0" w:line="240" w:lineRule="auto"/>
              <w:jc w:val="both"/>
              <w:rPr>
                <w:rFonts w:ascii="Times New Roman" w:hAnsi="Times New Roman" w:cs="Times New Roman"/>
                <w:sz w:val="26"/>
                <w:szCs w:val="26"/>
                <w:lang w:val="uk-UA"/>
              </w:rPr>
            </w:pPr>
          </w:p>
        </w:tc>
        <w:tc>
          <w:tcPr>
            <w:tcW w:w="1905" w:type="dxa"/>
            <w:tcBorders>
              <w:top w:val="outset" w:sz="8" w:space="0" w:color="000000"/>
              <w:left w:val="single" w:sz="4" w:space="0" w:color="auto"/>
              <w:bottom w:val="outset" w:sz="8" w:space="0" w:color="000000"/>
              <w:right w:val="outset" w:sz="8" w:space="0" w:color="000000"/>
            </w:tcBorders>
            <w:vAlign w:val="center"/>
          </w:tcPr>
          <w:p w14:paraId="0952F6E4" w14:textId="77777777" w:rsidR="00BC28B2" w:rsidRPr="000E51DB" w:rsidRDefault="00BC28B2" w:rsidP="00194287">
            <w:pPr>
              <w:spacing w:after="0" w:line="240" w:lineRule="auto"/>
              <w:jc w:val="both"/>
              <w:rPr>
                <w:rFonts w:ascii="Times New Roman" w:hAnsi="Times New Roman" w:cs="Times New Roman"/>
                <w:sz w:val="26"/>
                <w:szCs w:val="26"/>
                <w:lang w:val="uk-UA"/>
              </w:rPr>
            </w:pPr>
          </w:p>
        </w:tc>
        <w:bookmarkEnd w:id="33"/>
      </w:tr>
      <w:tr w:rsidR="000E51DB" w:rsidRPr="000E51DB" w14:paraId="361BC468" w14:textId="77777777" w:rsidTr="00F90BDB">
        <w:trPr>
          <w:trHeight w:val="45"/>
          <w:tblCellSpacing w:w="0" w:type="auto"/>
        </w:trPr>
        <w:tc>
          <w:tcPr>
            <w:tcW w:w="560" w:type="dxa"/>
            <w:vMerge/>
            <w:tcBorders>
              <w:left w:val="outset" w:sz="8" w:space="0" w:color="000000"/>
              <w:bottom w:val="single" w:sz="4" w:space="0" w:color="auto"/>
              <w:right w:val="outset" w:sz="8" w:space="0" w:color="000000"/>
            </w:tcBorders>
            <w:vAlign w:val="center"/>
          </w:tcPr>
          <w:p w14:paraId="0E806F3B" w14:textId="77777777" w:rsidR="00BC28B2" w:rsidRPr="000E51DB" w:rsidRDefault="00BC28B2" w:rsidP="00194287">
            <w:pPr>
              <w:spacing w:line="240" w:lineRule="auto"/>
              <w:jc w:val="both"/>
              <w:rPr>
                <w:rFonts w:ascii="Times New Roman" w:hAnsi="Times New Roman" w:cs="Times New Roman"/>
                <w:sz w:val="26"/>
                <w:szCs w:val="26"/>
                <w:lang w:val="uk-UA"/>
              </w:rPr>
            </w:pPr>
          </w:p>
        </w:tc>
        <w:tc>
          <w:tcPr>
            <w:tcW w:w="2552" w:type="dxa"/>
            <w:tcBorders>
              <w:top w:val="nil"/>
              <w:left w:val="outset" w:sz="8" w:space="0" w:color="000000"/>
              <w:bottom w:val="single" w:sz="4" w:space="0" w:color="auto"/>
              <w:right w:val="outset" w:sz="8" w:space="0" w:color="000000"/>
            </w:tcBorders>
          </w:tcPr>
          <w:p w14:paraId="7037EE17" w14:textId="77777777" w:rsidR="00BC28B2" w:rsidRPr="000E51DB" w:rsidRDefault="00BC28B2" w:rsidP="00C86CD9">
            <w:pPr>
              <w:spacing w:after="0" w:line="240" w:lineRule="auto"/>
              <w:jc w:val="both"/>
              <w:rPr>
                <w:rFonts w:ascii="Times New Roman" w:hAnsi="Times New Roman" w:cs="Times New Roman"/>
                <w:sz w:val="26"/>
                <w:szCs w:val="26"/>
                <w:lang w:val="uk-UA"/>
              </w:rPr>
            </w:pPr>
            <w:r w:rsidRPr="000E51DB">
              <w:rPr>
                <w:rFonts w:ascii="Times New Roman" w:hAnsi="Times New Roman" w:cs="Times New Roman"/>
                <w:sz w:val="26"/>
                <w:szCs w:val="26"/>
                <w:lang w:val="uk-UA"/>
              </w:rPr>
              <w:t>Всього</w:t>
            </w:r>
          </w:p>
        </w:tc>
        <w:tc>
          <w:tcPr>
            <w:tcW w:w="2126" w:type="dxa"/>
            <w:tcBorders>
              <w:top w:val="outset" w:sz="8" w:space="0" w:color="000000"/>
              <w:left w:val="outset" w:sz="8" w:space="0" w:color="000000"/>
              <w:bottom w:val="outset" w:sz="8" w:space="0" w:color="000000"/>
              <w:right w:val="single" w:sz="4" w:space="0" w:color="auto"/>
            </w:tcBorders>
            <w:vAlign w:val="center"/>
          </w:tcPr>
          <w:p w14:paraId="2CB5E962" w14:textId="19BBB715" w:rsidR="00BC28B2" w:rsidRPr="000E51DB" w:rsidRDefault="00113A99" w:rsidP="00194287">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23 933 054,009</w:t>
            </w:r>
          </w:p>
        </w:tc>
        <w:tc>
          <w:tcPr>
            <w:tcW w:w="1985" w:type="dxa"/>
            <w:tcBorders>
              <w:top w:val="outset" w:sz="8" w:space="0" w:color="000000"/>
              <w:left w:val="single" w:sz="4" w:space="0" w:color="auto"/>
              <w:bottom w:val="outset" w:sz="8" w:space="0" w:color="000000"/>
              <w:right w:val="single" w:sz="4" w:space="0" w:color="auto"/>
            </w:tcBorders>
            <w:vAlign w:val="center"/>
          </w:tcPr>
          <w:p w14:paraId="59C72659" w14:textId="734D5117" w:rsidR="00BC28B2" w:rsidRPr="000E51DB" w:rsidRDefault="00113A99" w:rsidP="00194287">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14 071 305,572</w:t>
            </w:r>
          </w:p>
        </w:tc>
        <w:tc>
          <w:tcPr>
            <w:tcW w:w="1905" w:type="dxa"/>
            <w:tcBorders>
              <w:top w:val="outset" w:sz="8" w:space="0" w:color="000000"/>
              <w:left w:val="single" w:sz="4" w:space="0" w:color="auto"/>
              <w:bottom w:val="outset" w:sz="8" w:space="0" w:color="000000"/>
              <w:right w:val="outset" w:sz="8" w:space="0" w:color="000000"/>
            </w:tcBorders>
            <w:vAlign w:val="center"/>
          </w:tcPr>
          <w:p w14:paraId="481704B1" w14:textId="43D39853" w:rsidR="00BC28B2" w:rsidRPr="000E51DB" w:rsidRDefault="00113A99" w:rsidP="00194287">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9 861 748,438</w:t>
            </w:r>
          </w:p>
        </w:tc>
      </w:tr>
      <w:tr w:rsidR="000E51DB" w:rsidRPr="00113A99" w14:paraId="00993F33" w14:textId="77777777" w:rsidTr="00F90BDB">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624A95E8" w14:textId="77777777" w:rsidR="00C86CD9" w:rsidRPr="000E51DB" w:rsidRDefault="00C86CD9" w:rsidP="00194287">
            <w:pPr>
              <w:spacing w:line="240" w:lineRule="auto"/>
              <w:jc w:val="both"/>
              <w:rPr>
                <w:rFonts w:ascii="Times New Roman" w:hAnsi="Times New Roman" w:cs="Times New Roman"/>
                <w:sz w:val="26"/>
                <w:szCs w:val="26"/>
                <w:lang w:val="uk-UA"/>
              </w:rPr>
            </w:pPr>
          </w:p>
        </w:tc>
        <w:tc>
          <w:tcPr>
            <w:tcW w:w="2552" w:type="dxa"/>
            <w:tcBorders>
              <w:top w:val="single" w:sz="4" w:space="0" w:color="auto"/>
              <w:left w:val="outset" w:sz="8" w:space="0" w:color="000000"/>
              <w:bottom w:val="single" w:sz="4" w:space="0" w:color="auto"/>
              <w:right w:val="outset" w:sz="8" w:space="0" w:color="000000"/>
            </w:tcBorders>
            <w:vAlign w:val="bottom"/>
          </w:tcPr>
          <w:p w14:paraId="6265D419" w14:textId="77777777" w:rsidR="00C86CD9" w:rsidRPr="000E51DB" w:rsidRDefault="00C86CD9" w:rsidP="00C86CD9">
            <w:pPr>
              <w:pStyle w:val="af3"/>
              <w:spacing w:line="257" w:lineRule="auto"/>
              <w:rPr>
                <w:sz w:val="26"/>
                <w:szCs w:val="26"/>
                <w:lang w:val="uk-UA"/>
              </w:rPr>
            </w:pPr>
            <w:r w:rsidRPr="000E51DB">
              <w:rPr>
                <w:sz w:val="26"/>
                <w:szCs w:val="26"/>
                <w:lang w:val="uk-UA"/>
              </w:rPr>
              <w:t>у тому числі за джерелами:</w:t>
            </w:r>
          </w:p>
        </w:tc>
        <w:tc>
          <w:tcPr>
            <w:tcW w:w="2126" w:type="dxa"/>
            <w:tcBorders>
              <w:top w:val="outset" w:sz="8" w:space="0" w:color="000000"/>
              <w:left w:val="outset" w:sz="8" w:space="0" w:color="000000"/>
              <w:bottom w:val="outset" w:sz="8" w:space="0" w:color="000000"/>
              <w:right w:val="single" w:sz="4" w:space="0" w:color="auto"/>
            </w:tcBorders>
            <w:vAlign w:val="center"/>
          </w:tcPr>
          <w:p w14:paraId="7786B5B8" w14:textId="77777777" w:rsidR="00C86CD9" w:rsidRPr="000E51DB" w:rsidRDefault="00C86CD9" w:rsidP="00194287">
            <w:pPr>
              <w:spacing w:after="0" w:line="240" w:lineRule="auto"/>
              <w:jc w:val="both"/>
              <w:rPr>
                <w:rFonts w:ascii="Times New Roman" w:hAnsi="Times New Roman" w:cs="Times New Roman"/>
                <w:sz w:val="26"/>
                <w:szCs w:val="26"/>
                <w:lang w:val="uk-UA"/>
              </w:rPr>
            </w:pPr>
          </w:p>
        </w:tc>
        <w:tc>
          <w:tcPr>
            <w:tcW w:w="1985" w:type="dxa"/>
            <w:tcBorders>
              <w:top w:val="outset" w:sz="8" w:space="0" w:color="000000"/>
              <w:left w:val="single" w:sz="4" w:space="0" w:color="auto"/>
              <w:bottom w:val="outset" w:sz="8" w:space="0" w:color="000000"/>
              <w:right w:val="single" w:sz="4" w:space="0" w:color="auto"/>
            </w:tcBorders>
            <w:vAlign w:val="center"/>
          </w:tcPr>
          <w:p w14:paraId="05F6509A" w14:textId="77777777" w:rsidR="00C86CD9" w:rsidRPr="000E51DB" w:rsidRDefault="00C86CD9" w:rsidP="00194287">
            <w:pPr>
              <w:spacing w:after="0" w:line="240" w:lineRule="auto"/>
              <w:jc w:val="both"/>
              <w:rPr>
                <w:rFonts w:ascii="Times New Roman" w:hAnsi="Times New Roman" w:cs="Times New Roman"/>
                <w:sz w:val="26"/>
                <w:szCs w:val="26"/>
                <w:lang w:val="uk-UA"/>
              </w:rPr>
            </w:pPr>
          </w:p>
        </w:tc>
        <w:tc>
          <w:tcPr>
            <w:tcW w:w="1905" w:type="dxa"/>
            <w:tcBorders>
              <w:top w:val="outset" w:sz="8" w:space="0" w:color="000000"/>
              <w:left w:val="single" w:sz="4" w:space="0" w:color="auto"/>
              <w:bottom w:val="outset" w:sz="8" w:space="0" w:color="000000"/>
              <w:right w:val="outset" w:sz="8" w:space="0" w:color="000000"/>
            </w:tcBorders>
            <w:vAlign w:val="center"/>
          </w:tcPr>
          <w:p w14:paraId="557EE80E" w14:textId="77777777" w:rsidR="00C86CD9" w:rsidRPr="000E51DB" w:rsidRDefault="00C86CD9" w:rsidP="00194287">
            <w:pPr>
              <w:spacing w:after="0" w:line="240" w:lineRule="auto"/>
              <w:jc w:val="both"/>
              <w:rPr>
                <w:rFonts w:ascii="Times New Roman" w:hAnsi="Times New Roman" w:cs="Times New Roman"/>
                <w:sz w:val="26"/>
                <w:szCs w:val="26"/>
                <w:lang w:val="uk-UA"/>
              </w:rPr>
            </w:pPr>
          </w:p>
        </w:tc>
      </w:tr>
      <w:tr w:rsidR="000E51DB" w:rsidRPr="000E51DB" w14:paraId="55ADA941" w14:textId="77777777" w:rsidTr="00F90BDB">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121A4067" w14:textId="77777777" w:rsidR="00C86CD9" w:rsidRPr="000E51DB" w:rsidRDefault="00C86CD9" w:rsidP="00194287">
            <w:pPr>
              <w:spacing w:line="240" w:lineRule="auto"/>
              <w:jc w:val="both"/>
              <w:rPr>
                <w:rFonts w:ascii="Times New Roman" w:hAnsi="Times New Roman" w:cs="Times New Roman"/>
                <w:sz w:val="26"/>
                <w:szCs w:val="26"/>
                <w:lang w:val="uk-UA"/>
              </w:rPr>
            </w:pPr>
            <w:r w:rsidRPr="000E51DB">
              <w:rPr>
                <w:rFonts w:ascii="Times New Roman" w:hAnsi="Times New Roman" w:cs="Times New Roman"/>
                <w:sz w:val="26"/>
                <w:szCs w:val="26"/>
                <w:lang w:val="uk-UA"/>
              </w:rPr>
              <w:t>8.1</w:t>
            </w:r>
          </w:p>
        </w:tc>
        <w:tc>
          <w:tcPr>
            <w:tcW w:w="2552" w:type="dxa"/>
            <w:tcBorders>
              <w:top w:val="single" w:sz="4" w:space="0" w:color="auto"/>
              <w:left w:val="outset" w:sz="8" w:space="0" w:color="000000"/>
              <w:bottom w:val="single" w:sz="4" w:space="0" w:color="auto"/>
              <w:right w:val="outset" w:sz="8" w:space="0" w:color="000000"/>
            </w:tcBorders>
            <w:vAlign w:val="center"/>
          </w:tcPr>
          <w:p w14:paraId="14255DBA" w14:textId="77777777" w:rsidR="00C86CD9" w:rsidRPr="000E51DB" w:rsidRDefault="00C86CD9" w:rsidP="00C86CD9">
            <w:pPr>
              <w:pStyle w:val="af3"/>
              <w:spacing w:line="257" w:lineRule="auto"/>
              <w:rPr>
                <w:sz w:val="26"/>
                <w:szCs w:val="26"/>
                <w:lang w:val="uk-UA"/>
              </w:rPr>
            </w:pPr>
            <w:r w:rsidRPr="000E51DB">
              <w:rPr>
                <w:sz w:val="26"/>
                <w:szCs w:val="26"/>
                <w:lang w:val="uk-UA"/>
              </w:rPr>
              <w:t>державний бюджет</w:t>
            </w:r>
          </w:p>
        </w:tc>
        <w:tc>
          <w:tcPr>
            <w:tcW w:w="2126" w:type="dxa"/>
            <w:tcBorders>
              <w:top w:val="outset" w:sz="8" w:space="0" w:color="000000"/>
              <w:left w:val="outset" w:sz="8" w:space="0" w:color="000000"/>
              <w:bottom w:val="outset" w:sz="8" w:space="0" w:color="000000"/>
              <w:right w:val="single" w:sz="4" w:space="0" w:color="auto"/>
            </w:tcBorders>
            <w:vAlign w:val="center"/>
          </w:tcPr>
          <w:p w14:paraId="78897149" w14:textId="77777777" w:rsidR="00C86CD9" w:rsidRPr="000E51DB" w:rsidRDefault="00C86CD9" w:rsidP="00194287">
            <w:pPr>
              <w:spacing w:after="0" w:line="240" w:lineRule="auto"/>
              <w:jc w:val="both"/>
              <w:rPr>
                <w:rFonts w:ascii="Times New Roman" w:hAnsi="Times New Roman" w:cs="Times New Roman"/>
                <w:sz w:val="26"/>
                <w:szCs w:val="26"/>
                <w:lang w:val="uk-UA"/>
              </w:rPr>
            </w:pPr>
          </w:p>
        </w:tc>
        <w:tc>
          <w:tcPr>
            <w:tcW w:w="1985" w:type="dxa"/>
            <w:tcBorders>
              <w:top w:val="outset" w:sz="8" w:space="0" w:color="000000"/>
              <w:left w:val="single" w:sz="4" w:space="0" w:color="auto"/>
              <w:bottom w:val="outset" w:sz="8" w:space="0" w:color="000000"/>
              <w:right w:val="single" w:sz="4" w:space="0" w:color="auto"/>
            </w:tcBorders>
            <w:vAlign w:val="center"/>
          </w:tcPr>
          <w:p w14:paraId="4BCBF55E" w14:textId="77777777" w:rsidR="00C86CD9" w:rsidRPr="000E51DB" w:rsidRDefault="00C86CD9" w:rsidP="00194287">
            <w:pPr>
              <w:spacing w:after="0" w:line="240" w:lineRule="auto"/>
              <w:jc w:val="both"/>
              <w:rPr>
                <w:rFonts w:ascii="Times New Roman" w:hAnsi="Times New Roman" w:cs="Times New Roman"/>
                <w:sz w:val="26"/>
                <w:szCs w:val="26"/>
                <w:lang w:val="uk-UA"/>
              </w:rPr>
            </w:pPr>
          </w:p>
        </w:tc>
        <w:tc>
          <w:tcPr>
            <w:tcW w:w="1905" w:type="dxa"/>
            <w:tcBorders>
              <w:top w:val="outset" w:sz="8" w:space="0" w:color="000000"/>
              <w:left w:val="single" w:sz="4" w:space="0" w:color="auto"/>
              <w:bottom w:val="outset" w:sz="8" w:space="0" w:color="000000"/>
              <w:right w:val="outset" w:sz="8" w:space="0" w:color="000000"/>
            </w:tcBorders>
            <w:vAlign w:val="center"/>
          </w:tcPr>
          <w:p w14:paraId="6A90F255" w14:textId="77777777" w:rsidR="00C86CD9" w:rsidRPr="000E51DB" w:rsidRDefault="00C86CD9" w:rsidP="00194287">
            <w:pPr>
              <w:spacing w:after="0" w:line="240" w:lineRule="auto"/>
              <w:jc w:val="both"/>
              <w:rPr>
                <w:rFonts w:ascii="Times New Roman" w:hAnsi="Times New Roman" w:cs="Times New Roman"/>
                <w:sz w:val="26"/>
                <w:szCs w:val="26"/>
                <w:lang w:val="uk-UA"/>
              </w:rPr>
            </w:pPr>
          </w:p>
        </w:tc>
      </w:tr>
      <w:tr w:rsidR="00113A99" w:rsidRPr="000E51DB" w14:paraId="5B3D2A35" w14:textId="77777777" w:rsidTr="00F90BDB">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0242FE8E" w14:textId="77777777" w:rsidR="00113A99" w:rsidRPr="000E51DB" w:rsidRDefault="00113A99" w:rsidP="00113A99">
            <w:pPr>
              <w:spacing w:line="240" w:lineRule="auto"/>
              <w:jc w:val="both"/>
              <w:rPr>
                <w:rFonts w:ascii="Times New Roman" w:hAnsi="Times New Roman" w:cs="Times New Roman"/>
                <w:sz w:val="26"/>
                <w:szCs w:val="26"/>
                <w:lang w:val="uk-UA"/>
              </w:rPr>
            </w:pPr>
            <w:r w:rsidRPr="000E51DB">
              <w:rPr>
                <w:rFonts w:ascii="Times New Roman" w:hAnsi="Times New Roman" w:cs="Times New Roman"/>
                <w:sz w:val="26"/>
                <w:szCs w:val="26"/>
                <w:lang w:val="uk-UA"/>
              </w:rPr>
              <w:t>8.2</w:t>
            </w:r>
          </w:p>
        </w:tc>
        <w:tc>
          <w:tcPr>
            <w:tcW w:w="2552" w:type="dxa"/>
            <w:tcBorders>
              <w:top w:val="single" w:sz="4" w:space="0" w:color="auto"/>
              <w:left w:val="outset" w:sz="8" w:space="0" w:color="000000"/>
              <w:bottom w:val="single" w:sz="4" w:space="0" w:color="auto"/>
              <w:right w:val="outset" w:sz="8" w:space="0" w:color="000000"/>
            </w:tcBorders>
            <w:vAlign w:val="center"/>
          </w:tcPr>
          <w:p w14:paraId="5F2C3C31" w14:textId="77777777" w:rsidR="00113A99" w:rsidRPr="000E51DB" w:rsidRDefault="00113A99" w:rsidP="00113A99">
            <w:pPr>
              <w:pStyle w:val="af3"/>
              <w:spacing w:line="264" w:lineRule="auto"/>
              <w:rPr>
                <w:sz w:val="26"/>
                <w:szCs w:val="26"/>
                <w:lang w:val="uk-UA"/>
              </w:rPr>
            </w:pPr>
            <w:r w:rsidRPr="000E51DB">
              <w:rPr>
                <w:sz w:val="26"/>
                <w:szCs w:val="26"/>
                <w:lang w:val="uk-UA"/>
              </w:rPr>
              <w:t>бюджет міста Києва</w:t>
            </w:r>
          </w:p>
        </w:tc>
        <w:tc>
          <w:tcPr>
            <w:tcW w:w="2126" w:type="dxa"/>
            <w:tcBorders>
              <w:top w:val="outset" w:sz="8" w:space="0" w:color="000000"/>
              <w:left w:val="outset" w:sz="8" w:space="0" w:color="000000"/>
              <w:bottom w:val="outset" w:sz="8" w:space="0" w:color="000000"/>
              <w:right w:val="single" w:sz="4" w:space="0" w:color="auto"/>
            </w:tcBorders>
            <w:vAlign w:val="center"/>
          </w:tcPr>
          <w:p w14:paraId="3F0DFCE5" w14:textId="4DB672B3" w:rsidR="00113A99" w:rsidRPr="000E51DB" w:rsidRDefault="00113A99" w:rsidP="00113A99">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23 933 054,009</w:t>
            </w:r>
          </w:p>
        </w:tc>
        <w:tc>
          <w:tcPr>
            <w:tcW w:w="1985" w:type="dxa"/>
            <w:tcBorders>
              <w:top w:val="outset" w:sz="8" w:space="0" w:color="000000"/>
              <w:left w:val="single" w:sz="4" w:space="0" w:color="auto"/>
              <w:bottom w:val="outset" w:sz="8" w:space="0" w:color="000000"/>
              <w:right w:val="single" w:sz="4" w:space="0" w:color="auto"/>
            </w:tcBorders>
            <w:vAlign w:val="center"/>
          </w:tcPr>
          <w:p w14:paraId="16ABA68D" w14:textId="6B5B2ADF" w:rsidR="00113A99" w:rsidRPr="000E51DB" w:rsidRDefault="00113A99" w:rsidP="00113A99">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14 071 305,572</w:t>
            </w:r>
          </w:p>
        </w:tc>
        <w:tc>
          <w:tcPr>
            <w:tcW w:w="1905" w:type="dxa"/>
            <w:tcBorders>
              <w:top w:val="outset" w:sz="8" w:space="0" w:color="000000"/>
              <w:left w:val="single" w:sz="4" w:space="0" w:color="auto"/>
              <w:bottom w:val="outset" w:sz="8" w:space="0" w:color="000000"/>
              <w:right w:val="outset" w:sz="8" w:space="0" w:color="000000"/>
            </w:tcBorders>
            <w:vAlign w:val="center"/>
          </w:tcPr>
          <w:p w14:paraId="52211C07" w14:textId="238891CB" w:rsidR="00113A99" w:rsidRPr="000E51DB" w:rsidRDefault="00113A99" w:rsidP="00113A99">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9 861 748,438</w:t>
            </w:r>
          </w:p>
        </w:tc>
      </w:tr>
      <w:tr w:rsidR="00113A99" w:rsidRPr="000E51DB" w14:paraId="3C6A24EF" w14:textId="77777777" w:rsidTr="00F90BDB">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54892226" w14:textId="77777777" w:rsidR="00113A99" w:rsidRPr="000E51DB" w:rsidRDefault="00113A99" w:rsidP="00113A99">
            <w:pPr>
              <w:spacing w:line="240" w:lineRule="auto"/>
              <w:jc w:val="both"/>
              <w:rPr>
                <w:rFonts w:ascii="Times New Roman" w:hAnsi="Times New Roman" w:cs="Times New Roman"/>
                <w:sz w:val="26"/>
                <w:szCs w:val="26"/>
                <w:lang w:val="uk-UA"/>
              </w:rPr>
            </w:pPr>
            <w:r w:rsidRPr="000E51DB">
              <w:rPr>
                <w:rFonts w:ascii="Times New Roman" w:hAnsi="Times New Roman" w:cs="Times New Roman"/>
                <w:sz w:val="26"/>
                <w:szCs w:val="26"/>
                <w:lang w:val="uk-UA"/>
              </w:rPr>
              <w:t>8.3</w:t>
            </w:r>
          </w:p>
        </w:tc>
        <w:tc>
          <w:tcPr>
            <w:tcW w:w="2552" w:type="dxa"/>
            <w:tcBorders>
              <w:top w:val="single" w:sz="4" w:space="0" w:color="auto"/>
              <w:left w:val="outset" w:sz="8" w:space="0" w:color="000000"/>
              <w:bottom w:val="single" w:sz="4" w:space="0" w:color="auto"/>
              <w:right w:val="outset" w:sz="8" w:space="0" w:color="000000"/>
            </w:tcBorders>
            <w:vAlign w:val="center"/>
          </w:tcPr>
          <w:p w14:paraId="2BEFDF0D" w14:textId="77777777" w:rsidR="00113A99" w:rsidRPr="000E51DB" w:rsidRDefault="00113A99" w:rsidP="00113A99">
            <w:pPr>
              <w:pStyle w:val="af3"/>
              <w:rPr>
                <w:sz w:val="26"/>
                <w:szCs w:val="26"/>
                <w:lang w:val="uk-UA"/>
              </w:rPr>
            </w:pPr>
            <w:r w:rsidRPr="000E51DB">
              <w:rPr>
                <w:sz w:val="26"/>
                <w:szCs w:val="26"/>
                <w:lang w:val="uk-UA"/>
              </w:rPr>
              <w:t>інші джерела</w:t>
            </w:r>
          </w:p>
        </w:tc>
        <w:tc>
          <w:tcPr>
            <w:tcW w:w="2126" w:type="dxa"/>
            <w:tcBorders>
              <w:top w:val="outset" w:sz="8" w:space="0" w:color="000000"/>
              <w:left w:val="outset" w:sz="8" w:space="0" w:color="000000"/>
              <w:bottom w:val="outset" w:sz="8" w:space="0" w:color="000000"/>
              <w:right w:val="single" w:sz="4" w:space="0" w:color="auto"/>
            </w:tcBorders>
            <w:vAlign w:val="center"/>
          </w:tcPr>
          <w:p w14:paraId="2C4CC7FF" w14:textId="77777777" w:rsidR="00113A99" w:rsidRPr="000E51DB" w:rsidRDefault="00113A99" w:rsidP="00113A99">
            <w:pPr>
              <w:spacing w:after="0" w:line="240" w:lineRule="auto"/>
              <w:jc w:val="both"/>
              <w:rPr>
                <w:rFonts w:ascii="Times New Roman" w:hAnsi="Times New Roman" w:cs="Times New Roman"/>
                <w:sz w:val="26"/>
                <w:szCs w:val="26"/>
                <w:lang w:val="uk-UA"/>
              </w:rPr>
            </w:pPr>
          </w:p>
        </w:tc>
        <w:tc>
          <w:tcPr>
            <w:tcW w:w="1985" w:type="dxa"/>
            <w:tcBorders>
              <w:top w:val="outset" w:sz="8" w:space="0" w:color="000000"/>
              <w:left w:val="single" w:sz="4" w:space="0" w:color="auto"/>
              <w:bottom w:val="outset" w:sz="8" w:space="0" w:color="000000"/>
              <w:right w:val="single" w:sz="4" w:space="0" w:color="auto"/>
            </w:tcBorders>
            <w:vAlign w:val="center"/>
          </w:tcPr>
          <w:p w14:paraId="18A1460D" w14:textId="77777777" w:rsidR="00113A99" w:rsidRPr="000E51DB" w:rsidRDefault="00113A99" w:rsidP="00113A99">
            <w:pPr>
              <w:spacing w:after="0" w:line="240" w:lineRule="auto"/>
              <w:jc w:val="both"/>
              <w:rPr>
                <w:rFonts w:ascii="Times New Roman" w:hAnsi="Times New Roman" w:cs="Times New Roman"/>
                <w:sz w:val="26"/>
                <w:szCs w:val="26"/>
                <w:lang w:val="uk-UA"/>
              </w:rPr>
            </w:pPr>
          </w:p>
        </w:tc>
        <w:tc>
          <w:tcPr>
            <w:tcW w:w="1905" w:type="dxa"/>
            <w:tcBorders>
              <w:top w:val="outset" w:sz="8" w:space="0" w:color="000000"/>
              <w:left w:val="single" w:sz="4" w:space="0" w:color="auto"/>
              <w:bottom w:val="outset" w:sz="8" w:space="0" w:color="000000"/>
              <w:right w:val="outset" w:sz="8" w:space="0" w:color="000000"/>
            </w:tcBorders>
            <w:vAlign w:val="center"/>
          </w:tcPr>
          <w:p w14:paraId="7E090DFA" w14:textId="77777777" w:rsidR="00113A99" w:rsidRPr="000E51DB" w:rsidRDefault="00113A99" w:rsidP="00113A99">
            <w:pPr>
              <w:spacing w:after="0" w:line="240" w:lineRule="auto"/>
              <w:jc w:val="both"/>
              <w:rPr>
                <w:rFonts w:ascii="Times New Roman" w:hAnsi="Times New Roman" w:cs="Times New Roman"/>
                <w:sz w:val="26"/>
                <w:szCs w:val="26"/>
                <w:lang w:val="uk-UA"/>
              </w:rPr>
            </w:pPr>
          </w:p>
        </w:tc>
      </w:tr>
    </w:tbl>
    <w:p w14:paraId="5C7057A3" w14:textId="77777777" w:rsidR="00CC2A99" w:rsidRPr="000E51DB" w:rsidRDefault="000A4E03" w:rsidP="00F90BDB">
      <w:pPr>
        <w:pStyle w:val="3"/>
        <w:spacing w:after="0" w:line="240" w:lineRule="auto"/>
        <w:jc w:val="center"/>
        <w:rPr>
          <w:rFonts w:ascii="Times New Roman" w:hAnsi="Times New Roman" w:cs="Times New Roman"/>
          <w:color w:val="auto"/>
          <w:sz w:val="28"/>
          <w:szCs w:val="28"/>
          <w:lang w:val="uk-UA"/>
        </w:rPr>
      </w:pPr>
      <w:bookmarkStart w:id="34" w:name="21791"/>
      <w:r w:rsidRPr="000E51DB">
        <w:rPr>
          <w:rFonts w:ascii="Times New Roman" w:hAnsi="Times New Roman" w:cs="Times New Roman"/>
          <w:color w:val="auto"/>
          <w:sz w:val="28"/>
          <w:szCs w:val="28"/>
          <w:lang w:val="uk-UA"/>
        </w:rPr>
        <w:t>2. ВИЗНАЧЕННЯ ПРОБЛЕМИ, НА РОЗВ'ЯЗАННЯ ЯКОЇ СПРЯМОВАНА ПРОГРАМА</w:t>
      </w:r>
    </w:p>
    <w:p w14:paraId="634B1AD5" w14:textId="1C391B1D" w:rsidR="006413F1" w:rsidRPr="000E51DB" w:rsidRDefault="006413F1" w:rsidP="008C3AEA">
      <w:pPr>
        <w:pStyle w:val="3"/>
        <w:spacing w:after="0" w:line="240" w:lineRule="auto"/>
        <w:ind w:firstLine="588"/>
        <w:jc w:val="both"/>
        <w:rPr>
          <w:rFonts w:ascii="Times New Roman" w:hAnsi="Times New Roman" w:cs="Times New Roman"/>
          <w:b w:val="0"/>
          <w:color w:val="auto"/>
          <w:sz w:val="28"/>
          <w:szCs w:val="28"/>
          <w:lang w:val="uk-UA"/>
        </w:rPr>
      </w:pPr>
      <w:bookmarkStart w:id="35" w:name="21792"/>
      <w:bookmarkEnd w:id="34"/>
      <w:r w:rsidRPr="000E51DB">
        <w:rPr>
          <w:rFonts w:ascii="Times New Roman" w:hAnsi="Times New Roman" w:cs="Times New Roman"/>
          <w:b w:val="0"/>
          <w:color w:val="auto"/>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w:t>
      </w:r>
      <w:r w:rsidR="00FE4C0E" w:rsidRPr="000E51DB">
        <w:rPr>
          <w:rFonts w:ascii="Times New Roman" w:hAnsi="Times New Roman" w:cs="Times New Roman"/>
          <w:b w:val="0"/>
          <w:color w:val="auto"/>
          <w:sz w:val="28"/>
          <w:szCs w:val="28"/>
          <w:lang w:val="uk-UA"/>
        </w:rPr>
        <w:t> </w:t>
      </w:r>
      <w:r w:rsidRPr="000E51DB">
        <w:rPr>
          <w:rFonts w:ascii="Times New Roman" w:hAnsi="Times New Roman" w:cs="Times New Roman"/>
          <w:b w:val="0"/>
          <w:color w:val="auto"/>
          <w:sz w:val="28"/>
          <w:szCs w:val="28"/>
          <w:lang w:val="uk-UA"/>
        </w:rPr>
        <w:t>листопада 2016 р. № 1013, Закону України «Про державні фінансові гарантії медичного обслуговування населення» від 19.10.2017р. №2168-VIII</w:t>
      </w:r>
      <w:r w:rsidR="008C3AEA" w:rsidRPr="000E51DB">
        <w:rPr>
          <w:rFonts w:ascii="Times New Roman" w:hAnsi="Times New Roman" w:cs="Times New Roman"/>
          <w:b w:val="0"/>
          <w:color w:val="auto"/>
          <w:sz w:val="28"/>
          <w:szCs w:val="28"/>
          <w:lang w:val="uk-UA"/>
        </w:rPr>
        <w:t xml:space="preserve"> (далі – Закон)</w:t>
      </w:r>
      <w:r w:rsidR="0076289F" w:rsidRPr="000E51DB">
        <w:rPr>
          <w:rFonts w:ascii="Times New Roman" w:hAnsi="Times New Roman" w:cs="Times New Roman"/>
          <w:b w:val="0"/>
          <w:color w:val="auto"/>
          <w:sz w:val="28"/>
          <w:szCs w:val="28"/>
          <w:lang w:val="uk-UA"/>
        </w:rPr>
        <w:t xml:space="preserve"> запроваджено нову модель фінансування закладів охорони здоров</w:t>
      </w:r>
      <w:r w:rsidR="00F74761" w:rsidRPr="000E51DB">
        <w:rPr>
          <w:rFonts w:ascii="Times New Roman" w:hAnsi="Times New Roman" w:cs="Times New Roman"/>
          <w:b w:val="0"/>
          <w:color w:val="auto"/>
          <w:sz w:val="28"/>
          <w:szCs w:val="28"/>
          <w:lang w:val="uk-UA"/>
        </w:rPr>
        <w:t>’</w:t>
      </w:r>
      <w:r w:rsidR="0076289F" w:rsidRPr="000E51DB">
        <w:rPr>
          <w:rFonts w:ascii="Times New Roman" w:hAnsi="Times New Roman" w:cs="Times New Roman"/>
          <w:b w:val="0"/>
          <w:color w:val="auto"/>
          <w:sz w:val="28"/>
          <w:szCs w:val="28"/>
          <w:lang w:val="uk-UA"/>
        </w:rPr>
        <w:t>я</w:t>
      </w:r>
      <w:r w:rsidR="00522546" w:rsidRPr="000E51DB">
        <w:rPr>
          <w:rFonts w:ascii="Times New Roman" w:hAnsi="Times New Roman" w:cs="Times New Roman"/>
          <w:b w:val="0"/>
          <w:color w:val="auto"/>
          <w:sz w:val="28"/>
          <w:szCs w:val="28"/>
          <w:lang w:val="uk-UA"/>
        </w:rPr>
        <w:t>.</w:t>
      </w:r>
    </w:p>
    <w:p w14:paraId="0871E3FD" w14:textId="77777777" w:rsidR="00471703" w:rsidRPr="000E51DB" w:rsidRDefault="008C3AEA" w:rsidP="008C3AEA">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При цьому</w:t>
      </w:r>
      <w:r w:rsidR="00F74761"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xml:space="preserve"> згідно Закону</w:t>
      </w:r>
      <w:r w:rsidR="00F74761"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xml:space="preserve"> держава гарантує повну оплату згідно з тарифом за рахунок коштів Державного бюджету України надання громадянам необхідних їм медичних послуг та лікарських засобів, що передбачені програмою медичних гарантій. </w:t>
      </w:r>
    </w:p>
    <w:p w14:paraId="6B9C0887" w14:textId="47F84F07" w:rsidR="00471703" w:rsidRPr="000E51DB" w:rsidRDefault="00471703" w:rsidP="008C3AEA">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Постановою Кабінету Міністрів України від 27 грудня 2022 р. № 1464 «Деякі питання реалізації програми державних гарантій медичного обслуговування населення у 2023 році» затверджено Порядок реалізації програми державних гарантій медичного обслуговування населення у 2023 році (далі – Порядок).</w:t>
      </w:r>
    </w:p>
    <w:p w14:paraId="473897E2" w14:textId="7B48F656" w:rsidR="00471703" w:rsidRPr="000E51DB" w:rsidRDefault="00471703" w:rsidP="008C3AEA">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Поряд</w:t>
      </w:r>
      <w:r w:rsidR="00D3637A" w:rsidRPr="000E51DB">
        <w:rPr>
          <w:rFonts w:ascii="Times New Roman" w:hAnsi="Times New Roman" w:cs="Times New Roman"/>
          <w:sz w:val="28"/>
          <w:szCs w:val="28"/>
          <w:lang w:val="uk-UA"/>
        </w:rPr>
        <w:t>ко</w:t>
      </w:r>
      <w:r w:rsidRPr="000E51DB">
        <w:rPr>
          <w:rFonts w:ascii="Times New Roman" w:hAnsi="Times New Roman" w:cs="Times New Roman"/>
          <w:sz w:val="28"/>
          <w:szCs w:val="28"/>
          <w:lang w:val="uk-UA"/>
        </w:rPr>
        <w:t xml:space="preserve">м визначено, що Національна служба </w:t>
      </w:r>
      <w:r w:rsidR="000E51DB">
        <w:rPr>
          <w:rFonts w:ascii="Times New Roman" w:hAnsi="Times New Roman" w:cs="Times New Roman"/>
          <w:sz w:val="28"/>
          <w:szCs w:val="28"/>
          <w:lang w:val="uk-UA"/>
        </w:rPr>
        <w:t>здоров’я</w:t>
      </w:r>
      <w:r w:rsidRPr="000E51DB">
        <w:rPr>
          <w:rFonts w:ascii="Times New Roman" w:hAnsi="Times New Roman" w:cs="Times New Roman"/>
          <w:sz w:val="28"/>
          <w:szCs w:val="28"/>
          <w:lang w:val="uk-UA"/>
        </w:rPr>
        <w:t xml:space="preserve"> України в межах програми медичних гарантій укладає договори про надання медичних послуг, крім медичних послуг, включених до переліку платних послуг, які надаються в державних і комунальних закладах охорони здоров’я та вищих медичних </w:t>
      </w:r>
      <w:r w:rsidRPr="000E51DB">
        <w:rPr>
          <w:rFonts w:ascii="Times New Roman" w:hAnsi="Times New Roman" w:cs="Times New Roman"/>
          <w:sz w:val="28"/>
          <w:szCs w:val="28"/>
          <w:lang w:val="uk-UA"/>
        </w:rPr>
        <w:lastRenderedPageBreak/>
        <w:t>навчальних закладах, затвердженого постановою Кабінету Міністрів України від 17 вересня 1996 р. № 1138</w:t>
      </w:r>
      <w:r w:rsidR="009C7AFE" w:rsidRPr="000E51DB">
        <w:rPr>
          <w:rFonts w:ascii="Times New Roman" w:hAnsi="Times New Roman" w:cs="Times New Roman"/>
          <w:sz w:val="28"/>
          <w:szCs w:val="28"/>
          <w:lang w:val="ru-RU"/>
        </w:rPr>
        <w:t xml:space="preserve"> </w:t>
      </w:r>
      <w:r w:rsidR="009C7AFE" w:rsidRPr="000E51DB">
        <w:rPr>
          <w:rFonts w:ascii="Times New Roman" w:hAnsi="Times New Roman" w:cs="Times New Roman"/>
          <w:sz w:val="28"/>
          <w:szCs w:val="28"/>
          <w:lang w:val="uk-UA"/>
        </w:rPr>
        <w:t>«Про затвердження переліку платних послуг, які надаються в державних і комунальних закладах охорони здоров’я та вищих медичних навчальних закладах»</w:t>
      </w:r>
      <w:r w:rsidRPr="000E51DB">
        <w:rPr>
          <w:rFonts w:ascii="Times New Roman" w:hAnsi="Times New Roman" w:cs="Times New Roman"/>
          <w:sz w:val="28"/>
          <w:szCs w:val="28"/>
          <w:lang w:val="uk-UA"/>
        </w:rPr>
        <w:t xml:space="preserve"> та медичних послуг, фінансування яких здійснюється за рахунок коштів інших програм державного бюджету, а також інших джерел, не заборонених законодавством</w:t>
      </w:r>
      <w:r w:rsidR="00E26795" w:rsidRPr="000E51DB">
        <w:rPr>
          <w:rFonts w:ascii="Times New Roman" w:hAnsi="Times New Roman" w:cs="Times New Roman"/>
          <w:sz w:val="28"/>
          <w:szCs w:val="28"/>
          <w:lang w:val="uk-UA"/>
        </w:rPr>
        <w:t>.</w:t>
      </w:r>
    </w:p>
    <w:p w14:paraId="253D0E80" w14:textId="5F923FF0" w:rsidR="00D3637A" w:rsidRPr="000E51DB" w:rsidRDefault="00D3637A" w:rsidP="008C3AEA">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Статтею 10 Закону передбачено, що 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Міністрів України</w:t>
      </w:r>
      <w:r w:rsidR="00FE4C0E" w:rsidRPr="000E51DB">
        <w:rPr>
          <w:rFonts w:ascii="Times New Roman" w:hAnsi="Times New Roman" w:cs="Times New Roman"/>
          <w:sz w:val="28"/>
          <w:szCs w:val="28"/>
          <w:lang w:val="uk-UA"/>
        </w:rPr>
        <w:t xml:space="preserve"> від 25 березня 2009 </w:t>
      </w:r>
      <w:r w:rsidR="00C53AFF" w:rsidRPr="000E51DB">
        <w:rPr>
          <w:rFonts w:ascii="Times New Roman" w:hAnsi="Times New Roman" w:cs="Times New Roman"/>
          <w:sz w:val="28"/>
          <w:szCs w:val="28"/>
          <w:lang w:val="uk-UA"/>
        </w:rPr>
        <w:t>р. №</w:t>
      </w:r>
      <w:r w:rsidR="004F2E8F" w:rsidRPr="000E51DB">
        <w:rPr>
          <w:rFonts w:ascii="Times New Roman" w:hAnsi="Times New Roman" w:cs="Times New Roman"/>
          <w:sz w:val="28"/>
          <w:szCs w:val="28"/>
          <w:lang w:val="uk-UA"/>
        </w:rPr>
        <w:t xml:space="preserve"> </w:t>
      </w:r>
      <w:r w:rsidR="00C53AFF" w:rsidRPr="000E51DB">
        <w:rPr>
          <w:rFonts w:ascii="Times New Roman" w:hAnsi="Times New Roman" w:cs="Times New Roman"/>
          <w:sz w:val="28"/>
          <w:szCs w:val="28"/>
          <w:lang w:val="uk-UA"/>
        </w:rPr>
        <w:t>333</w:t>
      </w:r>
      <w:r w:rsidR="009C7AFE" w:rsidRPr="000E51DB">
        <w:rPr>
          <w:rFonts w:ascii="Times New Roman" w:hAnsi="Times New Roman" w:cs="Times New Roman"/>
          <w:sz w:val="28"/>
          <w:szCs w:val="28"/>
          <w:lang w:val="uk-UA"/>
        </w:rPr>
        <w:t xml:space="preserve"> «Деякі питання державного регулювання цін на лікарські засоби і вироби медичного призначення»</w:t>
      </w:r>
      <w:r w:rsidRPr="000E51DB">
        <w:rPr>
          <w:rFonts w:ascii="Times New Roman" w:hAnsi="Times New Roman" w:cs="Times New Roman"/>
          <w:sz w:val="28"/>
          <w:szCs w:val="28"/>
          <w:lang w:val="uk-UA"/>
        </w:rPr>
        <w:t>.</w:t>
      </w:r>
    </w:p>
    <w:p w14:paraId="268018C2" w14:textId="08ABC2CB" w:rsidR="00E26795" w:rsidRPr="000E51DB" w:rsidRDefault="00D3637A" w:rsidP="008C3AEA">
      <w:pPr>
        <w:spacing w:after="0" w:line="240" w:lineRule="auto"/>
        <w:ind w:firstLine="567"/>
        <w:jc w:val="both"/>
        <w:rPr>
          <w:rFonts w:ascii="Times New Roman" w:hAnsi="Times New Roman" w:cs="Times New Roman"/>
          <w:sz w:val="28"/>
          <w:szCs w:val="28"/>
          <w:shd w:val="clear" w:color="auto" w:fill="FFFFFF"/>
          <w:lang w:val="uk-UA"/>
        </w:rPr>
      </w:pPr>
      <w:r w:rsidRPr="000E51DB">
        <w:rPr>
          <w:rFonts w:ascii="Times New Roman" w:hAnsi="Times New Roman" w:cs="Times New Roman"/>
          <w:sz w:val="28"/>
          <w:szCs w:val="28"/>
          <w:shd w:val="clear" w:color="auto" w:fill="FFFFFF"/>
          <w:lang w:val="uk-UA"/>
        </w:rPr>
        <w:t>Також до</w:t>
      </w:r>
      <w:r w:rsidR="00E26795" w:rsidRPr="000E51DB">
        <w:rPr>
          <w:rFonts w:ascii="Times New Roman" w:hAnsi="Times New Roman" w:cs="Times New Roman"/>
          <w:sz w:val="28"/>
          <w:szCs w:val="28"/>
          <w:shd w:val="clear" w:color="auto" w:fill="FFFFFF"/>
          <w:lang w:val="uk-UA"/>
        </w:rPr>
        <w:t xml:space="preserve"> тарифів на медичні послуги</w:t>
      </w:r>
      <w:r w:rsidRPr="000E51DB">
        <w:rPr>
          <w:rFonts w:ascii="Times New Roman" w:hAnsi="Times New Roman" w:cs="Times New Roman"/>
          <w:sz w:val="28"/>
          <w:szCs w:val="28"/>
          <w:shd w:val="clear" w:color="auto" w:fill="FFFFFF"/>
          <w:lang w:val="uk-UA"/>
        </w:rPr>
        <w:t xml:space="preserve"> </w:t>
      </w:r>
      <w:r w:rsidR="00E26795" w:rsidRPr="000E51DB">
        <w:rPr>
          <w:rFonts w:ascii="Times New Roman" w:hAnsi="Times New Roman" w:cs="Times New Roman"/>
          <w:sz w:val="28"/>
          <w:szCs w:val="28"/>
          <w:shd w:val="clear" w:color="auto" w:fill="FFFFFF"/>
          <w:lang w:val="uk-UA"/>
        </w:rPr>
        <w:t xml:space="preserve"> не включається вартість лікарських засобів, медичних виробів та витратних матеріалів, які мають забезпечуватися в централізованому порядку за рахунок коштів інших програм державного бюджету</w:t>
      </w:r>
      <w:r w:rsidRPr="000E51DB">
        <w:rPr>
          <w:rFonts w:ascii="Times New Roman" w:hAnsi="Times New Roman" w:cs="Times New Roman"/>
          <w:sz w:val="28"/>
          <w:szCs w:val="28"/>
          <w:shd w:val="clear" w:color="auto" w:fill="FFFFFF"/>
          <w:lang w:val="uk-UA"/>
        </w:rPr>
        <w:t>.</w:t>
      </w:r>
    </w:p>
    <w:p w14:paraId="48A251FD" w14:textId="67722D72" w:rsidR="00E26795" w:rsidRPr="000E51DB" w:rsidRDefault="00E26795" w:rsidP="00E26795">
      <w:pPr>
        <w:spacing w:after="0" w:line="240" w:lineRule="auto"/>
        <w:ind w:firstLine="567"/>
        <w:jc w:val="both"/>
        <w:rPr>
          <w:rFonts w:ascii="Times New Roman" w:hAnsi="Times New Roman" w:cs="Times New Roman"/>
          <w:sz w:val="28"/>
          <w:szCs w:val="28"/>
          <w:shd w:val="clear" w:color="auto" w:fill="FFFFFF"/>
          <w:lang w:val="uk-UA"/>
        </w:rPr>
      </w:pPr>
      <w:r w:rsidRPr="000E51DB">
        <w:rPr>
          <w:rFonts w:ascii="Times New Roman" w:hAnsi="Times New Roman" w:cs="Times New Roman"/>
          <w:sz w:val="28"/>
          <w:szCs w:val="28"/>
          <w:shd w:val="clear" w:color="auto" w:fill="FFFFFF"/>
          <w:lang w:val="uk-UA"/>
        </w:rPr>
        <w:t xml:space="preserve">При цьому, постановою Кабінету </w:t>
      </w:r>
      <w:proofErr w:type="spellStart"/>
      <w:r w:rsidRPr="000E51DB">
        <w:rPr>
          <w:rFonts w:ascii="Times New Roman" w:hAnsi="Times New Roman" w:cs="Times New Roman"/>
          <w:sz w:val="28"/>
          <w:szCs w:val="28"/>
          <w:shd w:val="clear" w:color="auto" w:fill="FFFFFF"/>
          <w:lang w:val="uk-UA"/>
        </w:rPr>
        <w:t>Мінстрів</w:t>
      </w:r>
      <w:proofErr w:type="spellEnd"/>
      <w:r w:rsidRPr="000E51DB">
        <w:rPr>
          <w:rFonts w:ascii="Times New Roman" w:hAnsi="Times New Roman" w:cs="Times New Roman"/>
          <w:sz w:val="28"/>
          <w:szCs w:val="28"/>
          <w:shd w:val="clear" w:color="auto" w:fill="FFFFFF"/>
          <w:lang w:val="uk-UA"/>
        </w:rPr>
        <w:t xml:space="preserve"> України від 7 березня 2022 р.                  № 216 «Деякі питання закупівлі лікарських засобів, медичних виробів та допоміжних засобів до них» затверджені переліки лікарських засобів, медичних виробів та допоміжних засобів до них, що закуповуються на здійснення централізованих заходів з охорони здоров’я.</w:t>
      </w:r>
    </w:p>
    <w:p w14:paraId="2C9D5185" w14:textId="7F133D66" w:rsidR="00E26795" w:rsidRPr="000E51DB" w:rsidRDefault="00E26795" w:rsidP="00E26795">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Разом з тим, переліки лікарських засобів, медичних виробів та допоміжних засобів до них, що закуповуються на здійснення централізованих заходів з охорони здоров’я не містять </w:t>
      </w:r>
      <w:r w:rsidR="00756B1A" w:rsidRPr="000E51DB">
        <w:rPr>
          <w:rFonts w:ascii="Times New Roman" w:hAnsi="Times New Roman" w:cs="Times New Roman"/>
          <w:sz w:val="28"/>
          <w:szCs w:val="28"/>
          <w:lang w:val="uk-UA"/>
        </w:rPr>
        <w:t xml:space="preserve">всієї необхідної </w:t>
      </w:r>
      <w:proofErr w:type="spellStart"/>
      <w:r w:rsidR="00756B1A" w:rsidRPr="000E51DB">
        <w:rPr>
          <w:rFonts w:ascii="Times New Roman" w:hAnsi="Times New Roman" w:cs="Times New Roman"/>
          <w:sz w:val="28"/>
          <w:szCs w:val="28"/>
          <w:lang w:val="uk-UA"/>
        </w:rPr>
        <w:t>номеклатури</w:t>
      </w:r>
      <w:proofErr w:type="spellEnd"/>
      <w:r w:rsidRPr="000E51DB">
        <w:rPr>
          <w:rFonts w:ascii="Times New Roman" w:hAnsi="Times New Roman" w:cs="Times New Roman"/>
          <w:sz w:val="28"/>
          <w:szCs w:val="28"/>
          <w:lang w:val="uk-UA"/>
        </w:rPr>
        <w:t xml:space="preserve"> лікарських засобів </w:t>
      </w:r>
      <w:r w:rsidR="009C7AFE" w:rsidRPr="000E51DB">
        <w:rPr>
          <w:rFonts w:ascii="Times New Roman" w:hAnsi="Times New Roman" w:cs="Times New Roman"/>
          <w:sz w:val="28"/>
          <w:szCs w:val="28"/>
          <w:lang w:val="uk-UA"/>
        </w:rPr>
        <w:t>і</w:t>
      </w:r>
      <w:r w:rsidRPr="000E51DB">
        <w:rPr>
          <w:rFonts w:ascii="Times New Roman" w:hAnsi="Times New Roman" w:cs="Times New Roman"/>
          <w:sz w:val="28"/>
          <w:szCs w:val="28"/>
          <w:lang w:val="uk-UA"/>
        </w:rPr>
        <w:t xml:space="preserve"> виробів </w:t>
      </w:r>
      <w:proofErr w:type="spellStart"/>
      <w:r w:rsidRPr="000E51DB">
        <w:rPr>
          <w:rFonts w:ascii="Times New Roman" w:hAnsi="Times New Roman" w:cs="Times New Roman"/>
          <w:sz w:val="28"/>
          <w:szCs w:val="28"/>
          <w:lang w:val="uk-UA"/>
        </w:rPr>
        <w:t>медчиного</w:t>
      </w:r>
      <w:proofErr w:type="spellEnd"/>
      <w:r w:rsidRPr="000E51DB">
        <w:rPr>
          <w:rFonts w:ascii="Times New Roman" w:hAnsi="Times New Roman" w:cs="Times New Roman"/>
          <w:sz w:val="28"/>
          <w:szCs w:val="28"/>
          <w:lang w:val="uk-UA"/>
        </w:rPr>
        <w:t xml:space="preserve"> призначення, які потребують пацієнти</w:t>
      </w:r>
      <w:r w:rsidR="009C7AFE" w:rsidRPr="000E51DB">
        <w:rPr>
          <w:rFonts w:ascii="Times New Roman" w:hAnsi="Times New Roman" w:cs="Times New Roman"/>
          <w:sz w:val="28"/>
          <w:szCs w:val="28"/>
          <w:lang w:val="uk-UA"/>
        </w:rPr>
        <w:t xml:space="preserve">. </w:t>
      </w:r>
      <w:r w:rsidR="004F2E8F" w:rsidRPr="000E51DB">
        <w:rPr>
          <w:rFonts w:ascii="Times New Roman" w:hAnsi="Times New Roman" w:cs="Times New Roman"/>
          <w:sz w:val="28"/>
          <w:szCs w:val="28"/>
          <w:lang w:val="uk-UA"/>
        </w:rPr>
        <w:t>Окрім того,</w:t>
      </w:r>
      <w:r w:rsidR="009C7AFE" w:rsidRPr="000E51DB">
        <w:rPr>
          <w:rFonts w:ascii="Times New Roman" w:hAnsi="Times New Roman" w:cs="Times New Roman"/>
          <w:sz w:val="28"/>
          <w:szCs w:val="28"/>
          <w:lang w:val="uk-UA"/>
        </w:rPr>
        <w:t xml:space="preserve"> п</w:t>
      </w:r>
      <w:r w:rsidRPr="000E51DB">
        <w:rPr>
          <w:rFonts w:ascii="Times New Roman" w:hAnsi="Times New Roman" w:cs="Times New Roman"/>
          <w:sz w:val="28"/>
          <w:szCs w:val="28"/>
          <w:lang w:val="uk-UA"/>
        </w:rPr>
        <w:t xml:space="preserve">остачання лікарських засобів </w:t>
      </w:r>
      <w:r w:rsidR="009C7AFE" w:rsidRPr="000E51DB">
        <w:rPr>
          <w:rFonts w:ascii="Times New Roman" w:hAnsi="Times New Roman" w:cs="Times New Roman"/>
          <w:sz w:val="28"/>
          <w:szCs w:val="28"/>
          <w:lang w:val="uk-UA"/>
        </w:rPr>
        <w:t>і</w:t>
      </w:r>
      <w:r w:rsidRPr="000E51DB">
        <w:rPr>
          <w:rFonts w:ascii="Times New Roman" w:hAnsi="Times New Roman" w:cs="Times New Roman"/>
          <w:sz w:val="28"/>
          <w:szCs w:val="28"/>
          <w:lang w:val="uk-UA"/>
        </w:rPr>
        <w:t xml:space="preserve"> виробів </w:t>
      </w:r>
      <w:proofErr w:type="spellStart"/>
      <w:r w:rsidRPr="000E51DB">
        <w:rPr>
          <w:rFonts w:ascii="Times New Roman" w:hAnsi="Times New Roman" w:cs="Times New Roman"/>
          <w:sz w:val="28"/>
          <w:szCs w:val="28"/>
          <w:lang w:val="uk-UA"/>
        </w:rPr>
        <w:t>медчиного</w:t>
      </w:r>
      <w:proofErr w:type="spellEnd"/>
      <w:r w:rsidRPr="000E51DB">
        <w:rPr>
          <w:rFonts w:ascii="Times New Roman" w:hAnsi="Times New Roman" w:cs="Times New Roman"/>
          <w:sz w:val="28"/>
          <w:szCs w:val="28"/>
          <w:lang w:val="uk-UA"/>
        </w:rPr>
        <w:t xml:space="preserve"> призначення здійснюється несвоєчасно та в обсягах</w:t>
      </w:r>
      <w:r w:rsidR="00756B1A"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xml:space="preserve"> які не забезпечують повну потребу.</w:t>
      </w:r>
    </w:p>
    <w:p w14:paraId="02A9CE62" w14:textId="545BF153" w:rsidR="00A1614B" w:rsidRPr="000E51DB" w:rsidRDefault="00756B1A" w:rsidP="00E26795">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Відомості щодо обсягів закупівель, термінів постачання тощо </w:t>
      </w:r>
      <w:r w:rsidR="00C53AFF" w:rsidRPr="000E51DB">
        <w:rPr>
          <w:rFonts w:ascii="Times New Roman" w:hAnsi="Times New Roman" w:cs="Times New Roman"/>
          <w:sz w:val="28"/>
          <w:szCs w:val="28"/>
          <w:lang w:val="uk-UA"/>
        </w:rPr>
        <w:t xml:space="preserve">виконавцями державних програм </w:t>
      </w:r>
      <w:r w:rsidRPr="000E51DB">
        <w:rPr>
          <w:rFonts w:ascii="Times New Roman" w:hAnsi="Times New Roman" w:cs="Times New Roman"/>
          <w:sz w:val="28"/>
          <w:szCs w:val="28"/>
          <w:lang w:val="uk-UA"/>
        </w:rPr>
        <w:t xml:space="preserve">не доводяться до відома </w:t>
      </w:r>
      <w:proofErr w:type="spellStart"/>
      <w:r w:rsidRPr="000E51DB">
        <w:rPr>
          <w:rFonts w:ascii="Times New Roman" w:hAnsi="Times New Roman" w:cs="Times New Roman"/>
          <w:sz w:val="28"/>
          <w:szCs w:val="28"/>
          <w:lang w:val="uk-UA"/>
        </w:rPr>
        <w:t>стурктурних</w:t>
      </w:r>
      <w:proofErr w:type="spellEnd"/>
      <w:r w:rsidRPr="000E51DB">
        <w:rPr>
          <w:rFonts w:ascii="Times New Roman" w:hAnsi="Times New Roman" w:cs="Times New Roman"/>
          <w:sz w:val="28"/>
          <w:szCs w:val="28"/>
          <w:lang w:val="uk-UA"/>
        </w:rPr>
        <w:t xml:space="preserve"> підрозділів з питань охорони </w:t>
      </w:r>
      <w:r w:rsidR="000E51DB">
        <w:rPr>
          <w:rFonts w:ascii="Times New Roman" w:hAnsi="Times New Roman" w:cs="Times New Roman"/>
          <w:sz w:val="28"/>
          <w:szCs w:val="28"/>
          <w:lang w:val="uk-UA"/>
        </w:rPr>
        <w:t>здоров’я</w:t>
      </w:r>
      <w:r w:rsidR="00A1614B" w:rsidRPr="000E51DB">
        <w:rPr>
          <w:rFonts w:ascii="Times New Roman" w:hAnsi="Times New Roman" w:cs="Times New Roman"/>
          <w:sz w:val="28"/>
          <w:szCs w:val="28"/>
          <w:lang w:val="uk-UA"/>
        </w:rPr>
        <w:t xml:space="preserve"> та закладів охорони </w:t>
      </w:r>
      <w:r w:rsidR="000E51DB">
        <w:rPr>
          <w:rFonts w:ascii="Times New Roman" w:hAnsi="Times New Roman" w:cs="Times New Roman"/>
          <w:sz w:val="28"/>
          <w:szCs w:val="28"/>
          <w:lang w:val="uk-UA"/>
        </w:rPr>
        <w:t>здоров’я</w:t>
      </w:r>
      <w:r w:rsidR="00A1614B" w:rsidRPr="000E51DB">
        <w:rPr>
          <w:rFonts w:ascii="Times New Roman" w:hAnsi="Times New Roman" w:cs="Times New Roman"/>
          <w:sz w:val="28"/>
          <w:szCs w:val="28"/>
          <w:lang w:val="uk-UA"/>
        </w:rPr>
        <w:t>.</w:t>
      </w:r>
      <w:r w:rsidR="00C53AFF" w:rsidRPr="000E51DB">
        <w:rPr>
          <w:rFonts w:ascii="Times New Roman" w:hAnsi="Times New Roman" w:cs="Times New Roman"/>
          <w:sz w:val="28"/>
          <w:szCs w:val="28"/>
          <w:lang w:val="uk-UA"/>
        </w:rPr>
        <w:t xml:space="preserve"> </w:t>
      </w:r>
    </w:p>
    <w:p w14:paraId="753125D8" w14:textId="7068B8A3" w:rsidR="00E26795" w:rsidRPr="000E51DB" w:rsidRDefault="00A1614B" w:rsidP="00E26795">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Як наслідок, такий стан справ погіршує </w:t>
      </w:r>
      <w:r w:rsidR="00D3637A" w:rsidRPr="000E51DB">
        <w:rPr>
          <w:rFonts w:ascii="Times New Roman" w:hAnsi="Times New Roman" w:cs="Times New Roman"/>
          <w:sz w:val="28"/>
          <w:szCs w:val="28"/>
          <w:lang w:val="uk-UA"/>
        </w:rPr>
        <w:t>рівень</w:t>
      </w:r>
      <w:r w:rsidRPr="000E51DB">
        <w:rPr>
          <w:rFonts w:ascii="Times New Roman" w:hAnsi="Times New Roman" w:cs="Times New Roman"/>
          <w:sz w:val="28"/>
          <w:szCs w:val="28"/>
          <w:lang w:val="uk-UA"/>
        </w:rPr>
        <w:t xml:space="preserve"> забезпечення лікарськими засобами та медичними виробами пацієнтів, які потребують відповідного лікування. </w:t>
      </w:r>
      <w:r w:rsidR="00756B1A" w:rsidRPr="000E51DB">
        <w:rPr>
          <w:rFonts w:ascii="Times New Roman" w:hAnsi="Times New Roman" w:cs="Times New Roman"/>
          <w:sz w:val="28"/>
          <w:szCs w:val="28"/>
          <w:lang w:val="uk-UA"/>
        </w:rPr>
        <w:t xml:space="preserve"> </w:t>
      </w:r>
    </w:p>
    <w:p w14:paraId="51889494" w14:textId="3A732594" w:rsidR="008C3AEA" w:rsidRPr="000E51DB" w:rsidRDefault="005940BA" w:rsidP="008C3AEA">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shd w:val="clear" w:color="auto" w:fill="FFFFFF"/>
          <w:lang w:val="uk-UA"/>
        </w:rPr>
        <w:t>Разом з тим,</w:t>
      </w:r>
      <w:r w:rsidR="00A1614B" w:rsidRPr="000E51DB">
        <w:rPr>
          <w:rFonts w:ascii="Times New Roman" w:hAnsi="Times New Roman" w:cs="Times New Roman"/>
          <w:sz w:val="28"/>
          <w:szCs w:val="28"/>
          <w:shd w:val="clear" w:color="auto" w:fill="FFFFFF"/>
          <w:lang w:val="uk-UA"/>
        </w:rPr>
        <w:t xml:space="preserve"> </w:t>
      </w:r>
      <w:r w:rsidR="00DC1A3A" w:rsidRPr="000E51DB">
        <w:rPr>
          <w:rFonts w:ascii="Times New Roman" w:hAnsi="Times New Roman" w:cs="Times New Roman"/>
          <w:sz w:val="28"/>
          <w:szCs w:val="28"/>
          <w:shd w:val="clear" w:color="auto" w:fill="FFFFFF"/>
          <w:lang w:val="uk-UA"/>
        </w:rPr>
        <w:t xml:space="preserve">пунктом 3 статті 4 </w:t>
      </w:r>
      <w:r w:rsidR="008C3AEA" w:rsidRPr="000E51DB">
        <w:rPr>
          <w:rFonts w:ascii="Times New Roman" w:hAnsi="Times New Roman" w:cs="Times New Roman"/>
          <w:sz w:val="28"/>
          <w:szCs w:val="28"/>
          <w:shd w:val="clear" w:color="auto" w:fill="FFFFFF"/>
          <w:lang w:val="uk-UA"/>
        </w:rPr>
        <w:t>Закон</w:t>
      </w:r>
      <w:r w:rsidR="00DC1A3A" w:rsidRPr="000E51DB">
        <w:rPr>
          <w:rFonts w:ascii="Times New Roman" w:hAnsi="Times New Roman" w:cs="Times New Roman"/>
          <w:sz w:val="28"/>
          <w:szCs w:val="28"/>
          <w:shd w:val="clear" w:color="auto" w:fill="FFFFFF"/>
          <w:lang w:val="uk-UA"/>
        </w:rPr>
        <w:t>у</w:t>
      </w:r>
      <w:r w:rsidR="008C3AEA" w:rsidRPr="000E51DB">
        <w:rPr>
          <w:rFonts w:ascii="Times New Roman" w:hAnsi="Times New Roman" w:cs="Times New Roman"/>
          <w:sz w:val="28"/>
          <w:szCs w:val="28"/>
          <w:shd w:val="clear" w:color="auto" w:fill="FFFFFF"/>
          <w:lang w:val="uk-UA"/>
        </w:rPr>
        <w:t xml:space="preserve"> визначено, що медичні послуги, лікарські засоби та медичні вироби, не включені до програми медичних гарантій, не підлягають оплаті за рахунок коштів Державного бюджету України, передбачених на реалізацію програми медичних гарантій, але можуть покриватися за рахунок коштів Державного бюджету України, передбачених на реалізацію відповідних державних програм та заходів, місцевих бюджетів, медичного страхування, юридичних і фізичних осіб та з інших джерел, не заборонених законодавством.</w:t>
      </w:r>
    </w:p>
    <w:p w14:paraId="1778D3E4" w14:textId="21FC2CF0" w:rsidR="00CA143E" w:rsidRPr="000E51DB" w:rsidRDefault="005940BA" w:rsidP="00A1614B">
      <w:pPr>
        <w:spacing w:after="0" w:line="240" w:lineRule="auto"/>
        <w:ind w:right="141" w:firstLine="588"/>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Тарифи за надані послуги встановлені за п</w:t>
      </w:r>
      <w:r w:rsidR="00CA143E" w:rsidRPr="000E51DB">
        <w:rPr>
          <w:rFonts w:ascii="Times New Roman" w:hAnsi="Times New Roman" w:cs="Times New Roman"/>
          <w:sz w:val="28"/>
          <w:szCs w:val="28"/>
          <w:lang w:val="uk-UA"/>
        </w:rPr>
        <w:t>рограм</w:t>
      </w:r>
      <w:r w:rsidRPr="000E51DB">
        <w:rPr>
          <w:rFonts w:ascii="Times New Roman" w:hAnsi="Times New Roman" w:cs="Times New Roman"/>
          <w:sz w:val="28"/>
          <w:szCs w:val="28"/>
          <w:lang w:val="uk-UA"/>
        </w:rPr>
        <w:t>ою</w:t>
      </w:r>
      <w:r w:rsidR="00A1614B" w:rsidRPr="000E51DB">
        <w:rPr>
          <w:rFonts w:ascii="Times New Roman" w:hAnsi="Times New Roman" w:cs="Times New Roman"/>
          <w:sz w:val="28"/>
          <w:szCs w:val="28"/>
          <w:lang w:val="uk-UA"/>
        </w:rPr>
        <w:t xml:space="preserve"> </w:t>
      </w:r>
      <w:proofErr w:type="spellStart"/>
      <w:r w:rsidR="00A1614B" w:rsidRPr="000E51DB">
        <w:rPr>
          <w:rFonts w:ascii="Times New Roman" w:hAnsi="Times New Roman" w:cs="Times New Roman"/>
          <w:sz w:val="28"/>
          <w:szCs w:val="28"/>
          <w:lang w:val="uk-UA"/>
        </w:rPr>
        <w:t>медчиних</w:t>
      </w:r>
      <w:proofErr w:type="spellEnd"/>
      <w:r w:rsidR="00A1614B" w:rsidRPr="000E51DB">
        <w:rPr>
          <w:rFonts w:ascii="Times New Roman" w:hAnsi="Times New Roman" w:cs="Times New Roman"/>
          <w:sz w:val="28"/>
          <w:szCs w:val="28"/>
          <w:lang w:val="uk-UA"/>
        </w:rPr>
        <w:t xml:space="preserve"> гарантій </w:t>
      </w:r>
      <w:r w:rsidR="00CA143E" w:rsidRPr="000E51DB">
        <w:rPr>
          <w:rFonts w:ascii="Times New Roman" w:hAnsi="Times New Roman" w:cs="Times New Roman"/>
          <w:sz w:val="28"/>
          <w:szCs w:val="28"/>
          <w:lang w:val="uk-UA"/>
        </w:rPr>
        <w:t>на сьогодні не покрива</w:t>
      </w:r>
      <w:r w:rsidRPr="000E51DB">
        <w:rPr>
          <w:rFonts w:ascii="Times New Roman" w:hAnsi="Times New Roman" w:cs="Times New Roman"/>
          <w:sz w:val="28"/>
          <w:szCs w:val="28"/>
          <w:lang w:val="uk-UA"/>
        </w:rPr>
        <w:t>ють</w:t>
      </w:r>
      <w:r w:rsidR="00CA143E" w:rsidRPr="000E51DB">
        <w:rPr>
          <w:rFonts w:ascii="Times New Roman" w:hAnsi="Times New Roman" w:cs="Times New Roman"/>
          <w:sz w:val="28"/>
          <w:szCs w:val="28"/>
          <w:lang w:val="uk-UA"/>
        </w:rPr>
        <w:t xml:space="preserve"> в повному обсязі </w:t>
      </w:r>
      <w:r w:rsidRPr="000E51DB">
        <w:rPr>
          <w:rFonts w:ascii="Times New Roman" w:hAnsi="Times New Roman" w:cs="Times New Roman"/>
          <w:sz w:val="28"/>
          <w:szCs w:val="28"/>
          <w:lang w:val="uk-UA"/>
        </w:rPr>
        <w:t xml:space="preserve">видатки на </w:t>
      </w:r>
      <w:r w:rsidR="00A1614B" w:rsidRPr="000E51DB">
        <w:rPr>
          <w:rFonts w:ascii="Times New Roman" w:hAnsi="Times New Roman" w:cs="Times New Roman"/>
          <w:sz w:val="28"/>
          <w:szCs w:val="28"/>
          <w:lang w:val="uk-UA"/>
        </w:rPr>
        <w:t>лікуванн</w:t>
      </w:r>
      <w:r w:rsidR="00CA143E" w:rsidRPr="000E51DB">
        <w:rPr>
          <w:rFonts w:ascii="Times New Roman" w:hAnsi="Times New Roman" w:cs="Times New Roman"/>
          <w:sz w:val="28"/>
          <w:szCs w:val="28"/>
          <w:lang w:val="uk-UA"/>
        </w:rPr>
        <w:t>я</w:t>
      </w:r>
      <w:r w:rsidR="00A1614B" w:rsidRPr="000E51DB">
        <w:rPr>
          <w:rFonts w:ascii="Times New Roman" w:hAnsi="Times New Roman" w:cs="Times New Roman"/>
          <w:sz w:val="28"/>
          <w:szCs w:val="28"/>
          <w:lang w:val="uk-UA"/>
        </w:rPr>
        <w:t xml:space="preserve"> в стаціонар</w:t>
      </w:r>
      <w:r w:rsidR="00CA143E" w:rsidRPr="000E51DB">
        <w:rPr>
          <w:rFonts w:ascii="Times New Roman" w:hAnsi="Times New Roman" w:cs="Times New Roman"/>
          <w:sz w:val="28"/>
          <w:szCs w:val="28"/>
          <w:lang w:val="uk-UA"/>
        </w:rPr>
        <w:t xml:space="preserve">них умовах, </w:t>
      </w:r>
      <w:r w:rsidR="00A1614B" w:rsidRPr="000E51DB">
        <w:rPr>
          <w:rFonts w:ascii="Times New Roman" w:hAnsi="Times New Roman" w:cs="Times New Roman"/>
          <w:sz w:val="28"/>
          <w:szCs w:val="28"/>
          <w:lang w:val="uk-UA"/>
        </w:rPr>
        <w:t xml:space="preserve">так як </w:t>
      </w:r>
      <w:r w:rsidR="00CA143E" w:rsidRPr="000E51DB">
        <w:rPr>
          <w:rFonts w:ascii="Times New Roman" w:hAnsi="Times New Roman" w:cs="Times New Roman"/>
          <w:sz w:val="28"/>
          <w:szCs w:val="28"/>
          <w:lang w:val="uk-UA"/>
        </w:rPr>
        <w:t xml:space="preserve">згідно статті 10 Закону </w:t>
      </w:r>
      <w:r w:rsidR="00A1614B" w:rsidRPr="000E51DB">
        <w:rPr>
          <w:rFonts w:ascii="Times New Roman" w:hAnsi="Times New Roman" w:cs="Times New Roman"/>
          <w:sz w:val="28"/>
          <w:szCs w:val="28"/>
          <w:lang w:val="uk-UA"/>
        </w:rPr>
        <w:t xml:space="preserve">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w:t>
      </w:r>
      <w:r w:rsidR="00A1614B" w:rsidRPr="000E51DB">
        <w:rPr>
          <w:rFonts w:ascii="Times New Roman" w:hAnsi="Times New Roman" w:cs="Times New Roman"/>
          <w:sz w:val="28"/>
          <w:szCs w:val="28"/>
          <w:lang w:val="uk-UA"/>
        </w:rPr>
        <w:lastRenderedPageBreak/>
        <w:t>Міністрів України</w:t>
      </w:r>
      <w:r w:rsidRPr="000E51DB">
        <w:rPr>
          <w:rFonts w:ascii="Times New Roman" w:hAnsi="Times New Roman" w:cs="Times New Roman"/>
          <w:sz w:val="28"/>
          <w:szCs w:val="28"/>
          <w:lang w:val="uk-UA"/>
        </w:rPr>
        <w:t xml:space="preserve">, тому заклади охорони </w:t>
      </w:r>
      <w:r w:rsidR="000E51DB">
        <w:rPr>
          <w:rFonts w:ascii="Times New Roman" w:hAnsi="Times New Roman" w:cs="Times New Roman"/>
          <w:sz w:val="28"/>
          <w:szCs w:val="28"/>
          <w:lang w:val="uk-UA"/>
        </w:rPr>
        <w:t>здоров’я</w:t>
      </w:r>
      <w:r w:rsidRPr="000E51DB">
        <w:rPr>
          <w:rFonts w:ascii="Times New Roman" w:hAnsi="Times New Roman" w:cs="Times New Roman"/>
          <w:sz w:val="28"/>
          <w:szCs w:val="28"/>
          <w:lang w:val="uk-UA"/>
        </w:rPr>
        <w:t xml:space="preserve"> отримуючи кошти за одним пакетом медичних послуг компенсують </w:t>
      </w:r>
      <w:proofErr w:type="spellStart"/>
      <w:r w:rsidRPr="000E51DB">
        <w:rPr>
          <w:rFonts w:ascii="Times New Roman" w:hAnsi="Times New Roman" w:cs="Times New Roman"/>
          <w:sz w:val="28"/>
          <w:szCs w:val="28"/>
          <w:lang w:val="uk-UA"/>
        </w:rPr>
        <w:t>дороговартісні</w:t>
      </w:r>
      <w:proofErr w:type="spellEnd"/>
      <w:r w:rsidRPr="000E51DB">
        <w:rPr>
          <w:rFonts w:ascii="Times New Roman" w:hAnsi="Times New Roman" w:cs="Times New Roman"/>
          <w:sz w:val="28"/>
          <w:szCs w:val="28"/>
          <w:lang w:val="uk-UA"/>
        </w:rPr>
        <w:t xml:space="preserve"> лікарські засоби або </w:t>
      </w:r>
      <w:proofErr w:type="spellStart"/>
      <w:r w:rsidRPr="000E51DB">
        <w:rPr>
          <w:rFonts w:ascii="Times New Roman" w:hAnsi="Times New Roman" w:cs="Times New Roman"/>
          <w:sz w:val="28"/>
          <w:szCs w:val="28"/>
          <w:lang w:val="uk-UA"/>
        </w:rPr>
        <w:t>медчині</w:t>
      </w:r>
      <w:proofErr w:type="spellEnd"/>
      <w:r w:rsidRPr="000E51DB">
        <w:rPr>
          <w:rFonts w:ascii="Times New Roman" w:hAnsi="Times New Roman" w:cs="Times New Roman"/>
          <w:sz w:val="28"/>
          <w:szCs w:val="28"/>
          <w:lang w:val="uk-UA"/>
        </w:rPr>
        <w:t xml:space="preserve"> вироби невключені до переліку за іншим пакетом </w:t>
      </w:r>
      <w:proofErr w:type="spellStart"/>
      <w:r w:rsidRPr="000E51DB">
        <w:rPr>
          <w:rFonts w:ascii="Times New Roman" w:hAnsi="Times New Roman" w:cs="Times New Roman"/>
          <w:sz w:val="28"/>
          <w:szCs w:val="28"/>
          <w:lang w:val="uk-UA"/>
        </w:rPr>
        <w:t>медчиих</w:t>
      </w:r>
      <w:proofErr w:type="spellEnd"/>
      <w:r w:rsidRPr="000E51DB">
        <w:rPr>
          <w:rFonts w:ascii="Times New Roman" w:hAnsi="Times New Roman" w:cs="Times New Roman"/>
          <w:sz w:val="28"/>
          <w:szCs w:val="28"/>
          <w:lang w:val="uk-UA"/>
        </w:rPr>
        <w:t xml:space="preserve"> послуг</w:t>
      </w:r>
      <w:r w:rsidR="00CA143E" w:rsidRPr="000E51DB">
        <w:rPr>
          <w:rFonts w:ascii="Times New Roman" w:hAnsi="Times New Roman" w:cs="Times New Roman"/>
          <w:sz w:val="28"/>
          <w:szCs w:val="28"/>
          <w:lang w:val="uk-UA"/>
        </w:rPr>
        <w:t>.</w:t>
      </w:r>
    </w:p>
    <w:p w14:paraId="477123F2" w14:textId="0742F167" w:rsidR="00A1614B" w:rsidRPr="000E51DB" w:rsidRDefault="00CA143E" w:rsidP="00A1614B">
      <w:pPr>
        <w:spacing w:after="0" w:line="240" w:lineRule="auto"/>
        <w:ind w:right="141" w:firstLine="588"/>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Такий стан справ призводить до</w:t>
      </w:r>
      <w:r w:rsidR="00A1614B" w:rsidRPr="000E51DB">
        <w:rPr>
          <w:rFonts w:ascii="Times New Roman" w:hAnsi="Times New Roman" w:cs="Times New Roman"/>
          <w:sz w:val="28"/>
          <w:szCs w:val="28"/>
          <w:lang w:val="uk-UA"/>
        </w:rPr>
        <w:t xml:space="preserve"> дефіцит</w:t>
      </w:r>
      <w:r w:rsidRPr="000E51DB">
        <w:rPr>
          <w:rFonts w:ascii="Times New Roman" w:hAnsi="Times New Roman" w:cs="Times New Roman"/>
          <w:sz w:val="28"/>
          <w:szCs w:val="28"/>
          <w:lang w:val="uk-UA"/>
        </w:rPr>
        <w:t>у коштів у</w:t>
      </w:r>
      <w:r w:rsidR="00D3637A"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 xml:space="preserve">закладах охорони </w:t>
      </w:r>
      <w:r w:rsidR="000E51DB">
        <w:rPr>
          <w:rFonts w:ascii="Times New Roman" w:hAnsi="Times New Roman" w:cs="Times New Roman"/>
          <w:sz w:val="28"/>
          <w:szCs w:val="28"/>
          <w:lang w:val="uk-UA"/>
        </w:rPr>
        <w:t>здоров’я</w:t>
      </w:r>
      <w:r w:rsidR="00A1614B" w:rsidRPr="000E51DB">
        <w:rPr>
          <w:rFonts w:ascii="Times New Roman" w:hAnsi="Times New Roman" w:cs="Times New Roman"/>
          <w:sz w:val="28"/>
          <w:szCs w:val="28"/>
          <w:lang w:val="uk-UA"/>
        </w:rPr>
        <w:t xml:space="preserve"> або за лікування</w:t>
      </w:r>
      <w:r w:rsidRPr="000E51DB">
        <w:rPr>
          <w:rFonts w:ascii="Times New Roman" w:hAnsi="Times New Roman" w:cs="Times New Roman"/>
          <w:sz w:val="28"/>
          <w:szCs w:val="28"/>
          <w:lang w:val="uk-UA"/>
        </w:rPr>
        <w:t xml:space="preserve"> змушені доплачувати </w:t>
      </w:r>
      <w:r w:rsidR="00A1614B" w:rsidRPr="000E51DB">
        <w:rPr>
          <w:rFonts w:ascii="Times New Roman" w:hAnsi="Times New Roman" w:cs="Times New Roman"/>
          <w:sz w:val="28"/>
          <w:szCs w:val="28"/>
          <w:lang w:val="uk-UA"/>
        </w:rPr>
        <w:t>пацієн</w:t>
      </w:r>
      <w:r w:rsidRPr="000E51DB">
        <w:rPr>
          <w:rFonts w:ascii="Times New Roman" w:hAnsi="Times New Roman" w:cs="Times New Roman"/>
          <w:sz w:val="28"/>
          <w:szCs w:val="28"/>
          <w:lang w:val="uk-UA"/>
        </w:rPr>
        <w:t>ти,</w:t>
      </w:r>
      <w:r w:rsidR="00A1614B" w:rsidRPr="000E51DB">
        <w:rPr>
          <w:rFonts w:ascii="Times New Roman" w:hAnsi="Times New Roman" w:cs="Times New Roman"/>
          <w:sz w:val="28"/>
          <w:szCs w:val="28"/>
          <w:lang w:val="uk-UA"/>
        </w:rPr>
        <w:t xml:space="preserve"> порушуючи </w:t>
      </w:r>
      <w:r w:rsidR="005940BA" w:rsidRPr="000E51DB">
        <w:rPr>
          <w:rFonts w:ascii="Times New Roman" w:hAnsi="Times New Roman" w:cs="Times New Roman"/>
          <w:sz w:val="28"/>
          <w:szCs w:val="28"/>
          <w:lang w:val="uk-UA"/>
        </w:rPr>
        <w:t xml:space="preserve">умови договору укладеного з </w:t>
      </w:r>
      <w:r w:rsidR="00A1614B" w:rsidRPr="000E51DB">
        <w:rPr>
          <w:rFonts w:ascii="Times New Roman" w:hAnsi="Times New Roman" w:cs="Times New Roman"/>
          <w:sz w:val="28"/>
          <w:szCs w:val="28"/>
          <w:lang w:val="uk-UA"/>
        </w:rPr>
        <w:t xml:space="preserve">Національною службою </w:t>
      </w:r>
      <w:r w:rsidR="000E51DB">
        <w:rPr>
          <w:rFonts w:ascii="Times New Roman" w:hAnsi="Times New Roman" w:cs="Times New Roman"/>
          <w:sz w:val="28"/>
          <w:szCs w:val="28"/>
          <w:lang w:val="uk-UA"/>
        </w:rPr>
        <w:t>здоров’я</w:t>
      </w:r>
      <w:r w:rsidR="00A1614B" w:rsidRPr="000E51DB">
        <w:rPr>
          <w:rFonts w:ascii="Times New Roman" w:hAnsi="Times New Roman" w:cs="Times New Roman"/>
          <w:sz w:val="28"/>
          <w:szCs w:val="28"/>
          <w:lang w:val="uk-UA"/>
        </w:rPr>
        <w:t xml:space="preserve"> України.</w:t>
      </w:r>
    </w:p>
    <w:p w14:paraId="5A7CD61A" w14:textId="2F007712" w:rsidR="00A1614B" w:rsidRPr="000E51DB" w:rsidRDefault="00CA143E" w:rsidP="00A1614B">
      <w:pPr>
        <w:spacing w:after="0" w:line="240" w:lineRule="auto"/>
        <w:ind w:right="141" w:firstLine="588"/>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Пацієнти</w:t>
      </w:r>
      <w:r w:rsidR="00A1614B" w:rsidRPr="000E51DB">
        <w:rPr>
          <w:rFonts w:ascii="Times New Roman" w:hAnsi="Times New Roman" w:cs="Times New Roman"/>
          <w:sz w:val="28"/>
          <w:szCs w:val="28"/>
          <w:lang w:val="uk-UA"/>
        </w:rPr>
        <w:t xml:space="preserve">, які </w:t>
      </w:r>
      <w:r w:rsidR="002141BE" w:rsidRPr="000E51DB">
        <w:rPr>
          <w:rFonts w:ascii="Times New Roman" w:hAnsi="Times New Roman" w:cs="Times New Roman"/>
          <w:sz w:val="28"/>
          <w:szCs w:val="28"/>
          <w:lang w:val="uk-UA"/>
        </w:rPr>
        <w:t>перебувають</w:t>
      </w:r>
      <w:r w:rsidR="00A1614B" w:rsidRPr="000E51DB">
        <w:rPr>
          <w:rFonts w:ascii="Times New Roman" w:hAnsi="Times New Roman" w:cs="Times New Roman"/>
          <w:sz w:val="28"/>
          <w:szCs w:val="28"/>
          <w:lang w:val="uk-UA"/>
        </w:rPr>
        <w:t xml:space="preserve"> під диспансерним наглядом</w:t>
      </w:r>
      <w:r w:rsidR="002141BE" w:rsidRPr="000E51DB">
        <w:rPr>
          <w:rFonts w:ascii="Times New Roman" w:hAnsi="Times New Roman" w:cs="Times New Roman"/>
          <w:sz w:val="28"/>
          <w:szCs w:val="28"/>
          <w:lang w:val="uk-UA"/>
        </w:rPr>
        <w:t xml:space="preserve"> (</w:t>
      </w:r>
      <w:proofErr w:type="spellStart"/>
      <w:r w:rsidR="00A1614B" w:rsidRPr="000E51DB">
        <w:rPr>
          <w:rFonts w:ascii="Times New Roman" w:hAnsi="Times New Roman" w:cs="Times New Roman"/>
          <w:sz w:val="28"/>
          <w:szCs w:val="28"/>
          <w:lang w:val="uk-UA"/>
        </w:rPr>
        <w:t>орфанні</w:t>
      </w:r>
      <w:proofErr w:type="spellEnd"/>
      <w:r w:rsidR="00A1614B" w:rsidRPr="000E51DB">
        <w:rPr>
          <w:rFonts w:ascii="Times New Roman" w:hAnsi="Times New Roman" w:cs="Times New Roman"/>
          <w:sz w:val="28"/>
          <w:szCs w:val="28"/>
          <w:lang w:val="uk-UA"/>
        </w:rPr>
        <w:t xml:space="preserve"> захворювання, первинний імунодефіцит, легенев</w:t>
      </w:r>
      <w:r w:rsidR="00CA376E" w:rsidRPr="000E51DB">
        <w:rPr>
          <w:rFonts w:ascii="Times New Roman" w:hAnsi="Times New Roman" w:cs="Times New Roman"/>
          <w:sz w:val="28"/>
          <w:szCs w:val="28"/>
          <w:lang w:val="uk-UA"/>
        </w:rPr>
        <w:t>а</w:t>
      </w:r>
      <w:r w:rsidR="00A1614B" w:rsidRPr="000E51DB">
        <w:rPr>
          <w:rFonts w:ascii="Times New Roman" w:hAnsi="Times New Roman" w:cs="Times New Roman"/>
          <w:sz w:val="28"/>
          <w:szCs w:val="28"/>
          <w:lang w:val="uk-UA"/>
        </w:rPr>
        <w:t xml:space="preserve"> гіпертензі</w:t>
      </w:r>
      <w:r w:rsidR="00CA376E" w:rsidRPr="000E51DB">
        <w:rPr>
          <w:rFonts w:ascii="Times New Roman" w:hAnsi="Times New Roman" w:cs="Times New Roman"/>
          <w:sz w:val="28"/>
          <w:szCs w:val="28"/>
          <w:lang w:val="uk-UA"/>
        </w:rPr>
        <w:t>я</w:t>
      </w:r>
      <w:r w:rsidR="00A1614B" w:rsidRPr="000E51DB">
        <w:rPr>
          <w:rFonts w:ascii="Times New Roman" w:hAnsi="Times New Roman" w:cs="Times New Roman"/>
          <w:sz w:val="28"/>
          <w:szCs w:val="28"/>
          <w:lang w:val="uk-UA"/>
        </w:rPr>
        <w:t xml:space="preserve">, </w:t>
      </w:r>
      <w:proofErr w:type="spellStart"/>
      <w:r w:rsidR="00A1614B" w:rsidRPr="000E51DB">
        <w:rPr>
          <w:rFonts w:ascii="Times New Roman" w:hAnsi="Times New Roman" w:cs="Times New Roman"/>
          <w:sz w:val="28"/>
          <w:szCs w:val="28"/>
          <w:lang w:val="uk-UA"/>
        </w:rPr>
        <w:t>ревматоїдний</w:t>
      </w:r>
      <w:proofErr w:type="spellEnd"/>
      <w:r w:rsidR="00A1614B" w:rsidRPr="000E51DB">
        <w:rPr>
          <w:rFonts w:ascii="Times New Roman" w:hAnsi="Times New Roman" w:cs="Times New Roman"/>
          <w:sz w:val="28"/>
          <w:szCs w:val="28"/>
          <w:lang w:val="uk-UA"/>
        </w:rPr>
        <w:t xml:space="preserve"> артрит, спінальн</w:t>
      </w:r>
      <w:r w:rsidR="00CA376E" w:rsidRPr="000E51DB">
        <w:rPr>
          <w:rFonts w:ascii="Times New Roman" w:hAnsi="Times New Roman" w:cs="Times New Roman"/>
          <w:sz w:val="28"/>
          <w:szCs w:val="28"/>
          <w:lang w:val="uk-UA"/>
        </w:rPr>
        <w:t>а</w:t>
      </w:r>
      <w:r w:rsidR="00A1614B" w:rsidRPr="000E51DB">
        <w:rPr>
          <w:rFonts w:ascii="Times New Roman" w:hAnsi="Times New Roman" w:cs="Times New Roman"/>
          <w:sz w:val="28"/>
          <w:szCs w:val="28"/>
          <w:lang w:val="uk-UA"/>
        </w:rPr>
        <w:t xml:space="preserve"> м'язов</w:t>
      </w:r>
      <w:r w:rsidR="00CA376E" w:rsidRPr="000E51DB">
        <w:rPr>
          <w:rFonts w:ascii="Times New Roman" w:hAnsi="Times New Roman" w:cs="Times New Roman"/>
          <w:sz w:val="28"/>
          <w:szCs w:val="28"/>
          <w:lang w:val="uk-UA"/>
        </w:rPr>
        <w:t>а</w:t>
      </w:r>
      <w:r w:rsidR="00A1614B" w:rsidRPr="000E51DB">
        <w:rPr>
          <w:rFonts w:ascii="Times New Roman" w:hAnsi="Times New Roman" w:cs="Times New Roman"/>
          <w:sz w:val="28"/>
          <w:szCs w:val="28"/>
          <w:lang w:val="uk-UA"/>
        </w:rPr>
        <w:t xml:space="preserve"> атрофі</w:t>
      </w:r>
      <w:r w:rsidR="00CA376E" w:rsidRPr="000E51DB">
        <w:rPr>
          <w:rFonts w:ascii="Times New Roman" w:hAnsi="Times New Roman" w:cs="Times New Roman"/>
          <w:sz w:val="28"/>
          <w:szCs w:val="28"/>
          <w:lang w:val="uk-UA"/>
        </w:rPr>
        <w:t>я</w:t>
      </w:r>
      <w:r w:rsidR="00A1614B" w:rsidRPr="000E51DB">
        <w:rPr>
          <w:rFonts w:ascii="Times New Roman" w:hAnsi="Times New Roman" w:cs="Times New Roman"/>
          <w:sz w:val="28"/>
          <w:szCs w:val="28"/>
          <w:lang w:val="uk-UA"/>
        </w:rPr>
        <w:t xml:space="preserve">, розсіяний склероз, </w:t>
      </w:r>
      <w:proofErr w:type="spellStart"/>
      <w:r w:rsidR="00A1614B" w:rsidRPr="000E51DB">
        <w:rPr>
          <w:rFonts w:ascii="Times New Roman" w:hAnsi="Times New Roman" w:cs="Times New Roman"/>
          <w:sz w:val="28"/>
          <w:szCs w:val="28"/>
          <w:lang w:val="uk-UA"/>
        </w:rPr>
        <w:t>коагулопаті</w:t>
      </w:r>
      <w:r w:rsidR="00CA376E" w:rsidRPr="000E51DB">
        <w:rPr>
          <w:rFonts w:ascii="Times New Roman" w:hAnsi="Times New Roman" w:cs="Times New Roman"/>
          <w:sz w:val="28"/>
          <w:szCs w:val="28"/>
          <w:lang w:val="uk-UA"/>
        </w:rPr>
        <w:t>я</w:t>
      </w:r>
      <w:proofErr w:type="spellEnd"/>
      <w:r w:rsidR="00A1614B" w:rsidRPr="000E51DB">
        <w:rPr>
          <w:rFonts w:ascii="Times New Roman" w:hAnsi="Times New Roman" w:cs="Times New Roman"/>
          <w:sz w:val="28"/>
          <w:szCs w:val="28"/>
          <w:lang w:val="uk-UA"/>
        </w:rPr>
        <w:t xml:space="preserve"> тощо</w:t>
      </w:r>
      <w:r w:rsidR="002141BE" w:rsidRPr="000E51DB">
        <w:rPr>
          <w:rFonts w:ascii="Times New Roman" w:hAnsi="Times New Roman" w:cs="Times New Roman"/>
          <w:sz w:val="28"/>
          <w:szCs w:val="28"/>
          <w:lang w:val="uk-UA"/>
        </w:rPr>
        <w:t>)</w:t>
      </w:r>
      <w:r w:rsidR="00A1614B" w:rsidRPr="000E51DB">
        <w:rPr>
          <w:rFonts w:ascii="Times New Roman" w:hAnsi="Times New Roman" w:cs="Times New Roman"/>
          <w:sz w:val="28"/>
          <w:szCs w:val="28"/>
          <w:lang w:val="uk-UA"/>
        </w:rPr>
        <w:t xml:space="preserve"> </w:t>
      </w:r>
      <w:r w:rsidR="002141BE" w:rsidRPr="000E51DB">
        <w:rPr>
          <w:rFonts w:ascii="Times New Roman" w:hAnsi="Times New Roman" w:cs="Times New Roman"/>
          <w:sz w:val="28"/>
          <w:szCs w:val="28"/>
          <w:lang w:val="uk-UA"/>
        </w:rPr>
        <w:t>потребують безперервного лікування, але видатки на їх лікування</w:t>
      </w:r>
      <w:r w:rsidR="00A1614B" w:rsidRPr="000E51DB">
        <w:rPr>
          <w:rFonts w:ascii="Times New Roman" w:hAnsi="Times New Roman" w:cs="Times New Roman"/>
          <w:sz w:val="28"/>
          <w:szCs w:val="28"/>
          <w:lang w:val="uk-UA"/>
        </w:rPr>
        <w:t xml:space="preserve"> за програмою медичних </w:t>
      </w:r>
      <w:proofErr w:type="spellStart"/>
      <w:r w:rsidR="00A1614B" w:rsidRPr="000E51DB">
        <w:rPr>
          <w:rFonts w:ascii="Times New Roman" w:hAnsi="Times New Roman" w:cs="Times New Roman"/>
          <w:sz w:val="28"/>
          <w:szCs w:val="28"/>
          <w:lang w:val="uk-UA"/>
        </w:rPr>
        <w:t>гарнатій</w:t>
      </w:r>
      <w:proofErr w:type="spellEnd"/>
      <w:r w:rsidR="00A1614B" w:rsidRPr="000E51DB">
        <w:rPr>
          <w:rFonts w:ascii="Times New Roman" w:hAnsi="Times New Roman" w:cs="Times New Roman"/>
          <w:sz w:val="28"/>
          <w:szCs w:val="28"/>
          <w:lang w:val="uk-UA"/>
        </w:rPr>
        <w:t xml:space="preserve"> не компенсуються</w:t>
      </w:r>
      <w:r w:rsidR="002141BE" w:rsidRPr="000E51DB">
        <w:rPr>
          <w:rFonts w:ascii="Times New Roman" w:hAnsi="Times New Roman" w:cs="Times New Roman"/>
          <w:sz w:val="28"/>
          <w:szCs w:val="28"/>
          <w:lang w:val="uk-UA"/>
        </w:rPr>
        <w:t>. Д</w:t>
      </w:r>
      <w:r w:rsidR="00A1614B" w:rsidRPr="000E51DB">
        <w:rPr>
          <w:rFonts w:ascii="Times New Roman" w:hAnsi="Times New Roman" w:cs="Times New Roman"/>
          <w:sz w:val="28"/>
          <w:szCs w:val="28"/>
          <w:lang w:val="uk-UA"/>
        </w:rPr>
        <w:t xml:space="preserve">еякі </w:t>
      </w:r>
      <w:r w:rsidR="002141BE" w:rsidRPr="000E51DB">
        <w:rPr>
          <w:rFonts w:ascii="Times New Roman" w:hAnsi="Times New Roman" w:cs="Times New Roman"/>
          <w:sz w:val="28"/>
          <w:szCs w:val="28"/>
          <w:lang w:val="uk-UA"/>
        </w:rPr>
        <w:t xml:space="preserve">пацієнти, які перебувають під диспансерним наглядом забезпечуються лікарськими засобами та медичними виробами необхідними для їх </w:t>
      </w:r>
      <w:r w:rsidR="00A1614B" w:rsidRPr="000E51DB">
        <w:rPr>
          <w:rFonts w:ascii="Times New Roman" w:hAnsi="Times New Roman" w:cs="Times New Roman"/>
          <w:sz w:val="28"/>
          <w:szCs w:val="28"/>
          <w:lang w:val="uk-UA"/>
        </w:rPr>
        <w:t xml:space="preserve">лікування </w:t>
      </w:r>
      <w:r w:rsidR="002141BE" w:rsidRPr="000E51DB">
        <w:rPr>
          <w:rFonts w:ascii="Times New Roman" w:hAnsi="Times New Roman" w:cs="Times New Roman"/>
          <w:sz w:val="28"/>
          <w:szCs w:val="28"/>
          <w:lang w:val="uk-UA"/>
        </w:rPr>
        <w:t>за рахунок Державного бюджету в</w:t>
      </w:r>
      <w:r w:rsidR="00A1614B" w:rsidRPr="000E51DB">
        <w:rPr>
          <w:rFonts w:ascii="Times New Roman" w:hAnsi="Times New Roman" w:cs="Times New Roman"/>
          <w:sz w:val="28"/>
          <w:szCs w:val="28"/>
          <w:lang w:val="uk-UA"/>
        </w:rPr>
        <w:t xml:space="preserve"> централізованому порядку</w:t>
      </w:r>
      <w:r w:rsidR="002141BE" w:rsidRPr="000E51DB">
        <w:rPr>
          <w:rFonts w:ascii="Times New Roman" w:hAnsi="Times New Roman" w:cs="Times New Roman"/>
          <w:sz w:val="28"/>
          <w:szCs w:val="28"/>
          <w:lang w:val="uk-UA"/>
        </w:rPr>
        <w:t xml:space="preserve">, </w:t>
      </w:r>
      <w:r w:rsidR="00A1614B" w:rsidRPr="000E51DB">
        <w:rPr>
          <w:rFonts w:ascii="Times New Roman" w:hAnsi="Times New Roman" w:cs="Times New Roman"/>
          <w:sz w:val="28"/>
          <w:szCs w:val="28"/>
          <w:lang w:val="uk-UA"/>
        </w:rPr>
        <w:t xml:space="preserve"> </w:t>
      </w:r>
      <w:r w:rsidR="002141BE" w:rsidRPr="000E51DB">
        <w:rPr>
          <w:rFonts w:ascii="Times New Roman" w:hAnsi="Times New Roman" w:cs="Times New Roman"/>
          <w:sz w:val="28"/>
          <w:szCs w:val="28"/>
          <w:lang w:val="uk-UA"/>
        </w:rPr>
        <w:t>при цьому забезпечення здійснюється  не</w:t>
      </w:r>
      <w:r w:rsidR="00CA376E" w:rsidRPr="000E51DB">
        <w:rPr>
          <w:rFonts w:ascii="Times New Roman" w:hAnsi="Times New Roman" w:cs="Times New Roman"/>
          <w:sz w:val="28"/>
          <w:szCs w:val="28"/>
          <w:lang w:val="uk-UA"/>
        </w:rPr>
        <w:t xml:space="preserve"> в</w:t>
      </w:r>
      <w:r w:rsidR="00A1614B" w:rsidRPr="000E51DB">
        <w:rPr>
          <w:rFonts w:ascii="Times New Roman" w:hAnsi="Times New Roman" w:cs="Times New Roman"/>
          <w:sz w:val="28"/>
          <w:szCs w:val="28"/>
          <w:lang w:val="uk-UA"/>
        </w:rPr>
        <w:t xml:space="preserve"> повному обсязі</w:t>
      </w:r>
      <w:r w:rsidRPr="000E51DB">
        <w:rPr>
          <w:rFonts w:ascii="Times New Roman" w:hAnsi="Times New Roman" w:cs="Times New Roman"/>
          <w:sz w:val="28"/>
          <w:szCs w:val="28"/>
          <w:lang w:val="uk-UA"/>
        </w:rPr>
        <w:t xml:space="preserve"> або несвоєчасно,</w:t>
      </w:r>
      <w:r w:rsidR="002141BE" w:rsidRPr="000E51DB">
        <w:rPr>
          <w:rFonts w:ascii="Times New Roman" w:hAnsi="Times New Roman" w:cs="Times New Roman"/>
          <w:sz w:val="28"/>
          <w:szCs w:val="28"/>
          <w:lang w:val="uk-UA"/>
        </w:rPr>
        <w:t xml:space="preserve"> що може</w:t>
      </w:r>
      <w:r w:rsidR="002141BE" w:rsidRPr="000E51DB">
        <w:rPr>
          <w:lang w:val="uk-UA"/>
        </w:rPr>
        <w:t xml:space="preserve"> </w:t>
      </w:r>
      <w:r w:rsidR="002141BE" w:rsidRPr="000E51DB">
        <w:rPr>
          <w:rFonts w:ascii="Times New Roman" w:hAnsi="Times New Roman" w:cs="Times New Roman"/>
          <w:sz w:val="28"/>
          <w:szCs w:val="28"/>
          <w:lang w:val="uk-UA"/>
        </w:rPr>
        <w:t xml:space="preserve">негативно вплинути на процес безперервного лікування пацієнтів. </w:t>
      </w:r>
    </w:p>
    <w:p w14:paraId="6FF33C7B" w14:textId="4BA8D35E" w:rsidR="00DC1A3A" w:rsidRPr="000E51DB" w:rsidRDefault="00DC1A3A" w:rsidP="00A1614B">
      <w:pPr>
        <w:spacing w:after="0" w:line="240" w:lineRule="auto"/>
        <w:ind w:right="141" w:firstLine="588"/>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При цьому, постановою </w:t>
      </w:r>
      <w:r w:rsidR="002F31A1" w:rsidRPr="000E51DB">
        <w:rPr>
          <w:rFonts w:ascii="Times New Roman" w:hAnsi="Times New Roman" w:cs="Times New Roman"/>
          <w:sz w:val="28"/>
          <w:szCs w:val="28"/>
          <w:lang w:val="uk-UA"/>
        </w:rPr>
        <w:t>К</w:t>
      </w:r>
      <w:r w:rsidRPr="000E51DB">
        <w:rPr>
          <w:rFonts w:ascii="Times New Roman" w:hAnsi="Times New Roman" w:cs="Times New Roman"/>
          <w:sz w:val="28"/>
          <w:szCs w:val="28"/>
          <w:lang w:val="uk-UA"/>
        </w:rPr>
        <w:t xml:space="preserve">абінету </w:t>
      </w:r>
      <w:proofErr w:type="spellStart"/>
      <w:r w:rsidRPr="000E51DB">
        <w:rPr>
          <w:rFonts w:ascii="Times New Roman" w:hAnsi="Times New Roman" w:cs="Times New Roman"/>
          <w:sz w:val="28"/>
          <w:szCs w:val="28"/>
          <w:lang w:val="uk-UA"/>
        </w:rPr>
        <w:t>Міністірв</w:t>
      </w:r>
      <w:proofErr w:type="spellEnd"/>
      <w:r w:rsidRPr="000E51DB">
        <w:rPr>
          <w:rFonts w:ascii="Times New Roman" w:hAnsi="Times New Roman" w:cs="Times New Roman"/>
          <w:sz w:val="28"/>
          <w:szCs w:val="28"/>
          <w:lang w:val="uk-UA"/>
        </w:rPr>
        <w:t xml:space="preserve"> України </w:t>
      </w:r>
      <w:r w:rsidRPr="000E51DB">
        <w:rPr>
          <w:rFonts w:ascii="Times New Roman" w:hAnsi="Times New Roman" w:cs="Times New Roman"/>
          <w:sz w:val="28"/>
          <w:szCs w:val="28"/>
          <w:shd w:val="clear" w:color="auto" w:fill="FFFFFF"/>
          <w:lang w:val="uk-UA"/>
        </w:rPr>
        <w:t xml:space="preserve">від 31 березня 2015 р. № 160 </w:t>
      </w:r>
      <w:r w:rsidR="002F31A1" w:rsidRPr="000E51DB">
        <w:rPr>
          <w:rFonts w:ascii="Times New Roman" w:hAnsi="Times New Roman" w:cs="Times New Roman"/>
          <w:sz w:val="28"/>
          <w:szCs w:val="28"/>
          <w:shd w:val="clear" w:color="auto" w:fill="FFFFFF"/>
          <w:lang w:val="uk-UA"/>
        </w:rPr>
        <w:t>«Про затвердження Порядку забезпечення громадян, які страждають на рідкісні (</w:t>
      </w:r>
      <w:proofErr w:type="spellStart"/>
      <w:r w:rsidR="002F31A1" w:rsidRPr="000E51DB">
        <w:rPr>
          <w:rFonts w:ascii="Times New Roman" w:hAnsi="Times New Roman" w:cs="Times New Roman"/>
          <w:sz w:val="28"/>
          <w:szCs w:val="28"/>
          <w:shd w:val="clear" w:color="auto" w:fill="FFFFFF"/>
          <w:lang w:val="uk-UA"/>
        </w:rPr>
        <w:t>орфанні</w:t>
      </w:r>
      <w:proofErr w:type="spellEnd"/>
      <w:r w:rsidR="002F31A1" w:rsidRPr="000E51DB">
        <w:rPr>
          <w:rFonts w:ascii="Times New Roman" w:hAnsi="Times New Roman" w:cs="Times New Roman"/>
          <w:sz w:val="28"/>
          <w:szCs w:val="28"/>
          <w:shd w:val="clear" w:color="auto" w:fill="FFFFFF"/>
          <w:lang w:val="uk-UA"/>
        </w:rPr>
        <w:t>) захворювання, лікарськими засобами та відповідними харчовими продуктами для спеціального дієтичного споживання» зобов</w:t>
      </w:r>
      <w:r w:rsidR="00CA376E" w:rsidRPr="000E51DB">
        <w:rPr>
          <w:rFonts w:ascii="Times New Roman" w:hAnsi="Times New Roman" w:cs="Times New Roman"/>
          <w:sz w:val="28"/>
          <w:szCs w:val="28"/>
          <w:shd w:val="clear" w:color="auto" w:fill="FFFFFF"/>
          <w:lang w:val="uk-UA"/>
        </w:rPr>
        <w:t>’</w:t>
      </w:r>
      <w:r w:rsidR="002F31A1" w:rsidRPr="000E51DB">
        <w:rPr>
          <w:rFonts w:ascii="Times New Roman" w:hAnsi="Times New Roman" w:cs="Times New Roman"/>
          <w:sz w:val="28"/>
          <w:szCs w:val="28"/>
          <w:shd w:val="clear" w:color="auto" w:fill="FFFFFF"/>
          <w:lang w:val="uk-UA"/>
        </w:rPr>
        <w:t>язано  міські державні адміністрації затвердити заходи щодо забезпечення громадян, які страждають на рідкісні (</w:t>
      </w:r>
      <w:proofErr w:type="spellStart"/>
      <w:r w:rsidR="002F31A1" w:rsidRPr="000E51DB">
        <w:rPr>
          <w:rFonts w:ascii="Times New Roman" w:hAnsi="Times New Roman" w:cs="Times New Roman"/>
          <w:sz w:val="28"/>
          <w:szCs w:val="28"/>
          <w:shd w:val="clear" w:color="auto" w:fill="FFFFFF"/>
          <w:lang w:val="uk-UA"/>
        </w:rPr>
        <w:t>орфанні</w:t>
      </w:r>
      <w:proofErr w:type="spellEnd"/>
      <w:r w:rsidR="002F31A1" w:rsidRPr="000E51DB">
        <w:rPr>
          <w:rFonts w:ascii="Times New Roman" w:hAnsi="Times New Roman" w:cs="Times New Roman"/>
          <w:sz w:val="28"/>
          <w:szCs w:val="28"/>
          <w:shd w:val="clear" w:color="auto" w:fill="FFFFFF"/>
          <w:lang w:val="uk-UA"/>
        </w:rPr>
        <w:t>) захворювання, лікарськими засобами та відповідними харчовими продуктами для спеціального дієтичного споживання, що закуповуються за рахунок коштів місцевого бюджету.</w:t>
      </w:r>
    </w:p>
    <w:p w14:paraId="478BC228" w14:textId="64119C99" w:rsidR="0095514B" w:rsidRPr="000E51DB" w:rsidRDefault="008C569F" w:rsidP="00BE7C34">
      <w:pPr>
        <w:spacing w:after="0" w:line="240" w:lineRule="auto"/>
        <w:ind w:firstLine="590"/>
        <w:jc w:val="both"/>
        <w:rPr>
          <w:rFonts w:ascii="Times New Roman" w:hAnsi="Times New Roman" w:cs="Times New Roman"/>
          <w:sz w:val="28"/>
          <w:szCs w:val="28"/>
          <w:lang w:val="uk-UA"/>
        </w:rPr>
      </w:pPr>
      <w:bookmarkStart w:id="36" w:name="21808"/>
      <w:bookmarkEnd w:id="35"/>
      <w:r w:rsidRPr="000E51DB">
        <w:rPr>
          <w:rFonts w:ascii="Times New Roman" w:hAnsi="Times New Roman" w:cs="Times New Roman"/>
          <w:sz w:val="28"/>
          <w:szCs w:val="28"/>
          <w:lang w:val="uk-UA"/>
        </w:rPr>
        <w:t xml:space="preserve">В 2020-2023 роках в місті </w:t>
      </w:r>
      <w:r w:rsidR="00CA376E" w:rsidRPr="000E51DB">
        <w:rPr>
          <w:rFonts w:ascii="Times New Roman" w:hAnsi="Times New Roman" w:cs="Times New Roman"/>
          <w:sz w:val="28"/>
          <w:szCs w:val="28"/>
          <w:lang w:val="uk-UA"/>
        </w:rPr>
        <w:t xml:space="preserve">Києві </w:t>
      </w:r>
      <w:r w:rsidR="001C74FC" w:rsidRPr="000E51DB">
        <w:rPr>
          <w:rFonts w:ascii="Times New Roman" w:hAnsi="Times New Roman" w:cs="Times New Roman"/>
          <w:sz w:val="28"/>
          <w:szCs w:val="28"/>
          <w:lang w:val="uk-UA"/>
        </w:rPr>
        <w:t xml:space="preserve">функціонувала </w:t>
      </w:r>
      <w:r w:rsidR="0078795A" w:rsidRPr="000E51DB">
        <w:rPr>
          <w:rFonts w:ascii="Times New Roman" w:hAnsi="Times New Roman" w:cs="Times New Roman"/>
          <w:bCs/>
          <w:sz w:val="28"/>
          <w:szCs w:val="28"/>
          <w:lang w:val="uk-UA"/>
        </w:rPr>
        <w:t>міська цільова програма</w:t>
      </w:r>
      <w:r w:rsidRPr="000E51DB">
        <w:rPr>
          <w:rFonts w:ascii="Times New Roman" w:hAnsi="Times New Roman" w:cs="Times New Roman"/>
          <w:bCs/>
          <w:sz w:val="28"/>
          <w:szCs w:val="28"/>
          <w:lang w:val="uk-UA"/>
        </w:rPr>
        <w:t xml:space="preserve"> </w:t>
      </w:r>
      <w:r w:rsidRPr="000E51DB">
        <w:rPr>
          <w:rFonts w:ascii="Times New Roman" w:hAnsi="Times New Roman" w:cs="Times New Roman"/>
          <w:sz w:val="28"/>
          <w:szCs w:val="28"/>
          <w:lang w:val="uk-UA"/>
        </w:rPr>
        <w:t>«Здоров’я киян» на 2020−2023 роки</w:t>
      </w:r>
      <w:r w:rsidR="00B33945" w:rsidRPr="000E51DB">
        <w:rPr>
          <w:rFonts w:ascii="Times New Roman" w:hAnsi="Times New Roman" w:cs="Times New Roman"/>
          <w:sz w:val="28"/>
          <w:szCs w:val="28"/>
          <w:lang w:val="uk-UA"/>
        </w:rPr>
        <w:t xml:space="preserve"> (далі програма «Здоров’я киян»)</w:t>
      </w:r>
      <w:r w:rsidR="003962E8" w:rsidRPr="000E51DB">
        <w:rPr>
          <w:rFonts w:ascii="Times New Roman" w:hAnsi="Times New Roman" w:cs="Times New Roman"/>
          <w:sz w:val="28"/>
          <w:szCs w:val="28"/>
          <w:lang w:val="uk-UA"/>
        </w:rPr>
        <w:t>, завдяк</w:t>
      </w:r>
      <w:r w:rsidR="000E51DB">
        <w:rPr>
          <w:rFonts w:ascii="Times New Roman" w:hAnsi="Times New Roman" w:cs="Times New Roman"/>
          <w:sz w:val="28"/>
          <w:szCs w:val="28"/>
          <w:lang w:val="uk-UA"/>
        </w:rPr>
        <w:t>и</w:t>
      </w:r>
      <w:r w:rsidR="003962E8" w:rsidRPr="000E51DB">
        <w:rPr>
          <w:rFonts w:ascii="Times New Roman" w:hAnsi="Times New Roman" w:cs="Times New Roman"/>
          <w:sz w:val="28"/>
          <w:szCs w:val="28"/>
          <w:lang w:val="uk-UA"/>
        </w:rPr>
        <w:t xml:space="preserve"> якій </w:t>
      </w:r>
      <w:proofErr w:type="spellStart"/>
      <w:r w:rsidR="003962E8" w:rsidRPr="000E51DB">
        <w:rPr>
          <w:rFonts w:ascii="Times New Roman" w:hAnsi="Times New Roman" w:cs="Times New Roman"/>
          <w:sz w:val="28"/>
          <w:szCs w:val="28"/>
          <w:lang w:val="uk-UA"/>
        </w:rPr>
        <w:t>реалізовувся</w:t>
      </w:r>
      <w:proofErr w:type="spellEnd"/>
      <w:r w:rsidR="003962E8" w:rsidRPr="000E51DB">
        <w:rPr>
          <w:rFonts w:ascii="Times New Roman" w:hAnsi="Times New Roman" w:cs="Times New Roman"/>
          <w:sz w:val="28"/>
          <w:szCs w:val="28"/>
          <w:lang w:val="uk-UA"/>
        </w:rPr>
        <w:t xml:space="preserve"> </w:t>
      </w:r>
      <w:r w:rsidR="0078795A" w:rsidRPr="000E51DB">
        <w:rPr>
          <w:rFonts w:ascii="Times New Roman" w:hAnsi="Times New Roman" w:cs="Times New Roman"/>
          <w:sz w:val="28"/>
          <w:szCs w:val="28"/>
          <w:lang w:val="uk-UA"/>
        </w:rPr>
        <w:t>комплекс заходів щодо</w:t>
      </w:r>
      <w:r w:rsidR="00BF1B8E" w:rsidRPr="000E51DB">
        <w:rPr>
          <w:rFonts w:ascii="Times New Roman" w:hAnsi="Times New Roman" w:cs="Times New Roman"/>
          <w:sz w:val="28"/>
          <w:szCs w:val="28"/>
          <w:lang w:val="uk-UA"/>
        </w:rPr>
        <w:t xml:space="preserve"> забезпечення якісної та доступної медицини. </w:t>
      </w:r>
    </w:p>
    <w:p w14:paraId="59B264F5" w14:textId="58B54477" w:rsidR="009C7AFE" w:rsidRPr="000E51DB" w:rsidRDefault="009C7AFE" w:rsidP="009C7AFE">
      <w:pPr>
        <w:spacing w:after="0" w:line="240" w:lineRule="auto"/>
        <w:ind w:firstLine="672"/>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Реалізація Міської цільової програми «Здоров’я киян» на 2020–2023 роки сприяла покращенню якості та доступності надання </w:t>
      </w:r>
      <w:proofErr w:type="spellStart"/>
      <w:r w:rsidRPr="000E51DB">
        <w:rPr>
          <w:rFonts w:ascii="Times New Roman" w:hAnsi="Times New Roman" w:cs="Times New Roman"/>
          <w:sz w:val="28"/>
          <w:szCs w:val="28"/>
          <w:lang w:val="uk-UA"/>
        </w:rPr>
        <w:t>медчиної</w:t>
      </w:r>
      <w:proofErr w:type="spellEnd"/>
      <w:r w:rsidRPr="000E51DB">
        <w:rPr>
          <w:rFonts w:ascii="Times New Roman" w:hAnsi="Times New Roman" w:cs="Times New Roman"/>
          <w:sz w:val="28"/>
          <w:szCs w:val="28"/>
          <w:lang w:val="uk-UA"/>
        </w:rPr>
        <w:t xml:space="preserve"> допомоги, забезпеченн</w:t>
      </w:r>
      <w:r w:rsidR="008B24AE" w:rsidRPr="000E51DB">
        <w:rPr>
          <w:rFonts w:ascii="Times New Roman" w:hAnsi="Times New Roman" w:cs="Times New Roman"/>
          <w:sz w:val="28"/>
          <w:szCs w:val="28"/>
          <w:lang w:val="uk-UA"/>
        </w:rPr>
        <w:t>ю</w:t>
      </w:r>
      <w:r w:rsidRPr="000E51DB">
        <w:rPr>
          <w:rFonts w:ascii="Times New Roman" w:hAnsi="Times New Roman" w:cs="Times New Roman"/>
          <w:sz w:val="28"/>
          <w:szCs w:val="28"/>
          <w:lang w:val="uk-UA"/>
        </w:rPr>
        <w:t xml:space="preserve"> пацієнтів</w:t>
      </w:r>
      <w:r w:rsidR="008B24AE" w:rsidRPr="000E51DB">
        <w:rPr>
          <w:rFonts w:ascii="Times New Roman" w:hAnsi="Times New Roman" w:cs="Times New Roman"/>
          <w:sz w:val="28"/>
          <w:szCs w:val="28"/>
          <w:lang w:val="uk-UA"/>
        </w:rPr>
        <w:t xml:space="preserve"> безоплатними</w:t>
      </w:r>
      <w:r w:rsidRPr="000E51DB">
        <w:rPr>
          <w:rFonts w:ascii="Times New Roman" w:hAnsi="Times New Roman" w:cs="Times New Roman"/>
          <w:sz w:val="28"/>
          <w:szCs w:val="28"/>
          <w:lang w:val="uk-UA"/>
        </w:rPr>
        <w:t xml:space="preserve"> </w:t>
      </w:r>
      <w:proofErr w:type="spellStart"/>
      <w:r w:rsidRPr="000E51DB">
        <w:rPr>
          <w:rFonts w:ascii="Times New Roman" w:hAnsi="Times New Roman" w:cs="Times New Roman"/>
          <w:sz w:val="28"/>
          <w:szCs w:val="28"/>
          <w:lang w:val="uk-UA"/>
        </w:rPr>
        <w:t>дороговартісними</w:t>
      </w:r>
      <w:proofErr w:type="spellEnd"/>
      <w:r w:rsidRPr="000E51DB">
        <w:rPr>
          <w:rFonts w:ascii="Times New Roman" w:hAnsi="Times New Roman" w:cs="Times New Roman"/>
          <w:sz w:val="28"/>
          <w:szCs w:val="28"/>
          <w:lang w:val="uk-UA"/>
        </w:rPr>
        <w:t xml:space="preserve"> </w:t>
      </w:r>
      <w:proofErr w:type="spellStart"/>
      <w:r w:rsidRPr="000E51DB">
        <w:rPr>
          <w:rFonts w:ascii="Times New Roman" w:hAnsi="Times New Roman" w:cs="Times New Roman"/>
          <w:sz w:val="28"/>
          <w:szCs w:val="28"/>
          <w:lang w:val="uk-UA"/>
        </w:rPr>
        <w:t>життєвонеобхідними</w:t>
      </w:r>
      <w:proofErr w:type="spellEnd"/>
      <w:r w:rsidRPr="000E51DB">
        <w:rPr>
          <w:rFonts w:ascii="Times New Roman" w:hAnsi="Times New Roman" w:cs="Times New Roman"/>
          <w:sz w:val="28"/>
          <w:szCs w:val="28"/>
          <w:lang w:val="uk-UA"/>
        </w:rPr>
        <w:t xml:space="preserve"> лікарськими засобами та </w:t>
      </w:r>
      <w:proofErr w:type="spellStart"/>
      <w:r w:rsidRPr="000E51DB">
        <w:rPr>
          <w:rFonts w:ascii="Times New Roman" w:hAnsi="Times New Roman" w:cs="Times New Roman"/>
          <w:sz w:val="28"/>
          <w:szCs w:val="28"/>
          <w:lang w:val="uk-UA"/>
        </w:rPr>
        <w:t>медчиними</w:t>
      </w:r>
      <w:proofErr w:type="spellEnd"/>
      <w:r w:rsidRPr="000E51DB">
        <w:rPr>
          <w:rFonts w:ascii="Times New Roman" w:hAnsi="Times New Roman" w:cs="Times New Roman"/>
          <w:sz w:val="28"/>
          <w:szCs w:val="28"/>
          <w:lang w:val="uk-UA"/>
        </w:rPr>
        <w:t xml:space="preserve"> виробами, </w:t>
      </w:r>
      <w:r w:rsidR="008B24AE" w:rsidRPr="000E51DB">
        <w:rPr>
          <w:rFonts w:ascii="Times New Roman" w:hAnsi="Times New Roman" w:cs="Times New Roman"/>
          <w:sz w:val="28"/>
          <w:szCs w:val="28"/>
          <w:lang w:val="uk-UA"/>
        </w:rPr>
        <w:t>підвищ</w:t>
      </w:r>
      <w:r w:rsidR="000E51DB">
        <w:rPr>
          <w:rFonts w:ascii="Times New Roman" w:hAnsi="Times New Roman" w:cs="Times New Roman"/>
          <w:sz w:val="28"/>
          <w:szCs w:val="28"/>
          <w:lang w:val="uk-UA"/>
        </w:rPr>
        <w:t>енню</w:t>
      </w:r>
      <w:r w:rsidR="008B24AE"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рів</w:t>
      </w:r>
      <w:r w:rsidR="000E51DB">
        <w:rPr>
          <w:rFonts w:ascii="Times New Roman" w:hAnsi="Times New Roman" w:cs="Times New Roman"/>
          <w:sz w:val="28"/>
          <w:szCs w:val="28"/>
          <w:lang w:val="uk-UA"/>
        </w:rPr>
        <w:t>ня</w:t>
      </w:r>
      <w:r w:rsidRPr="000E51DB">
        <w:rPr>
          <w:rFonts w:ascii="Times New Roman" w:hAnsi="Times New Roman" w:cs="Times New Roman"/>
          <w:sz w:val="28"/>
          <w:szCs w:val="28"/>
          <w:lang w:val="uk-UA"/>
        </w:rPr>
        <w:t xml:space="preserve"> оснащення сучасним обладнанням закладів охорони </w:t>
      </w:r>
      <w:r w:rsidR="000E51DB">
        <w:rPr>
          <w:rFonts w:ascii="Times New Roman" w:hAnsi="Times New Roman" w:cs="Times New Roman"/>
          <w:sz w:val="28"/>
          <w:szCs w:val="28"/>
          <w:lang w:val="uk-UA"/>
        </w:rPr>
        <w:t>здоров</w:t>
      </w:r>
      <w:r w:rsidR="000E51DB" w:rsidRPr="000E51DB">
        <w:rPr>
          <w:rFonts w:ascii="Times New Roman" w:hAnsi="Times New Roman" w:cs="Times New Roman"/>
          <w:sz w:val="28"/>
          <w:szCs w:val="28"/>
          <w:lang w:val="uk-UA"/>
        </w:rPr>
        <w:t>’</w:t>
      </w:r>
      <w:r w:rsidR="000E51DB">
        <w:rPr>
          <w:rFonts w:ascii="Times New Roman" w:hAnsi="Times New Roman" w:cs="Times New Roman"/>
          <w:sz w:val="28"/>
          <w:szCs w:val="28"/>
          <w:lang w:val="uk-UA"/>
        </w:rPr>
        <w:t>я</w:t>
      </w:r>
      <w:r w:rsidR="008B24AE" w:rsidRPr="000E51DB">
        <w:rPr>
          <w:rFonts w:ascii="Times New Roman" w:hAnsi="Times New Roman" w:cs="Times New Roman"/>
          <w:sz w:val="28"/>
          <w:szCs w:val="28"/>
          <w:lang w:val="uk-UA"/>
        </w:rPr>
        <w:t>, покращ</w:t>
      </w:r>
      <w:r w:rsidR="000E51DB">
        <w:rPr>
          <w:rFonts w:ascii="Times New Roman" w:hAnsi="Times New Roman" w:cs="Times New Roman"/>
          <w:sz w:val="28"/>
          <w:szCs w:val="28"/>
          <w:lang w:val="uk-UA"/>
        </w:rPr>
        <w:t>енню</w:t>
      </w:r>
      <w:r w:rsidR="008B24AE" w:rsidRPr="000E51DB">
        <w:rPr>
          <w:rFonts w:ascii="Times New Roman" w:hAnsi="Times New Roman" w:cs="Times New Roman"/>
          <w:sz w:val="28"/>
          <w:szCs w:val="28"/>
          <w:lang w:val="uk-UA"/>
        </w:rPr>
        <w:t xml:space="preserve"> умов перебування пацієнтів</w:t>
      </w:r>
      <w:r w:rsidRPr="000E51DB">
        <w:rPr>
          <w:rFonts w:ascii="Times New Roman" w:hAnsi="Times New Roman" w:cs="Times New Roman"/>
          <w:sz w:val="28"/>
          <w:szCs w:val="28"/>
          <w:lang w:val="uk-UA"/>
        </w:rPr>
        <w:t xml:space="preserve">.  </w:t>
      </w:r>
    </w:p>
    <w:p w14:paraId="66EAB5DC" w14:textId="501395F3" w:rsidR="00B34832" w:rsidRPr="000E51DB" w:rsidRDefault="00ED4192" w:rsidP="007C5AAC">
      <w:pPr>
        <w:spacing w:after="0" w:line="240" w:lineRule="auto"/>
        <w:ind w:firstLine="630"/>
        <w:jc w:val="both"/>
        <w:rPr>
          <w:rFonts w:ascii="Times New Roman" w:hAnsi="Times New Roman" w:cs="Times New Roman"/>
          <w:b/>
          <w:bCs/>
          <w:sz w:val="28"/>
          <w:szCs w:val="28"/>
          <w:lang w:val="uk-UA"/>
        </w:rPr>
      </w:pPr>
      <w:r w:rsidRPr="000E51DB">
        <w:rPr>
          <w:rFonts w:ascii="Times New Roman" w:hAnsi="Times New Roman" w:cs="Times New Roman"/>
          <w:sz w:val="28"/>
          <w:szCs w:val="28"/>
          <w:lang w:val="uk-UA"/>
        </w:rPr>
        <w:t xml:space="preserve">Загалом на </w:t>
      </w:r>
      <w:r w:rsidR="008C569F" w:rsidRPr="000E51DB">
        <w:rPr>
          <w:rFonts w:ascii="Times New Roman" w:hAnsi="Times New Roman" w:cs="Times New Roman"/>
          <w:sz w:val="28"/>
          <w:szCs w:val="28"/>
          <w:lang w:val="uk-UA"/>
        </w:rPr>
        <w:t xml:space="preserve">її </w:t>
      </w:r>
      <w:r w:rsidR="003962E8" w:rsidRPr="000E51DB">
        <w:rPr>
          <w:rFonts w:ascii="Times New Roman" w:hAnsi="Times New Roman" w:cs="Times New Roman"/>
          <w:sz w:val="28"/>
          <w:szCs w:val="28"/>
          <w:lang w:val="uk-UA"/>
        </w:rPr>
        <w:t>виконання у 2020-2022 роках</w:t>
      </w:r>
      <w:r w:rsidRPr="000E51DB">
        <w:rPr>
          <w:rFonts w:ascii="Times New Roman" w:hAnsi="Times New Roman" w:cs="Times New Roman"/>
          <w:sz w:val="28"/>
          <w:szCs w:val="28"/>
          <w:lang w:val="uk-UA"/>
        </w:rPr>
        <w:t xml:space="preserve"> </w:t>
      </w:r>
      <w:r w:rsidR="00C04249" w:rsidRPr="000E51DB">
        <w:rPr>
          <w:rFonts w:ascii="Times New Roman" w:hAnsi="Times New Roman" w:cs="Times New Roman"/>
          <w:sz w:val="28"/>
          <w:szCs w:val="28"/>
          <w:lang w:val="uk-UA"/>
        </w:rPr>
        <w:t xml:space="preserve">були проведені видатки </w:t>
      </w:r>
      <w:r w:rsidR="007C5AAC" w:rsidRPr="000E51DB">
        <w:rPr>
          <w:rFonts w:ascii="Times New Roman" w:hAnsi="Times New Roman" w:cs="Times New Roman"/>
          <w:sz w:val="28"/>
          <w:szCs w:val="28"/>
          <w:lang w:val="uk-UA"/>
        </w:rPr>
        <w:t>з бюджету міста Києва</w:t>
      </w:r>
      <w:r w:rsidR="00021BE7" w:rsidRPr="000E51DB">
        <w:rPr>
          <w:rFonts w:ascii="Times New Roman" w:hAnsi="Times New Roman" w:cs="Times New Roman"/>
          <w:sz w:val="28"/>
          <w:szCs w:val="28"/>
          <w:lang w:val="uk-UA"/>
        </w:rPr>
        <w:t xml:space="preserve"> в сумі  </w:t>
      </w:r>
      <w:r w:rsidR="0095514B" w:rsidRPr="000E51DB">
        <w:rPr>
          <w:rFonts w:ascii="Times New Roman" w:eastAsia="Times New Roman" w:hAnsi="Times New Roman" w:cs="Times New Roman"/>
          <w:sz w:val="28"/>
          <w:szCs w:val="28"/>
          <w:lang w:val="uk-UA" w:eastAsia="ru-RU"/>
        </w:rPr>
        <w:t xml:space="preserve">13 505 090,2 </w:t>
      </w:r>
      <w:r w:rsidR="00404463" w:rsidRPr="000E51DB">
        <w:rPr>
          <w:rFonts w:ascii="Times New Roman" w:eastAsia="Times New Roman" w:hAnsi="Times New Roman" w:cs="Times New Roman"/>
          <w:sz w:val="28"/>
          <w:szCs w:val="28"/>
          <w:lang w:val="uk-UA" w:eastAsia="ru-RU"/>
        </w:rPr>
        <w:t xml:space="preserve"> </w:t>
      </w:r>
      <w:r w:rsidR="003962E8" w:rsidRPr="000E51DB">
        <w:rPr>
          <w:rFonts w:ascii="Times New Roman" w:hAnsi="Times New Roman" w:cs="Times New Roman"/>
          <w:sz w:val="28"/>
          <w:szCs w:val="28"/>
          <w:lang w:val="uk-UA"/>
        </w:rPr>
        <w:t>тис.</w:t>
      </w:r>
      <w:r w:rsidR="0095514B" w:rsidRPr="000E51DB">
        <w:rPr>
          <w:rFonts w:ascii="Times New Roman" w:hAnsi="Times New Roman" w:cs="Times New Roman"/>
          <w:sz w:val="28"/>
          <w:szCs w:val="28"/>
          <w:lang w:val="uk-UA"/>
        </w:rPr>
        <w:t xml:space="preserve"> </w:t>
      </w:r>
      <w:r w:rsidR="007C3F0E" w:rsidRPr="000E51DB">
        <w:rPr>
          <w:rFonts w:ascii="Times New Roman" w:hAnsi="Times New Roman" w:cs="Times New Roman"/>
          <w:sz w:val="28"/>
          <w:szCs w:val="28"/>
          <w:lang w:val="uk-UA"/>
        </w:rPr>
        <w:t>грн</w:t>
      </w:r>
      <w:r w:rsidR="003962E8" w:rsidRPr="000E51DB">
        <w:rPr>
          <w:rFonts w:ascii="Times New Roman" w:hAnsi="Times New Roman" w:cs="Times New Roman"/>
          <w:sz w:val="28"/>
          <w:szCs w:val="28"/>
          <w:lang w:val="uk-UA"/>
        </w:rPr>
        <w:t xml:space="preserve"> (2020</w:t>
      </w:r>
      <w:r w:rsidR="009374CD" w:rsidRPr="000E51DB">
        <w:rPr>
          <w:rFonts w:ascii="Times New Roman" w:hAnsi="Times New Roman" w:cs="Times New Roman"/>
          <w:sz w:val="28"/>
          <w:szCs w:val="28"/>
          <w:lang w:val="uk-UA"/>
        </w:rPr>
        <w:t xml:space="preserve"> –</w:t>
      </w:r>
      <w:r w:rsidR="0095514B" w:rsidRPr="000E51DB">
        <w:rPr>
          <w:rFonts w:ascii="Times New Roman" w:hAnsi="Times New Roman" w:cs="Times New Roman"/>
          <w:sz w:val="28"/>
          <w:szCs w:val="28"/>
          <w:lang w:val="uk-UA"/>
        </w:rPr>
        <w:t xml:space="preserve"> 4 515 338,9 </w:t>
      </w:r>
      <w:proofErr w:type="spellStart"/>
      <w:r w:rsidR="009374CD" w:rsidRPr="000E51DB">
        <w:rPr>
          <w:rFonts w:ascii="Times New Roman" w:hAnsi="Times New Roman" w:cs="Times New Roman"/>
          <w:sz w:val="28"/>
          <w:szCs w:val="28"/>
          <w:lang w:val="uk-UA"/>
        </w:rPr>
        <w:t>тис.грн</w:t>
      </w:r>
      <w:proofErr w:type="spellEnd"/>
      <w:r w:rsidR="009374CD" w:rsidRPr="000E51DB">
        <w:rPr>
          <w:rFonts w:ascii="Times New Roman" w:hAnsi="Times New Roman" w:cs="Times New Roman"/>
          <w:sz w:val="28"/>
          <w:szCs w:val="28"/>
          <w:lang w:val="uk-UA"/>
        </w:rPr>
        <w:t>; 2021 –</w:t>
      </w:r>
      <w:r w:rsidR="0095514B" w:rsidRPr="000E51DB">
        <w:rPr>
          <w:rFonts w:ascii="Times New Roman" w:hAnsi="Times New Roman" w:cs="Times New Roman"/>
          <w:sz w:val="28"/>
          <w:szCs w:val="28"/>
          <w:lang w:val="uk-UA"/>
        </w:rPr>
        <w:t xml:space="preserve"> 5 137 392,7 </w:t>
      </w:r>
      <w:proofErr w:type="spellStart"/>
      <w:r w:rsidR="009374CD" w:rsidRPr="000E51DB">
        <w:rPr>
          <w:rFonts w:ascii="Times New Roman" w:hAnsi="Times New Roman" w:cs="Times New Roman"/>
          <w:sz w:val="28"/>
          <w:szCs w:val="28"/>
          <w:lang w:val="uk-UA"/>
        </w:rPr>
        <w:t>тис.грн</w:t>
      </w:r>
      <w:proofErr w:type="spellEnd"/>
      <w:r w:rsidR="009374CD" w:rsidRPr="000E51DB">
        <w:rPr>
          <w:rFonts w:ascii="Times New Roman" w:hAnsi="Times New Roman" w:cs="Times New Roman"/>
          <w:sz w:val="28"/>
          <w:szCs w:val="28"/>
          <w:lang w:val="uk-UA"/>
        </w:rPr>
        <w:t>; 2022 –</w:t>
      </w:r>
      <w:r w:rsidR="0095514B" w:rsidRPr="000E51DB">
        <w:rPr>
          <w:rFonts w:ascii="Times New Roman" w:hAnsi="Times New Roman" w:cs="Times New Roman"/>
          <w:sz w:val="28"/>
          <w:szCs w:val="28"/>
          <w:lang w:val="uk-UA"/>
        </w:rPr>
        <w:t xml:space="preserve"> 3 852 358,6 </w:t>
      </w:r>
      <w:proofErr w:type="spellStart"/>
      <w:r w:rsidR="00AB7ADB" w:rsidRPr="000E51DB">
        <w:rPr>
          <w:rFonts w:ascii="Times New Roman" w:hAnsi="Times New Roman" w:cs="Times New Roman"/>
          <w:sz w:val="28"/>
          <w:szCs w:val="28"/>
          <w:lang w:val="uk-UA"/>
        </w:rPr>
        <w:t>тис.грн</w:t>
      </w:r>
      <w:proofErr w:type="spellEnd"/>
      <w:r w:rsidR="00AB7ADB" w:rsidRPr="000E51DB">
        <w:rPr>
          <w:rFonts w:ascii="Times New Roman" w:hAnsi="Times New Roman" w:cs="Times New Roman"/>
          <w:sz w:val="28"/>
          <w:szCs w:val="28"/>
          <w:lang w:val="uk-UA"/>
        </w:rPr>
        <w:t>)</w:t>
      </w:r>
      <w:r w:rsidR="007C5AAC" w:rsidRPr="000E51DB">
        <w:rPr>
          <w:rFonts w:ascii="Times New Roman" w:hAnsi="Times New Roman" w:cs="Times New Roman"/>
          <w:sz w:val="28"/>
          <w:szCs w:val="28"/>
          <w:lang w:val="uk-UA"/>
        </w:rPr>
        <w:t xml:space="preserve">. </w:t>
      </w:r>
      <w:r w:rsidR="00452357" w:rsidRPr="000E51DB">
        <w:rPr>
          <w:rFonts w:ascii="Times New Roman" w:hAnsi="Times New Roman" w:cs="Times New Roman"/>
          <w:sz w:val="28"/>
          <w:szCs w:val="28"/>
          <w:lang w:val="uk-UA"/>
        </w:rPr>
        <w:t xml:space="preserve">Планом на 2023 рік </w:t>
      </w:r>
      <w:r w:rsidR="006B75CC" w:rsidRPr="000E51DB">
        <w:rPr>
          <w:rFonts w:ascii="Times New Roman" w:hAnsi="Times New Roman" w:cs="Times New Roman"/>
          <w:sz w:val="28"/>
          <w:szCs w:val="28"/>
          <w:lang w:val="uk-UA"/>
        </w:rPr>
        <w:t>передба</w:t>
      </w:r>
      <w:r w:rsidR="00452357" w:rsidRPr="000E51DB">
        <w:rPr>
          <w:rFonts w:ascii="Times New Roman" w:hAnsi="Times New Roman" w:cs="Times New Roman"/>
          <w:sz w:val="28"/>
          <w:szCs w:val="28"/>
          <w:lang w:val="uk-UA"/>
        </w:rPr>
        <w:t>чено кошти в сумі</w:t>
      </w:r>
      <w:r w:rsidR="007C5AAC" w:rsidRPr="000E51DB">
        <w:rPr>
          <w:rFonts w:ascii="Times New Roman" w:hAnsi="Times New Roman" w:cs="Times New Roman"/>
          <w:sz w:val="28"/>
          <w:szCs w:val="28"/>
          <w:lang w:val="uk-UA"/>
        </w:rPr>
        <w:t xml:space="preserve"> близько </w:t>
      </w:r>
      <w:r w:rsidR="00E964C1" w:rsidRPr="000E51DB">
        <w:rPr>
          <w:rFonts w:ascii="Times New Roman" w:hAnsi="Times New Roman" w:cs="Times New Roman"/>
          <w:sz w:val="28"/>
          <w:szCs w:val="28"/>
          <w:lang w:val="uk-UA"/>
        </w:rPr>
        <w:t xml:space="preserve">6 525 568,193 </w:t>
      </w:r>
      <w:r w:rsidR="00467D2F" w:rsidRPr="000E51DB">
        <w:rPr>
          <w:rFonts w:ascii="Times New Roman" w:hAnsi="Times New Roman" w:cs="Times New Roman"/>
          <w:sz w:val="28"/>
          <w:szCs w:val="28"/>
          <w:lang w:val="uk-UA"/>
        </w:rPr>
        <w:t xml:space="preserve">тис. </w:t>
      </w:r>
      <w:r w:rsidR="00E964C1" w:rsidRPr="000E51DB">
        <w:rPr>
          <w:rFonts w:ascii="Times New Roman" w:hAnsi="Times New Roman" w:cs="Times New Roman"/>
          <w:sz w:val="28"/>
          <w:szCs w:val="28"/>
          <w:lang w:val="uk-UA"/>
        </w:rPr>
        <w:t>грн.</w:t>
      </w:r>
      <w:r w:rsidR="006B75CC" w:rsidRPr="000E51DB">
        <w:rPr>
          <w:rFonts w:ascii="Times New Roman" w:hAnsi="Times New Roman" w:cs="Times New Roman"/>
          <w:sz w:val="28"/>
          <w:szCs w:val="28"/>
          <w:lang w:val="uk-UA"/>
        </w:rPr>
        <w:t xml:space="preserve"> </w:t>
      </w:r>
    </w:p>
    <w:p w14:paraId="554F9AC7" w14:textId="3F1FB494" w:rsidR="00F8699F" w:rsidRPr="000E51DB" w:rsidRDefault="00F8699F" w:rsidP="00BE7C34">
      <w:pPr>
        <w:spacing w:after="0" w:line="240" w:lineRule="auto"/>
        <w:ind w:right="141" w:firstLine="590"/>
        <w:jc w:val="both"/>
        <w:rPr>
          <w:rFonts w:ascii="Times New Roman" w:hAnsi="Times New Roman" w:cs="Times New Roman"/>
          <w:sz w:val="28"/>
          <w:szCs w:val="28"/>
          <w:lang w:val="uk-UA"/>
        </w:rPr>
      </w:pPr>
      <w:bookmarkStart w:id="37" w:name="21817"/>
      <w:r w:rsidRPr="000E51DB">
        <w:rPr>
          <w:rFonts w:ascii="Times New Roman" w:hAnsi="Times New Roman" w:cs="Times New Roman"/>
          <w:sz w:val="28"/>
          <w:szCs w:val="28"/>
          <w:lang w:val="uk-UA"/>
        </w:rPr>
        <w:t>За рахунок коштів, виділених на виконання заходів</w:t>
      </w:r>
      <w:r w:rsidR="00DE587B" w:rsidRPr="000E51DB">
        <w:rPr>
          <w:rFonts w:ascii="Times New Roman" w:hAnsi="Times New Roman" w:cs="Times New Roman"/>
          <w:sz w:val="28"/>
          <w:szCs w:val="28"/>
          <w:lang w:val="uk-UA"/>
        </w:rPr>
        <w:t xml:space="preserve"> </w:t>
      </w:r>
      <w:r w:rsidR="00DE587B" w:rsidRPr="000E51DB">
        <w:rPr>
          <w:rFonts w:ascii="Times New Roman" w:hAnsi="Times New Roman" w:cs="Times New Roman"/>
          <w:bCs/>
          <w:sz w:val="28"/>
          <w:szCs w:val="28"/>
          <w:lang w:val="uk-UA"/>
        </w:rPr>
        <w:t xml:space="preserve">міської цільової програми </w:t>
      </w:r>
      <w:r w:rsidR="00DE587B" w:rsidRPr="000E51DB">
        <w:rPr>
          <w:rFonts w:ascii="Times New Roman" w:hAnsi="Times New Roman" w:cs="Times New Roman"/>
          <w:sz w:val="28"/>
          <w:szCs w:val="28"/>
          <w:lang w:val="uk-UA"/>
        </w:rPr>
        <w:t>«Здоров’я киян» на 2020−202</w:t>
      </w:r>
      <w:r w:rsidR="007C5AAC" w:rsidRPr="000E51DB">
        <w:rPr>
          <w:rFonts w:ascii="Times New Roman" w:hAnsi="Times New Roman" w:cs="Times New Roman"/>
          <w:sz w:val="28"/>
          <w:szCs w:val="28"/>
          <w:lang w:val="uk-UA"/>
        </w:rPr>
        <w:t>3</w:t>
      </w:r>
      <w:r w:rsidR="00DE587B" w:rsidRPr="000E51DB">
        <w:rPr>
          <w:rFonts w:ascii="Times New Roman" w:hAnsi="Times New Roman" w:cs="Times New Roman"/>
          <w:sz w:val="28"/>
          <w:szCs w:val="28"/>
          <w:lang w:val="uk-UA"/>
        </w:rPr>
        <w:t xml:space="preserve"> роки</w:t>
      </w:r>
      <w:r w:rsidRPr="000E51DB">
        <w:rPr>
          <w:rFonts w:ascii="Times New Roman" w:hAnsi="Times New Roman" w:cs="Times New Roman"/>
          <w:sz w:val="28"/>
          <w:szCs w:val="28"/>
          <w:lang w:val="uk-UA"/>
        </w:rPr>
        <w:t>, було забезпечено виконання заходів щодо:</w:t>
      </w:r>
    </w:p>
    <w:p w14:paraId="69F1A6AC" w14:textId="0BC14BEB" w:rsidR="00CC2A99" w:rsidRPr="000E51DB" w:rsidRDefault="000A4E03" w:rsidP="004D137E">
      <w:pPr>
        <w:spacing w:after="0" w:line="240" w:lineRule="auto"/>
        <w:ind w:right="141" w:firstLine="588"/>
        <w:jc w:val="both"/>
        <w:rPr>
          <w:rFonts w:ascii="Times New Roman" w:hAnsi="Times New Roman" w:cs="Times New Roman"/>
          <w:sz w:val="28"/>
          <w:szCs w:val="28"/>
          <w:lang w:val="uk-UA"/>
        </w:rPr>
      </w:pPr>
      <w:bookmarkStart w:id="38" w:name="302"/>
      <w:bookmarkStart w:id="39" w:name="303"/>
      <w:bookmarkStart w:id="40" w:name="304"/>
      <w:bookmarkStart w:id="41" w:name="21814"/>
      <w:bookmarkEnd w:id="36"/>
      <w:bookmarkEnd w:id="37"/>
      <w:bookmarkEnd w:id="38"/>
      <w:bookmarkEnd w:id="39"/>
      <w:bookmarkEnd w:id="40"/>
      <w:r w:rsidRPr="000E51DB">
        <w:rPr>
          <w:rFonts w:ascii="Times New Roman" w:hAnsi="Times New Roman" w:cs="Times New Roman"/>
          <w:sz w:val="28"/>
          <w:szCs w:val="28"/>
          <w:lang w:val="uk-UA"/>
        </w:rPr>
        <w:t>забе</w:t>
      </w:r>
      <w:r w:rsidR="00F8699F" w:rsidRPr="000E51DB">
        <w:rPr>
          <w:rFonts w:ascii="Times New Roman" w:hAnsi="Times New Roman" w:cs="Times New Roman"/>
          <w:sz w:val="28"/>
          <w:szCs w:val="28"/>
          <w:lang w:val="uk-UA"/>
        </w:rPr>
        <w:t>зпечення дитячим харчуванням 239</w:t>
      </w:r>
      <w:r w:rsidRPr="000E51DB">
        <w:rPr>
          <w:rFonts w:ascii="Times New Roman" w:hAnsi="Times New Roman" w:cs="Times New Roman"/>
          <w:sz w:val="28"/>
          <w:szCs w:val="28"/>
          <w:lang w:val="uk-UA"/>
        </w:rPr>
        <w:t xml:space="preserve"> дітей перших двох років життя із малозабезпечених сімей </w:t>
      </w:r>
      <w:r w:rsidR="00AD344E" w:rsidRPr="000E51DB">
        <w:rPr>
          <w:rFonts w:ascii="Times New Roman" w:hAnsi="Times New Roman" w:cs="Times New Roman"/>
          <w:sz w:val="28"/>
          <w:szCs w:val="28"/>
          <w:lang w:val="uk-UA"/>
        </w:rPr>
        <w:t xml:space="preserve">за </w:t>
      </w:r>
      <w:r w:rsidR="00A765B4" w:rsidRPr="000E51DB">
        <w:rPr>
          <w:rFonts w:ascii="Times New Roman" w:hAnsi="Times New Roman" w:cs="Times New Roman"/>
          <w:sz w:val="28"/>
          <w:szCs w:val="28"/>
          <w:lang w:val="uk-UA"/>
        </w:rPr>
        <w:t xml:space="preserve">2022 – 41 особи, 2021 – </w:t>
      </w:r>
      <w:r w:rsidR="00496737" w:rsidRPr="000E51DB">
        <w:rPr>
          <w:rFonts w:ascii="Times New Roman" w:hAnsi="Times New Roman" w:cs="Times New Roman"/>
          <w:sz w:val="28"/>
          <w:szCs w:val="28"/>
          <w:lang w:val="uk-UA"/>
        </w:rPr>
        <w:t xml:space="preserve">103 </w:t>
      </w:r>
      <w:r w:rsidR="00A765B4" w:rsidRPr="000E51DB">
        <w:rPr>
          <w:rFonts w:ascii="Times New Roman" w:hAnsi="Times New Roman" w:cs="Times New Roman"/>
          <w:sz w:val="28"/>
          <w:szCs w:val="28"/>
          <w:lang w:val="uk-UA"/>
        </w:rPr>
        <w:t xml:space="preserve">осіб, 2020 – </w:t>
      </w:r>
      <w:r w:rsidR="00496737" w:rsidRPr="000E51DB">
        <w:rPr>
          <w:rFonts w:ascii="Times New Roman" w:hAnsi="Times New Roman" w:cs="Times New Roman"/>
          <w:sz w:val="28"/>
          <w:szCs w:val="28"/>
          <w:lang w:val="uk-UA"/>
        </w:rPr>
        <w:t>95</w:t>
      </w:r>
      <w:r w:rsidR="00880534" w:rsidRPr="000E51DB">
        <w:rPr>
          <w:rFonts w:ascii="Times New Roman" w:hAnsi="Times New Roman" w:cs="Times New Roman"/>
          <w:sz w:val="28"/>
          <w:szCs w:val="28"/>
          <w:lang w:val="uk-UA"/>
        </w:rPr>
        <w:t xml:space="preserve"> осіб</w:t>
      </w:r>
      <w:r w:rsidR="00A765B4" w:rsidRPr="000E51DB">
        <w:rPr>
          <w:rFonts w:ascii="Times New Roman" w:hAnsi="Times New Roman" w:cs="Times New Roman"/>
          <w:sz w:val="28"/>
          <w:szCs w:val="28"/>
          <w:lang w:val="uk-UA"/>
        </w:rPr>
        <w:t>;</w:t>
      </w:r>
    </w:p>
    <w:p w14:paraId="76940147" w14:textId="77777777" w:rsidR="00B67FBF" w:rsidRPr="000E51DB" w:rsidRDefault="000A4E03" w:rsidP="004D137E">
      <w:pPr>
        <w:spacing w:after="0" w:line="240" w:lineRule="auto"/>
        <w:ind w:right="141" w:firstLine="588"/>
        <w:jc w:val="both"/>
        <w:rPr>
          <w:rFonts w:ascii="Times New Roman" w:hAnsi="Times New Roman" w:cs="Times New Roman"/>
          <w:sz w:val="28"/>
          <w:szCs w:val="28"/>
          <w:lang w:val="uk-UA"/>
        </w:rPr>
      </w:pPr>
      <w:bookmarkStart w:id="42" w:name="21818"/>
      <w:bookmarkEnd w:id="41"/>
      <w:r w:rsidRPr="000E51DB">
        <w:rPr>
          <w:rFonts w:ascii="Times New Roman" w:hAnsi="Times New Roman" w:cs="Times New Roman"/>
          <w:sz w:val="28"/>
          <w:szCs w:val="28"/>
          <w:lang w:val="uk-UA"/>
        </w:rPr>
        <w:t>лікарськими засобами дітей</w:t>
      </w:r>
      <w:r w:rsidR="00B67FBF" w:rsidRPr="000E51DB">
        <w:rPr>
          <w:rFonts w:ascii="Times New Roman" w:hAnsi="Times New Roman" w:cs="Times New Roman"/>
          <w:sz w:val="28"/>
          <w:szCs w:val="28"/>
          <w:lang w:val="uk-UA"/>
        </w:rPr>
        <w:t xml:space="preserve"> та дорослих:</w:t>
      </w:r>
      <w:r w:rsidR="00C30F9B" w:rsidRPr="000E51DB">
        <w:rPr>
          <w:rFonts w:ascii="Times New Roman" w:hAnsi="Times New Roman" w:cs="Times New Roman"/>
          <w:sz w:val="28"/>
          <w:szCs w:val="28"/>
          <w:lang w:val="uk-UA"/>
        </w:rPr>
        <w:t xml:space="preserve"> </w:t>
      </w:r>
    </w:p>
    <w:p w14:paraId="2701F71B" w14:textId="5E56F8B1" w:rsidR="00CC2A99" w:rsidRPr="000E51DB" w:rsidRDefault="00C30F9B" w:rsidP="004D137E">
      <w:pPr>
        <w:spacing w:after="0" w:line="240" w:lineRule="auto"/>
        <w:ind w:right="141" w:firstLine="588"/>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lastRenderedPageBreak/>
        <w:t xml:space="preserve">хворих </w:t>
      </w:r>
      <w:r w:rsidR="000A4E03" w:rsidRPr="000E51DB">
        <w:rPr>
          <w:rFonts w:ascii="Times New Roman" w:hAnsi="Times New Roman" w:cs="Times New Roman"/>
          <w:sz w:val="28"/>
          <w:szCs w:val="28"/>
          <w:lang w:val="uk-UA"/>
        </w:rPr>
        <w:t xml:space="preserve">на хворобу </w:t>
      </w:r>
      <w:proofErr w:type="spellStart"/>
      <w:r w:rsidR="000A4E03" w:rsidRPr="000E51DB">
        <w:rPr>
          <w:rFonts w:ascii="Times New Roman" w:hAnsi="Times New Roman" w:cs="Times New Roman"/>
          <w:sz w:val="28"/>
          <w:szCs w:val="28"/>
          <w:lang w:val="uk-UA"/>
        </w:rPr>
        <w:t>Гоше</w:t>
      </w:r>
      <w:proofErr w:type="spellEnd"/>
      <w:r w:rsidR="00A30BB1" w:rsidRPr="000E51DB">
        <w:rPr>
          <w:rFonts w:ascii="Times New Roman" w:hAnsi="Times New Roman" w:cs="Times New Roman"/>
          <w:sz w:val="28"/>
          <w:szCs w:val="28"/>
          <w:lang w:val="uk-UA"/>
        </w:rPr>
        <w:t xml:space="preserve"> </w:t>
      </w:r>
      <w:r w:rsidR="000A4E03" w:rsidRPr="000E51DB">
        <w:rPr>
          <w:rFonts w:ascii="Times New Roman" w:hAnsi="Times New Roman" w:cs="Times New Roman"/>
          <w:sz w:val="28"/>
          <w:szCs w:val="28"/>
          <w:lang w:val="uk-UA"/>
        </w:rPr>
        <w:t xml:space="preserve"> (2 дитини</w:t>
      </w:r>
      <w:r w:rsidRPr="000E51DB">
        <w:rPr>
          <w:rFonts w:ascii="Times New Roman" w:hAnsi="Times New Roman" w:cs="Times New Roman"/>
          <w:sz w:val="28"/>
          <w:szCs w:val="28"/>
          <w:lang w:val="uk-UA"/>
        </w:rPr>
        <w:t xml:space="preserve"> та 4 дорослих</w:t>
      </w:r>
      <w:r w:rsidR="00412CC7" w:rsidRPr="000E51DB">
        <w:rPr>
          <w:rFonts w:ascii="Times New Roman" w:hAnsi="Times New Roman" w:cs="Times New Roman"/>
          <w:sz w:val="28"/>
          <w:szCs w:val="28"/>
          <w:lang w:val="uk-UA"/>
        </w:rPr>
        <w:t xml:space="preserve"> щорічно з 2020-2022</w:t>
      </w:r>
      <w:r w:rsidR="00CA376E" w:rsidRPr="000E51DB">
        <w:rPr>
          <w:rFonts w:ascii="Times New Roman" w:hAnsi="Times New Roman" w:cs="Times New Roman"/>
          <w:sz w:val="28"/>
          <w:szCs w:val="28"/>
          <w:lang w:val="uk-UA"/>
        </w:rPr>
        <w:t> </w:t>
      </w:r>
      <w:r w:rsidR="00412CC7" w:rsidRPr="000E51DB">
        <w:rPr>
          <w:rFonts w:ascii="Times New Roman" w:hAnsi="Times New Roman" w:cs="Times New Roman"/>
          <w:sz w:val="28"/>
          <w:szCs w:val="28"/>
          <w:lang w:val="uk-UA"/>
        </w:rPr>
        <w:t>років</w:t>
      </w:r>
      <w:r w:rsidRPr="000E51DB">
        <w:rPr>
          <w:rFonts w:ascii="Times New Roman" w:hAnsi="Times New Roman" w:cs="Times New Roman"/>
          <w:sz w:val="28"/>
          <w:szCs w:val="28"/>
          <w:lang w:val="uk-UA"/>
        </w:rPr>
        <w:t xml:space="preserve">), </w:t>
      </w:r>
      <w:proofErr w:type="spellStart"/>
      <w:r w:rsidRPr="000E51DB">
        <w:rPr>
          <w:rFonts w:ascii="Times New Roman" w:hAnsi="Times New Roman" w:cs="Times New Roman"/>
          <w:sz w:val="28"/>
          <w:szCs w:val="28"/>
          <w:lang w:val="uk-UA"/>
        </w:rPr>
        <w:t>муковісцидоз</w:t>
      </w:r>
      <w:proofErr w:type="spellEnd"/>
      <w:r w:rsidRPr="000E51DB">
        <w:rPr>
          <w:rFonts w:ascii="Times New Roman" w:hAnsi="Times New Roman" w:cs="Times New Roman"/>
          <w:sz w:val="28"/>
          <w:szCs w:val="28"/>
          <w:lang w:val="uk-UA"/>
        </w:rPr>
        <w:t xml:space="preserve"> (34 дитини та 22 дорослих</w:t>
      </w:r>
      <w:r w:rsidR="005F2104" w:rsidRPr="000E51DB">
        <w:rPr>
          <w:rFonts w:ascii="Times New Roman" w:hAnsi="Times New Roman" w:cs="Times New Roman"/>
          <w:sz w:val="28"/>
          <w:szCs w:val="28"/>
          <w:lang w:val="uk-UA"/>
        </w:rPr>
        <w:t xml:space="preserve"> в 2022 році, відповідно </w:t>
      </w:r>
      <w:r w:rsidR="0040089E" w:rsidRPr="000E51DB">
        <w:rPr>
          <w:rFonts w:ascii="Times New Roman" w:hAnsi="Times New Roman" w:cs="Times New Roman"/>
          <w:sz w:val="28"/>
          <w:szCs w:val="28"/>
          <w:lang w:val="uk-UA"/>
        </w:rPr>
        <w:t xml:space="preserve">в 2021- </w:t>
      </w:r>
      <w:r w:rsidR="00A765B4" w:rsidRPr="000E51DB">
        <w:rPr>
          <w:rFonts w:ascii="Times New Roman" w:hAnsi="Times New Roman" w:cs="Times New Roman"/>
          <w:sz w:val="28"/>
          <w:szCs w:val="28"/>
          <w:lang w:val="uk-UA"/>
        </w:rPr>
        <w:t>19</w:t>
      </w:r>
      <w:r w:rsidR="0040089E" w:rsidRPr="000E51DB">
        <w:rPr>
          <w:rFonts w:ascii="Times New Roman" w:hAnsi="Times New Roman" w:cs="Times New Roman"/>
          <w:sz w:val="28"/>
          <w:szCs w:val="28"/>
          <w:lang w:val="uk-UA"/>
        </w:rPr>
        <w:t xml:space="preserve"> дорослих та </w:t>
      </w:r>
      <w:r w:rsidR="00A765B4" w:rsidRPr="000E51DB">
        <w:rPr>
          <w:rFonts w:ascii="Times New Roman" w:hAnsi="Times New Roman" w:cs="Times New Roman"/>
          <w:sz w:val="28"/>
          <w:szCs w:val="28"/>
          <w:lang w:val="uk-UA"/>
        </w:rPr>
        <w:t>5</w:t>
      </w:r>
      <w:r w:rsidR="0040089E" w:rsidRPr="000E51DB">
        <w:rPr>
          <w:rFonts w:ascii="Times New Roman" w:hAnsi="Times New Roman" w:cs="Times New Roman"/>
          <w:sz w:val="28"/>
          <w:szCs w:val="28"/>
          <w:lang w:val="uk-UA"/>
        </w:rPr>
        <w:t xml:space="preserve">2 дітей, </w:t>
      </w:r>
      <w:r w:rsidR="005F2104" w:rsidRPr="000E51DB">
        <w:rPr>
          <w:rFonts w:ascii="Times New Roman" w:hAnsi="Times New Roman" w:cs="Times New Roman"/>
          <w:sz w:val="28"/>
          <w:szCs w:val="28"/>
          <w:lang w:val="uk-UA"/>
        </w:rPr>
        <w:t>в 2020 – 51 дитини та 21 дорослих);</w:t>
      </w:r>
    </w:p>
    <w:p w14:paraId="11719975" w14:textId="22A7303B" w:rsidR="00CC2A99" w:rsidRPr="000E51DB" w:rsidRDefault="000A4E03" w:rsidP="004D137E">
      <w:pPr>
        <w:spacing w:after="0" w:line="240" w:lineRule="auto"/>
        <w:ind w:right="141" w:firstLine="588"/>
        <w:jc w:val="both"/>
        <w:rPr>
          <w:rFonts w:ascii="Times New Roman" w:hAnsi="Times New Roman" w:cs="Times New Roman"/>
          <w:sz w:val="28"/>
          <w:szCs w:val="28"/>
          <w:lang w:val="uk-UA"/>
        </w:rPr>
      </w:pPr>
      <w:bookmarkStart w:id="43" w:name="21819"/>
      <w:bookmarkEnd w:id="42"/>
      <w:r w:rsidRPr="000E51DB">
        <w:rPr>
          <w:rFonts w:ascii="Times New Roman" w:hAnsi="Times New Roman" w:cs="Times New Roman"/>
          <w:sz w:val="28"/>
          <w:szCs w:val="28"/>
          <w:lang w:val="uk-UA"/>
        </w:rPr>
        <w:t xml:space="preserve">пацієнтів з </w:t>
      </w:r>
      <w:proofErr w:type="spellStart"/>
      <w:r w:rsidRPr="000E51DB">
        <w:rPr>
          <w:rFonts w:ascii="Times New Roman" w:hAnsi="Times New Roman" w:cs="Times New Roman"/>
          <w:sz w:val="28"/>
          <w:szCs w:val="28"/>
          <w:lang w:val="uk-UA"/>
        </w:rPr>
        <w:t>онк</w:t>
      </w:r>
      <w:r w:rsidR="005C2266" w:rsidRPr="000E51DB">
        <w:rPr>
          <w:rFonts w:ascii="Times New Roman" w:hAnsi="Times New Roman" w:cs="Times New Roman"/>
          <w:sz w:val="28"/>
          <w:szCs w:val="28"/>
          <w:lang w:val="uk-UA"/>
        </w:rPr>
        <w:t>огематологічною</w:t>
      </w:r>
      <w:proofErr w:type="spellEnd"/>
      <w:r w:rsidR="005C2266" w:rsidRPr="000E51DB">
        <w:rPr>
          <w:rFonts w:ascii="Times New Roman" w:hAnsi="Times New Roman" w:cs="Times New Roman"/>
          <w:sz w:val="28"/>
          <w:szCs w:val="28"/>
          <w:lang w:val="uk-UA"/>
        </w:rPr>
        <w:t xml:space="preserve"> патологією (</w:t>
      </w:r>
      <w:r w:rsidR="0040089E" w:rsidRPr="000E51DB">
        <w:rPr>
          <w:rFonts w:ascii="Times New Roman" w:hAnsi="Times New Roman" w:cs="Times New Roman"/>
          <w:sz w:val="28"/>
          <w:szCs w:val="28"/>
          <w:lang w:val="uk-UA"/>
        </w:rPr>
        <w:t xml:space="preserve">2022 – 4070 осіб, </w:t>
      </w:r>
      <w:r w:rsidR="00C30F9B" w:rsidRPr="000E51DB">
        <w:rPr>
          <w:rFonts w:ascii="Times New Roman" w:hAnsi="Times New Roman" w:cs="Times New Roman"/>
          <w:sz w:val="28"/>
          <w:szCs w:val="28"/>
          <w:lang w:val="uk-UA"/>
        </w:rPr>
        <w:t>2021 –</w:t>
      </w:r>
      <w:r w:rsidR="005C2266" w:rsidRPr="000E51DB">
        <w:rPr>
          <w:rFonts w:ascii="Times New Roman" w:hAnsi="Times New Roman" w:cs="Times New Roman"/>
          <w:sz w:val="28"/>
          <w:szCs w:val="28"/>
          <w:lang w:val="uk-UA"/>
        </w:rPr>
        <w:t xml:space="preserve"> 4299</w:t>
      </w:r>
      <w:r w:rsidR="00CA376E" w:rsidRPr="000E51DB">
        <w:rPr>
          <w:rFonts w:ascii="Times New Roman" w:hAnsi="Times New Roman" w:cs="Times New Roman"/>
          <w:sz w:val="28"/>
          <w:szCs w:val="28"/>
          <w:lang w:val="uk-UA"/>
        </w:rPr>
        <w:t> </w:t>
      </w:r>
      <w:r w:rsidR="005C2266" w:rsidRPr="000E51DB">
        <w:rPr>
          <w:rFonts w:ascii="Times New Roman" w:hAnsi="Times New Roman" w:cs="Times New Roman"/>
          <w:sz w:val="28"/>
          <w:szCs w:val="28"/>
          <w:lang w:val="uk-UA"/>
        </w:rPr>
        <w:t>осіб</w:t>
      </w:r>
      <w:r w:rsidR="0040089E" w:rsidRPr="000E51DB">
        <w:rPr>
          <w:rFonts w:ascii="Times New Roman" w:hAnsi="Times New Roman" w:cs="Times New Roman"/>
          <w:sz w:val="28"/>
          <w:szCs w:val="28"/>
          <w:lang w:val="uk-UA"/>
        </w:rPr>
        <w:t xml:space="preserve"> та у 2020 – 3100</w:t>
      </w:r>
      <w:r w:rsidR="005C2266" w:rsidRPr="000E51DB">
        <w:rPr>
          <w:rFonts w:ascii="Times New Roman" w:hAnsi="Times New Roman" w:cs="Times New Roman"/>
          <w:sz w:val="28"/>
          <w:szCs w:val="28"/>
          <w:lang w:val="uk-UA"/>
        </w:rPr>
        <w:t>);</w:t>
      </w:r>
    </w:p>
    <w:p w14:paraId="4E18DE64" w14:textId="1BDCA429" w:rsidR="005C2266" w:rsidRPr="000E51DB" w:rsidRDefault="000A4E03" w:rsidP="004D137E">
      <w:pPr>
        <w:spacing w:after="0" w:line="240" w:lineRule="auto"/>
        <w:ind w:right="141" w:firstLine="588"/>
        <w:jc w:val="both"/>
        <w:rPr>
          <w:rFonts w:ascii="Times New Roman" w:hAnsi="Times New Roman" w:cs="Times New Roman"/>
          <w:sz w:val="28"/>
          <w:szCs w:val="28"/>
          <w:lang w:val="uk-UA"/>
        </w:rPr>
      </w:pPr>
      <w:bookmarkStart w:id="44" w:name="21820"/>
      <w:bookmarkEnd w:id="43"/>
      <w:r w:rsidRPr="000E51DB">
        <w:rPr>
          <w:rFonts w:ascii="Times New Roman" w:hAnsi="Times New Roman" w:cs="Times New Roman"/>
          <w:sz w:val="28"/>
          <w:szCs w:val="28"/>
          <w:lang w:val="uk-UA"/>
        </w:rPr>
        <w:t xml:space="preserve">хворих на легеневу гіпертензію </w:t>
      </w:r>
      <w:r w:rsidR="0040089E" w:rsidRPr="000E51DB">
        <w:rPr>
          <w:rFonts w:ascii="Times New Roman" w:hAnsi="Times New Roman" w:cs="Times New Roman"/>
          <w:sz w:val="28"/>
          <w:szCs w:val="28"/>
          <w:lang w:val="uk-UA"/>
        </w:rPr>
        <w:t>(</w:t>
      </w:r>
      <w:bookmarkStart w:id="45" w:name="_Hlk134718593"/>
      <w:r w:rsidR="0040089E" w:rsidRPr="000E51DB">
        <w:rPr>
          <w:rFonts w:ascii="Times New Roman" w:hAnsi="Times New Roman" w:cs="Times New Roman"/>
          <w:sz w:val="28"/>
          <w:szCs w:val="28"/>
          <w:lang w:val="uk-UA"/>
        </w:rPr>
        <w:t xml:space="preserve">2022 – 62 особи, </w:t>
      </w:r>
      <w:r w:rsidR="005C2266" w:rsidRPr="000E51DB">
        <w:rPr>
          <w:rFonts w:ascii="Times New Roman" w:hAnsi="Times New Roman" w:cs="Times New Roman"/>
          <w:sz w:val="28"/>
          <w:szCs w:val="28"/>
          <w:lang w:val="uk-UA"/>
        </w:rPr>
        <w:t>2021 – 55 осіб</w:t>
      </w:r>
      <w:r w:rsidR="0040089E" w:rsidRPr="000E51DB">
        <w:rPr>
          <w:rFonts w:ascii="Times New Roman" w:hAnsi="Times New Roman" w:cs="Times New Roman"/>
          <w:sz w:val="28"/>
          <w:szCs w:val="28"/>
          <w:lang w:val="uk-UA"/>
        </w:rPr>
        <w:t>, 2020 – 68</w:t>
      </w:r>
      <w:r w:rsidR="00CA376E" w:rsidRPr="000E51DB">
        <w:rPr>
          <w:rFonts w:ascii="Times New Roman" w:hAnsi="Times New Roman" w:cs="Times New Roman"/>
          <w:sz w:val="28"/>
          <w:szCs w:val="28"/>
          <w:lang w:val="uk-UA"/>
        </w:rPr>
        <w:t> </w:t>
      </w:r>
      <w:r w:rsidR="0040089E" w:rsidRPr="000E51DB">
        <w:rPr>
          <w:rFonts w:ascii="Times New Roman" w:hAnsi="Times New Roman" w:cs="Times New Roman"/>
          <w:sz w:val="28"/>
          <w:szCs w:val="28"/>
          <w:lang w:val="uk-UA"/>
        </w:rPr>
        <w:t>осіб</w:t>
      </w:r>
      <w:r w:rsidR="005C2266" w:rsidRPr="000E51DB">
        <w:rPr>
          <w:rFonts w:ascii="Times New Roman" w:hAnsi="Times New Roman" w:cs="Times New Roman"/>
          <w:sz w:val="28"/>
          <w:szCs w:val="28"/>
          <w:lang w:val="uk-UA"/>
        </w:rPr>
        <w:t>);</w:t>
      </w:r>
    </w:p>
    <w:p w14:paraId="2B1887B5" w14:textId="44DCB9A2" w:rsidR="00EC464E" w:rsidRPr="000E51DB" w:rsidRDefault="000A4E03" w:rsidP="00D41E8E">
      <w:pPr>
        <w:spacing w:after="0" w:line="240" w:lineRule="auto"/>
        <w:ind w:right="141" w:firstLine="709"/>
        <w:jc w:val="both"/>
        <w:rPr>
          <w:rFonts w:ascii="Times New Roman" w:hAnsi="Times New Roman" w:cs="Times New Roman"/>
          <w:sz w:val="28"/>
          <w:szCs w:val="28"/>
          <w:lang w:val="uk-UA"/>
        </w:rPr>
      </w:pPr>
      <w:bookmarkStart w:id="46" w:name="21821"/>
      <w:bookmarkEnd w:id="44"/>
      <w:bookmarkEnd w:id="45"/>
      <w:r w:rsidRPr="000E51DB">
        <w:rPr>
          <w:rFonts w:ascii="Times New Roman" w:hAnsi="Times New Roman" w:cs="Times New Roman"/>
          <w:sz w:val="28"/>
          <w:szCs w:val="28"/>
          <w:lang w:val="uk-UA"/>
        </w:rPr>
        <w:t xml:space="preserve">препаратами замісної терапії </w:t>
      </w:r>
      <w:r w:rsidR="00996E57" w:rsidRPr="000E51DB">
        <w:rPr>
          <w:rFonts w:ascii="Times New Roman" w:hAnsi="Times New Roman" w:cs="Times New Roman"/>
          <w:sz w:val="28"/>
          <w:szCs w:val="28"/>
          <w:lang w:val="uk-UA"/>
        </w:rPr>
        <w:t>хворих</w:t>
      </w:r>
      <w:r w:rsidR="00EC464E" w:rsidRPr="000E51DB">
        <w:rPr>
          <w:rFonts w:ascii="Times New Roman" w:hAnsi="Times New Roman" w:cs="Times New Roman"/>
          <w:sz w:val="28"/>
          <w:szCs w:val="28"/>
          <w:lang w:val="uk-UA"/>
        </w:rPr>
        <w:t xml:space="preserve"> на </w:t>
      </w:r>
      <w:proofErr w:type="spellStart"/>
      <w:r w:rsidR="00EC464E" w:rsidRPr="000E51DB">
        <w:rPr>
          <w:rFonts w:ascii="Times New Roman" w:hAnsi="Times New Roman" w:cs="Times New Roman"/>
          <w:sz w:val="28"/>
          <w:szCs w:val="28"/>
          <w:lang w:val="uk-UA"/>
        </w:rPr>
        <w:t>коагулопатії</w:t>
      </w:r>
      <w:proofErr w:type="spellEnd"/>
      <w:r w:rsidR="00EC464E" w:rsidRPr="000E51DB">
        <w:rPr>
          <w:rFonts w:ascii="Times New Roman" w:hAnsi="Times New Roman" w:cs="Times New Roman"/>
          <w:sz w:val="28"/>
          <w:szCs w:val="28"/>
          <w:lang w:val="uk-UA"/>
        </w:rPr>
        <w:t xml:space="preserve"> </w:t>
      </w:r>
      <w:bookmarkStart w:id="47" w:name="21822"/>
      <w:bookmarkEnd w:id="46"/>
      <w:r w:rsidR="00EC464E" w:rsidRPr="000E51DB">
        <w:rPr>
          <w:rFonts w:ascii="Times New Roman" w:hAnsi="Times New Roman" w:cs="Times New Roman"/>
          <w:sz w:val="28"/>
          <w:szCs w:val="28"/>
          <w:lang w:val="uk-UA"/>
        </w:rPr>
        <w:t>(</w:t>
      </w:r>
      <w:r w:rsidR="0040089E" w:rsidRPr="000E51DB">
        <w:rPr>
          <w:rFonts w:ascii="Times New Roman" w:hAnsi="Times New Roman" w:cs="Times New Roman"/>
          <w:sz w:val="28"/>
          <w:szCs w:val="28"/>
          <w:lang w:val="uk-UA"/>
        </w:rPr>
        <w:t xml:space="preserve">2022 – 318 осіб, </w:t>
      </w:r>
      <w:r w:rsidR="00EC464E" w:rsidRPr="000E51DB">
        <w:rPr>
          <w:rFonts w:ascii="Times New Roman" w:hAnsi="Times New Roman" w:cs="Times New Roman"/>
          <w:sz w:val="28"/>
          <w:szCs w:val="28"/>
          <w:lang w:val="uk-UA"/>
        </w:rPr>
        <w:t xml:space="preserve">2021 – 328 осіб, </w:t>
      </w:r>
      <w:r w:rsidR="0040089E" w:rsidRPr="000E51DB">
        <w:rPr>
          <w:rFonts w:ascii="Times New Roman" w:hAnsi="Times New Roman" w:cs="Times New Roman"/>
          <w:sz w:val="28"/>
          <w:szCs w:val="28"/>
          <w:lang w:val="uk-UA"/>
        </w:rPr>
        <w:t>2020 – 3</w:t>
      </w:r>
      <w:r w:rsidR="00A765B4" w:rsidRPr="000E51DB">
        <w:rPr>
          <w:rFonts w:ascii="Times New Roman" w:hAnsi="Times New Roman" w:cs="Times New Roman"/>
          <w:sz w:val="28"/>
          <w:szCs w:val="28"/>
          <w:lang w:val="uk-UA"/>
        </w:rPr>
        <w:t>54</w:t>
      </w:r>
      <w:r w:rsidR="0040089E" w:rsidRPr="000E51DB">
        <w:rPr>
          <w:rFonts w:ascii="Times New Roman" w:hAnsi="Times New Roman" w:cs="Times New Roman"/>
          <w:sz w:val="28"/>
          <w:szCs w:val="28"/>
          <w:lang w:val="uk-UA"/>
        </w:rPr>
        <w:t xml:space="preserve"> особа</w:t>
      </w:r>
      <w:r w:rsidR="00EC464E" w:rsidRPr="000E51DB">
        <w:rPr>
          <w:rFonts w:ascii="Times New Roman" w:hAnsi="Times New Roman" w:cs="Times New Roman"/>
          <w:sz w:val="28"/>
          <w:szCs w:val="28"/>
          <w:lang w:val="uk-UA"/>
        </w:rPr>
        <w:t>);</w:t>
      </w:r>
    </w:p>
    <w:p w14:paraId="671AFB60" w14:textId="77777777" w:rsidR="00996E57" w:rsidRPr="000E51DB" w:rsidRDefault="00996E57" w:rsidP="00D41E8E">
      <w:pPr>
        <w:spacing w:after="0" w:line="240" w:lineRule="auto"/>
        <w:ind w:right="141" w:firstLine="709"/>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отримали курси хіміотерапії (</w:t>
      </w:r>
      <w:r w:rsidR="0040089E" w:rsidRPr="000E51DB">
        <w:rPr>
          <w:rFonts w:ascii="Times New Roman" w:hAnsi="Times New Roman" w:cs="Times New Roman"/>
          <w:sz w:val="28"/>
          <w:szCs w:val="28"/>
          <w:lang w:val="uk-UA"/>
        </w:rPr>
        <w:t>2022 – 13444 осіб, 2021 – 5127 осіб, 2020 – 12427 осіб);</w:t>
      </w:r>
    </w:p>
    <w:p w14:paraId="112A7CCD" w14:textId="77777777" w:rsidR="00CC2A99" w:rsidRPr="000E51DB" w:rsidRDefault="00CD7BA6" w:rsidP="00D41E8E">
      <w:pPr>
        <w:spacing w:after="0" w:line="240" w:lineRule="auto"/>
        <w:ind w:right="141" w:firstLine="709"/>
        <w:rPr>
          <w:rFonts w:ascii="Times New Roman" w:hAnsi="Times New Roman" w:cs="Times New Roman"/>
          <w:sz w:val="28"/>
          <w:szCs w:val="28"/>
          <w:lang w:val="uk-UA"/>
        </w:rPr>
      </w:pPr>
      <w:r w:rsidRPr="000E51DB">
        <w:rPr>
          <w:rFonts w:ascii="Times New Roman" w:hAnsi="Times New Roman" w:cs="Times New Roman"/>
          <w:sz w:val="28"/>
          <w:szCs w:val="28"/>
          <w:lang w:val="uk-UA"/>
        </w:rPr>
        <w:t>забезпечення продуктами лікувального харчування:</w:t>
      </w:r>
    </w:p>
    <w:p w14:paraId="26027FAB" w14:textId="77777777" w:rsidR="00CC2A99" w:rsidRPr="000E51DB" w:rsidRDefault="00135EFD" w:rsidP="00FD78D8">
      <w:pPr>
        <w:spacing w:after="0" w:line="240" w:lineRule="auto"/>
        <w:ind w:right="141" w:firstLine="709"/>
        <w:jc w:val="both"/>
        <w:rPr>
          <w:rFonts w:ascii="Times New Roman" w:hAnsi="Times New Roman" w:cs="Times New Roman"/>
          <w:sz w:val="28"/>
          <w:szCs w:val="28"/>
          <w:lang w:val="uk-UA"/>
        </w:rPr>
      </w:pPr>
      <w:bookmarkStart w:id="48" w:name="21824"/>
      <w:bookmarkEnd w:id="47"/>
      <w:r w:rsidRPr="000E51DB">
        <w:rPr>
          <w:rFonts w:ascii="Times New Roman" w:hAnsi="Times New Roman" w:cs="Times New Roman"/>
          <w:sz w:val="28"/>
          <w:szCs w:val="28"/>
          <w:lang w:val="uk-UA"/>
        </w:rPr>
        <w:t>147 пацієнтів (100 дітей і 4</w:t>
      </w:r>
      <w:r w:rsidR="0069004D" w:rsidRPr="000E51DB">
        <w:rPr>
          <w:rFonts w:ascii="Times New Roman" w:hAnsi="Times New Roman" w:cs="Times New Roman"/>
          <w:sz w:val="28"/>
          <w:szCs w:val="28"/>
          <w:lang w:val="uk-UA"/>
        </w:rPr>
        <w:t>7 доросл</w:t>
      </w:r>
      <w:r w:rsidR="00C31647" w:rsidRPr="000E51DB">
        <w:rPr>
          <w:rFonts w:ascii="Times New Roman" w:hAnsi="Times New Roman" w:cs="Times New Roman"/>
          <w:sz w:val="28"/>
          <w:szCs w:val="28"/>
          <w:lang w:val="uk-UA"/>
        </w:rPr>
        <w:t>их)</w:t>
      </w:r>
      <w:r w:rsidR="00FD78D8" w:rsidRPr="000E51DB">
        <w:rPr>
          <w:rFonts w:ascii="Times New Roman" w:hAnsi="Times New Roman" w:cs="Times New Roman"/>
          <w:sz w:val="28"/>
          <w:szCs w:val="28"/>
          <w:lang w:val="uk-UA"/>
        </w:rPr>
        <w:t xml:space="preserve"> </w:t>
      </w:r>
      <w:r w:rsidR="000A4E03" w:rsidRPr="000E51DB">
        <w:rPr>
          <w:rFonts w:ascii="Times New Roman" w:hAnsi="Times New Roman" w:cs="Times New Roman"/>
          <w:sz w:val="28"/>
          <w:szCs w:val="28"/>
          <w:lang w:val="uk-UA"/>
        </w:rPr>
        <w:t xml:space="preserve">хворих на </w:t>
      </w:r>
      <w:proofErr w:type="spellStart"/>
      <w:r w:rsidR="000A4E03" w:rsidRPr="000E51DB">
        <w:rPr>
          <w:rFonts w:ascii="Times New Roman" w:hAnsi="Times New Roman" w:cs="Times New Roman"/>
          <w:sz w:val="28"/>
          <w:szCs w:val="28"/>
          <w:lang w:val="uk-UA"/>
        </w:rPr>
        <w:t>фенілкетонурію</w:t>
      </w:r>
      <w:proofErr w:type="spellEnd"/>
      <w:r w:rsidRPr="000E51DB">
        <w:rPr>
          <w:rFonts w:ascii="Times New Roman" w:hAnsi="Times New Roman" w:cs="Times New Roman"/>
          <w:sz w:val="28"/>
          <w:szCs w:val="28"/>
          <w:lang w:val="uk-UA"/>
        </w:rPr>
        <w:t xml:space="preserve"> </w:t>
      </w:r>
      <w:r w:rsidR="00FD78D8" w:rsidRPr="000E51DB">
        <w:rPr>
          <w:rFonts w:ascii="Times New Roman" w:hAnsi="Times New Roman" w:cs="Times New Roman"/>
          <w:sz w:val="28"/>
          <w:szCs w:val="28"/>
          <w:lang w:val="uk-UA"/>
        </w:rPr>
        <w:t xml:space="preserve">у 2022 році  </w:t>
      </w:r>
      <w:r w:rsidRPr="000E51DB">
        <w:rPr>
          <w:rFonts w:ascii="Times New Roman" w:hAnsi="Times New Roman" w:cs="Times New Roman"/>
          <w:sz w:val="28"/>
          <w:szCs w:val="28"/>
          <w:lang w:val="uk-UA"/>
        </w:rPr>
        <w:t>(</w:t>
      </w:r>
      <w:r w:rsidR="00655BC3" w:rsidRPr="000E51DB">
        <w:rPr>
          <w:rFonts w:ascii="Times New Roman" w:hAnsi="Times New Roman" w:cs="Times New Roman"/>
          <w:sz w:val="28"/>
          <w:szCs w:val="28"/>
          <w:lang w:val="uk-UA"/>
        </w:rPr>
        <w:t xml:space="preserve">2021- 155 </w:t>
      </w:r>
      <w:r w:rsidRPr="000E51DB">
        <w:rPr>
          <w:rFonts w:ascii="Times New Roman" w:hAnsi="Times New Roman" w:cs="Times New Roman"/>
          <w:sz w:val="28"/>
          <w:szCs w:val="28"/>
          <w:lang w:val="uk-UA"/>
        </w:rPr>
        <w:t>осіб</w:t>
      </w:r>
      <w:r w:rsidR="0040089E" w:rsidRPr="000E51DB">
        <w:rPr>
          <w:rFonts w:ascii="Times New Roman" w:hAnsi="Times New Roman" w:cs="Times New Roman"/>
          <w:sz w:val="28"/>
          <w:szCs w:val="28"/>
          <w:lang w:val="uk-UA"/>
        </w:rPr>
        <w:t>, 2020- 168 осіб</w:t>
      </w:r>
      <w:r w:rsidRPr="000E51DB">
        <w:rPr>
          <w:rFonts w:ascii="Times New Roman" w:hAnsi="Times New Roman" w:cs="Times New Roman"/>
          <w:sz w:val="28"/>
          <w:szCs w:val="28"/>
          <w:lang w:val="uk-UA"/>
        </w:rPr>
        <w:t>)</w:t>
      </w:r>
      <w:r w:rsidR="000A4E03" w:rsidRPr="000E51DB">
        <w:rPr>
          <w:rFonts w:ascii="Times New Roman" w:hAnsi="Times New Roman" w:cs="Times New Roman"/>
          <w:sz w:val="28"/>
          <w:szCs w:val="28"/>
          <w:lang w:val="uk-UA"/>
        </w:rPr>
        <w:t>;</w:t>
      </w:r>
    </w:p>
    <w:p w14:paraId="48E889A1" w14:textId="051E51CF" w:rsidR="00CC2A99" w:rsidRPr="000E51DB" w:rsidRDefault="00135EFD" w:rsidP="00D41E8E">
      <w:pPr>
        <w:spacing w:after="0" w:line="240" w:lineRule="auto"/>
        <w:ind w:right="141" w:firstLine="709"/>
        <w:jc w:val="both"/>
        <w:rPr>
          <w:rFonts w:ascii="Times New Roman" w:hAnsi="Times New Roman" w:cs="Times New Roman"/>
          <w:sz w:val="28"/>
          <w:szCs w:val="28"/>
          <w:lang w:val="uk-UA"/>
        </w:rPr>
      </w:pPr>
      <w:bookmarkStart w:id="49" w:name="21825"/>
      <w:bookmarkEnd w:id="48"/>
      <w:r w:rsidRPr="000E51DB">
        <w:rPr>
          <w:rFonts w:ascii="Times New Roman" w:hAnsi="Times New Roman" w:cs="Times New Roman"/>
          <w:sz w:val="28"/>
          <w:szCs w:val="28"/>
          <w:lang w:val="uk-UA"/>
        </w:rPr>
        <w:t>56</w:t>
      </w:r>
      <w:r w:rsidR="000A4E03" w:rsidRPr="000E51DB">
        <w:rPr>
          <w:rFonts w:ascii="Times New Roman" w:hAnsi="Times New Roman" w:cs="Times New Roman"/>
          <w:sz w:val="28"/>
          <w:szCs w:val="28"/>
          <w:lang w:val="uk-UA"/>
        </w:rPr>
        <w:t xml:space="preserve"> дітей</w:t>
      </w:r>
      <w:r w:rsidR="00655BC3" w:rsidRPr="000E51DB">
        <w:rPr>
          <w:rFonts w:ascii="Times New Roman" w:hAnsi="Times New Roman" w:cs="Times New Roman"/>
          <w:sz w:val="28"/>
          <w:szCs w:val="28"/>
          <w:lang w:val="uk-UA"/>
        </w:rPr>
        <w:t xml:space="preserve"> та дорослих</w:t>
      </w:r>
      <w:r w:rsidR="000A4E03" w:rsidRPr="000E51DB">
        <w:rPr>
          <w:rFonts w:ascii="Times New Roman" w:hAnsi="Times New Roman" w:cs="Times New Roman"/>
          <w:sz w:val="28"/>
          <w:szCs w:val="28"/>
          <w:lang w:val="uk-UA"/>
        </w:rPr>
        <w:t xml:space="preserve">, хворих на </w:t>
      </w:r>
      <w:proofErr w:type="spellStart"/>
      <w:r w:rsidR="000A4E03" w:rsidRPr="000E51DB">
        <w:rPr>
          <w:rFonts w:ascii="Times New Roman" w:hAnsi="Times New Roman" w:cs="Times New Roman"/>
          <w:sz w:val="28"/>
          <w:szCs w:val="28"/>
          <w:lang w:val="uk-UA"/>
        </w:rPr>
        <w:t>муковісцидоз</w:t>
      </w:r>
      <w:proofErr w:type="spellEnd"/>
      <w:r w:rsidRPr="000E51DB">
        <w:rPr>
          <w:rFonts w:ascii="Times New Roman" w:hAnsi="Times New Roman" w:cs="Times New Roman"/>
          <w:sz w:val="28"/>
          <w:szCs w:val="28"/>
          <w:lang w:val="uk-UA"/>
        </w:rPr>
        <w:t xml:space="preserve"> </w:t>
      </w:r>
      <w:r w:rsidR="00A339CB" w:rsidRPr="000E51DB">
        <w:rPr>
          <w:rFonts w:ascii="Times New Roman" w:hAnsi="Times New Roman" w:cs="Times New Roman"/>
          <w:sz w:val="28"/>
          <w:szCs w:val="28"/>
          <w:lang w:val="uk-UA"/>
        </w:rPr>
        <w:t xml:space="preserve">у 2022 році </w:t>
      </w:r>
      <w:r w:rsidRPr="000E51DB">
        <w:rPr>
          <w:rFonts w:ascii="Times New Roman" w:hAnsi="Times New Roman" w:cs="Times New Roman"/>
          <w:sz w:val="28"/>
          <w:szCs w:val="28"/>
          <w:lang w:val="uk-UA"/>
        </w:rPr>
        <w:t>(</w:t>
      </w:r>
      <w:r w:rsidR="0040089E" w:rsidRPr="000E51DB">
        <w:rPr>
          <w:rFonts w:ascii="Times New Roman" w:hAnsi="Times New Roman" w:cs="Times New Roman"/>
          <w:sz w:val="28"/>
          <w:szCs w:val="28"/>
          <w:lang w:val="uk-UA"/>
        </w:rPr>
        <w:t>2021- 7</w:t>
      </w:r>
      <w:r w:rsidR="00A765B4" w:rsidRPr="000E51DB">
        <w:rPr>
          <w:rFonts w:ascii="Times New Roman" w:hAnsi="Times New Roman" w:cs="Times New Roman"/>
          <w:sz w:val="28"/>
          <w:szCs w:val="28"/>
          <w:lang w:val="uk-UA"/>
        </w:rPr>
        <w:t>1</w:t>
      </w:r>
      <w:r w:rsidR="0040089E" w:rsidRPr="000E51DB">
        <w:rPr>
          <w:rFonts w:ascii="Times New Roman" w:hAnsi="Times New Roman" w:cs="Times New Roman"/>
          <w:sz w:val="28"/>
          <w:szCs w:val="28"/>
          <w:lang w:val="uk-UA"/>
        </w:rPr>
        <w:t xml:space="preserve"> осіб, </w:t>
      </w:r>
      <w:r w:rsidRPr="000E51DB">
        <w:rPr>
          <w:rFonts w:ascii="Times New Roman" w:hAnsi="Times New Roman" w:cs="Times New Roman"/>
          <w:sz w:val="28"/>
          <w:szCs w:val="28"/>
          <w:lang w:val="uk-UA"/>
        </w:rPr>
        <w:t xml:space="preserve">2020 </w:t>
      </w:r>
      <w:r w:rsidR="00A70522" w:rsidRPr="000E51DB">
        <w:rPr>
          <w:rFonts w:ascii="Times New Roman" w:hAnsi="Times New Roman" w:cs="Times New Roman"/>
          <w:sz w:val="28"/>
          <w:szCs w:val="28"/>
          <w:lang w:val="uk-UA"/>
        </w:rPr>
        <w:t>- 72 осо</w:t>
      </w:r>
      <w:r w:rsidR="00AF0AD2" w:rsidRPr="000E51DB">
        <w:rPr>
          <w:rFonts w:ascii="Times New Roman" w:hAnsi="Times New Roman" w:cs="Times New Roman"/>
          <w:sz w:val="28"/>
          <w:szCs w:val="28"/>
          <w:lang w:val="uk-UA"/>
        </w:rPr>
        <w:t>б</w:t>
      </w:r>
      <w:r w:rsidR="00A70522" w:rsidRPr="000E51DB">
        <w:rPr>
          <w:rFonts w:ascii="Times New Roman" w:hAnsi="Times New Roman" w:cs="Times New Roman"/>
          <w:sz w:val="28"/>
          <w:szCs w:val="28"/>
          <w:lang w:val="uk-UA"/>
        </w:rPr>
        <w:t>и</w:t>
      </w:r>
      <w:r w:rsidRPr="000E51DB">
        <w:rPr>
          <w:rFonts w:ascii="Times New Roman" w:hAnsi="Times New Roman" w:cs="Times New Roman"/>
          <w:sz w:val="28"/>
          <w:szCs w:val="28"/>
          <w:lang w:val="uk-UA"/>
        </w:rPr>
        <w:t>)</w:t>
      </w:r>
      <w:r w:rsidR="000A4E03" w:rsidRPr="000E51DB">
        <w:rPr>
          <w:rFonts w:ascii="Times New Roman" w:hAnsi="Times New Roman" w:cs="Times New Roman"/>
          <w:sz w:val="28"/>
          <w:szCs w:val="28"/>
          <w:lang w:val="uk-UA"/>
        </w:rPr>
        <w:t>;</w:t>
      </w:r>
    </w:p>
    <w:p w14:paraId="1BF4BC68" w14:textId="6D28D10E" w:rsidR="00E83CF0" w:rsidRPr="000E51DB" w:rsidRDefault="00A765B4" w:rsidP="00D41E8E">
      <w:pPr>
        <w:spacing w:after="0" w:line="240" w:lineRule="auto"/>
        <w:ind w:right="141" w:firstLine="709"/>
        <w:jc w:val="both"/>
        <w:rPr>
          <w:rFonts w:ascii="Times New Roman" w:hAnsi="Times New Roman" w:cs="Times New Roman"/>
          <w:sz w:val="28"/>
          <w:szCs w:val="28"/>
          <w:lang w:val="uk-UA"/>
        </w:rPr>
      </w:pPr>
      <w:bookmarkStart w:id="50" w:name="21826"/>
      <w:bookmarkEnd w:id="49"/>
      <w:r w:rsidRPr="000E51DB">
        <w:rPr>
          <w:rFonts w:ascii="Times New Roman" w:hAnsi="Times New Roman" w:cs="Times New Roman"/>
          <w:sz w:val="28"/>
          <w:szCs w:val="28"/>
          <w:lang w:val="uk-UA"/>
        </w:rPr>
        <w:t>6</w:t>
      </w:r>
      <w:r w:rsidR="000A4E03" w:rsidRPr="000E51DB">
        <w:rPr>
          <w:rFonts w:ascii="Times New Roman" w:hAnsi="Times New Roman" w:cs="Times New Roman"/>
          <w:sz w:val="28"/>
          <w:szCs w:val="28"/>
          <w:lang w:val="uk-UA"/>
        </w:rPr>
        <w:t xml:space="preserve"> хворих на </w:t>
      </w:r>
      <w:proofErr w:type="spellStart"/>
      <w:r w:rsidR="000A4E03" w:rsidRPr="000E51DB">
        <w:rPr>
          <w:rFonts w:ascii="Times New Roman" w:hAnsi="Times New Roman" w:cs="Times New Roman"/>
          <w:sz w:val="28"/>
          <w:szCs w:val="28"/>
          <w:lang w:val="uk-UA"/>
        </w:rPr>
        <w:t>бульозний</w:t>
      </w:r>
      <w:proofErr w:type="spellEnd"/>
      <w:r w:rsidR="000A4E03" w:rsidRPr="000E51DB">
        <w:rPr>
          <w:rFonts w:ascii="Times New Roman" w:hAnsi="Times New Roman" w:cs="Times New Roman"/>
          <w:sz w:val="28"/>
          <w:szCs w:val="28"/>
          <w:lang w:val="uk-UA"/>
        </w:rPr>
        <w:t xml:space="preserve"> </w:t>
      </w:r>
      <w:proofErr w:type="spellStart"/>
      <w:r w:rsidR="000A4E03" w:rsidRPr="000E51DB">
        <w:rPr>
          <w:rFonts w:ascii="Times New Roman" w:hAnsi="Times New Roman" w:cs="Times New Roman"/>
          <w:sz w:val="28"/>
          <w:szCs w:val="28"/>
          <w:lang w:val="uk-UA"/>
        </w:rPr>
        <w:t>епідермоліз</w:t>
      </w:r>
      <w:proofErr w:type="spellEnd"/>
      <w:r w:rsidR="00A339CB" w:rsidRPr="000E51DB">
        <w:rPr>
          <w:rFonts w:ascii="Times New Roman" w:hAnsi="Times New Roman" w:cs="Times New Roman"/>
          <w:sz w:val="28"/>
          <w:szCs w:val="28"/>
          <w:lang w:val="uk-UA"/>
        </w:rPr>
        <w:t xml:space="preserve"> у 2022 році </w:t>
      </w:r>
      <w:r w:rsidR="00AF0AD2" w:rsidRPr="000E51DB">
        <w:rPr>
          <w:rFonts w:ascii="Times New Roman" w:hAnsi="Times New Roman" w:cs="Times New Roman"/>
          <w:sz w:val="28"/>
          <w:szCs w:val="28"/>
          <w:lang w:val="uk-UA"/>
        </w:rPr>
        <w:t>(2020</w:t>
      </w:r>
      <w:r w:rsidR="00412F25" w:rsidRPr="000E51DB">
        <w:rPr>
          <w:rFonts w:ascii="Times New Roman" w:hAnsi="Times New Roman" w:cs="Times New Roman"/>
          <w:sz w:val="28"/>
          <w:szCs w:val="28"/>
          <w:lang w:val="uk-UA"/>
        </w:rPr>
        <w:t xml:space="preserve"> та 2021 роки відповідно </w:t>
      </w:r>
      <w:r w:rsidRPr="000E51DB">
        <w:rPr>
          <w:rFonts w:ascii="Times New Roman" w:hAnsi="Times New Roman" w:cs="Times New Roman"/>
          <w:sz w:val="28"/>
          <w:szCs w:val="28"/>
          <w:lang w:val="uk-UA"/>
        </w:rPr>
        <w:t>9</w:t>
      </w:r>
      <w:r w:rsidR="00AF0AD2" w:rsidRPr="000E51DB">
        <w:rPr>
          <w:rFonts w:ascii="Times New Roman" w:hAnsi="Times New Roman" w:cs="Times New Roman"/>
          <w:sz w:val="28"/>
          <w:szCs w:val="28"/>
          <w:lang w:val="uk-UA"/>
        </w:rPr>
        <w:t xml:space="preserve"> </w:t>
      </w:r>
      <w:r w:rsidR="00412F25" w:rsidRPr="000E51DB">
        <w:rPr>
          <w:rFonts w:ascii="Times New Roman" w:hAnsi="Times New Roman" w:cs="Times New Roman"/>
          <w:sz w:val="28"/>
          <w:szCs w:val="28"/>
          <w:lang w:val="uk-UA"/>
        </w:rPr>
        <w:t xml:space="preserve">та </w:t>
      </w:r>
      <w:r w:rsidRPr="000E51DB">
        <w:rPr>
          <w:rFonts w:ascii="Times New Roman" w:hAnsi="Times New Roman" w:cs="Times New Roman"/>
          <w:sz w:val="28"/>
          <w:szCs w:val="28"/>
          <w:lang w:val="uk-UA"/>
        </w:rPr>
        <w:t>7</w:t>
      </w:r>
      <w:r w:rsidR="00880534" w:rsidRPr="000E51DB">
        <w:rPr>
          <w:rFonts w:ascii="Times New Roman" w:hAnsi="Times New Roman" w:cs="Times New Roman"/>
          <w:sz w:val="28"/>
          <w:szCs w:val="28"/>
          <w:lang w:val="uk-UA"/>
        </w:rPr>
        <w:t xml:space="preserve">  х</w:t>
      </w:r>
      <w:r w:rsidR="00412F25" w:rsidRPr="000E51DB">
        <w:rPr>
          <w:rFonts w:ascii="Times New Roman" w:hAnsi="Times New Roman" w:cs="Times New Roman"/>
          <w:sz w:val="28"/>
          <w:szCs w:val="28"/>
          <w:lang w:val="uk-UA"/>
        </w:rPr>
        <w:t>ворих</w:t>
      </w:r>
      <w:r w:rsidR="00A339CB" w:rsidRPr="000E51DB">
        <w:rPr>
          <w:rFonts w:ascii="Times New Roman" w:hAnsi="Times New Roman" w:cs="Times New Roman"/>
          <w:sz w:val="28"/>
          <w:szCs w:val="28"/>
          <w:lang w:val="uk-UA"/>
        </w:rPr>
        <w:t>)</w:t>
      </w:r>
      <w:r w:rsidR="00AF0AD2" w:rsidRPr="000E51DB">
        <w:rPr>
          <w:rFonts w:ascii="Times New Roman" w:hAnsi="Times New Roman" w:cs="Times New Roman"/>
          <w:sz w:val="28"/>
          <w:szCs w:val="28"/>
          <w:lang w:val="uk-UA"/>
        </w:rPr>
        <w:t xml:space="preserve">; </w:t>
      </w:r>
    </w:p>
    <w:p w14:paraId="16ECB03C" w14:textId="77777777" w:rsidR="00CC2A99" w:rsidRPr="000E51DB" w:rsidRDefault="00AF0AD2" w:rsidP="00D41E8E">
      <w:pPr>
        <w:spacing w:after="0" w:line="240" w:lineRule="auto"/>
        <w:ind w:right="141" w:firstLine="709"/>
        <w:jc w:val="both"/>
        <w:rPr>
          <w:rFonts w:ascii="Times New Roman" w:hAnsi="Times New Roman" w:cs="Times New Roman"/>
          <w:sz w:val="28"/>
          <w:szCs w:val="28"/>
          <w:lang w:val="uk-UA"/>
        </w:rPr>
      </w:pPr>
      <w:bookmarkStart w:id="51" w:name="21827"/>
      <w:bookmarkEnd w:id="50"/>
      <w:proofErr w:type="spellStart"/>
      <w:r w:rsidRPr="000E51DB">
        <w:rPr>
          <w:rFonts w:ascii="Times New Roman" w:hAnsi="Times New Roman" w:cs="Times New Roman"/>
          <w:sz w:val="28"/>
          <w:szCs w:val="28"/>
          <w:lang w:val="uk-UA"/>
        </w:rPr>
        <w:t>імуносупресивною</w:t>
      </w:r>
      <w:proofErr w:type="spellEnd"/>
      <w:r w:rsidRPr="000E51DB">
        <w:rPr>
          <w:rFonts w:ascii="Times New Roman" w:hAnsi="Times New Roman" w:cs="Times New Roman"/>
          <w:sz w:val="28"/>
          <w:szCs w:val="28"/>
          <w:lang w:val="uk-UA"/>
        </w:rPr>
        <w:t xml:space="preserve"> терапією </w:t>
      </w:r>
      <w:r w:rsidR="009075B3" w:rsidRPr="000E51DB">
        <w:rPr>
          <w:rFonts w:ascii="Times New Roman" w:hAnsi="Times New Roman" w:cs="Times New Roman"/>
          <w:sz w:val="28"/>
          <w:szCs w:val="28"/>
          <w:lang w:val="uk-UA"/>
        </w:rPr>
        <w:t>у 2022 році отримав</w:t>
      </w:r>
      <w:r w:rsidR="00C31647"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371</w:t>
      </w:r>
      <w:r w:rsidR="00A70522" w:rsidRPr="000E51DB">
        <w:rPr>
          <w:rFonts w:ascii="Times New Roman" w:hAnsi="Times New Roman" w:cs="Times New Roman"/>
          <w:sz w:val="28"/>
          <w:szCs w:val="28"/>
          <w:lang w:val="uk-UA"/>
        </w:rPr>
        <w:t xml:space="preserve"> пацієнт</w:t>
      </w:r>
      <w:r w:rsidR="000A4E03" w:rsidRPr="000E51DB">
        <w:rPr>
          <w:rFonts w:ascii="Times New Roman" w:hAnsi="Times New Roman" w:cs="Times New Roman"/>
          <w:sz w:val="28"/>
          <w:szCs w:val="28"/>
          <w:lang w:val="uk-UA"/>
        </w:rPr>
        <w:t>, які перенесли трансплантацію органів</w:t>
      </w:r>
      <w:r w:rsidRPr="000E51DB">
        <w:rPr>
          <w:rFonts w:ascii="Times New Roman" w:hAnsi="Times New Roman" w:cs="Times New Roman"/>
          <w:sz w:val="28"/>
          <w:szCs w:val="28"/>
          <w:lang w:val="uk-UA"/>
        </w:rPr>
        <w:t xml:space="preserve"> (2021 – 278 осіб</w:t>
      </w:r>
      <w:r w:rsidR="00A41C35" w:rsidRPr="000E51DB">
        <w:rPr>
          <w:rFonts w:ascii="Times New Roman" w:hAnsi="Times New Roman" w:cs="Times New Roman"/>
          <w:sz w:val="28"/>
          <w:szCs w:val="28"/>
          <w:lang w:val="uk-UA"/>
        </w:rPr>
        <w:t>, 2020 -229 осіб</w:t>
      </w:r>
      <w:r w:rsidRPr="000E51DB">
        <w:rPr>
          <w:rFonts w:ascii="Times New Roman" w:hAnsi="Times New Roman" w:cs="Times New Roman"/>
          <w:sz w:val="28"/>
          <w:szCs w:val="28"/>
          <w:lang w:val="uk-UA"/>
        </w:rPr>
        <w:t>)</w:t>
      </w:r>
      <w:r w:rsidR="000F4815" w:rsidRPr="000E51DB">
        <w:rPr>
          <w:rFonts w:ascii="Times New Roman" w:hAnsi="Times New Roman" w:cs="Times New Roman"/>
          <w:sz w:val="28"/>
          <w:szCs w:val="28"/>
          <w:lang w:val="uk-UA"/>
        </w:rPr>
        <w:t>.</w:t>
      </w:r>
    </w:p>
    <w:p w14:paraId="1131A818" w14:textId="3E331AF9" w:rsidR="00CC2A99" w:rsidRPr="000E51DB" w:rsidRDefault="00A41C35" w:rsidP="00D41E8E">
      <w:pPr>
        <w:spacing w:after="0" w:line="240" w:lineRule="auto"/>
        <w:ind w:right="141" w:firstLine="709"/>
        <w:jc w:val="both"/>
        <w:rPr>
          <w:rFonts w:ascii="Times New Roman" w:hAnsi="Times New Roman" w:cs="Times New Roman"/>
          <w:sz w:val="28"/>
          <w:szCs w:val="28"/>
          <w:lang w:val="uk-UA"/>
        </w:rPr>
      </w:pPr>
      <w:bookmarkStart w:id="52" w:name="21830"/>
      <w:bookmarkEnd w:id="51"/>
      <w:r w:rsidRPr="000E51DB">
        <w:rPr>
          <w:rFonts w:ascii="Times New Roman" w:hAnsi="Times New Roman" w:cs="Times New Roman"/>
          <w:sz w:val="28"/>
          <w:szCs w:val="28"/>
          <w:lang w:val="uk-UA"/>
        </w:rPr>
        <w:t>Щорічно забезпечувались</w:t>
      </w:r>
      <w:r w:rsidR="000F4815" w:rsidRPr="000E51DB">
        <w:rPr>
          <w:rFonts w:ascii="Times New Roman" w:hAnsi="Times New Roman" w:cs="Times New Roman"/>
          <w:sz w:val="28"/>
          <w:szCs w:val="28"/>
          <w:lang w:val="uk-UA"/>
        </w:rPr>
        <w:t xml:space="preserve"> засобами догляду за стомою </w:t>
      </w:r>
      <w:r w:rsidRPr="000E51DB">
        <w:rPr>
          <w:rFonts w:ascii="Times New Roman" w:hAnsi="Times New Roman" w:cs="Times New Roman"/>
          <w:sz w:val="28"/>
          <w:szCs w:val="28"/>
          <w:lang w:val="uk-UA"/>
        </w:rPr>
        <w:t xml:space="preserve">пацієнти, так у </w:t>
      </w:r>
      <w:r w:rsidR="000F4815" w:rsidRPr="000E51DB">
        <w:rPr>
          <w:rFonts w:ascii="Times New Roman" w:hAnsi="Times New Roman" w:cs="Times New Roman"/>
          <w:sz w:val="28"/>
          <w:szCs w:val="28"/>
          <w:lang w:val="uk-UA"/>
        </w:rPr>
        <w:t xml:space="preserve"> 2022 році </w:t>
      </w:r>
      <w:r w:rsidRPr="000E51DB">
        <w:rPr>
          <w:rFonts w:ascii="Times New Roman" w:hAnsi="Times New Roman" w:cs="Times New Roman"/>
          <w:sz w:val="28"/>
          <w:szCs w:val="28"/>
          <w:lang w:val="uk-UA"/>
        </w:rPr>
        <w:t xml:space="preserve">– </w:t>
      </w:r>
      <w:r w:rsidR="00480F6F" w:rsidRPr="000E51DB">
        <w:rPr>
          <w:rFonts w:ascii="Times New Roman" w:hAnsi="Times New Roman" w:cs="Times New Roman"/>
          <w:sz w:val="28"/>
          <w:szCs w:val="28"/>
          <w:lang w:val="uk-UA"/>
        </w:rPr>
        <w:t>1002 пацієнти</w:t>
      </w:r>
      <w:r w:rsidRPr="000E51DB">
        <w:rPr>
          <w:rFonts w:ascii="Times New Roman" w:hAnsi="Times New Roman" w:cs="Times New Roman"/>
          <w:sz w:val="28"/>
          <w:szCs w:val="28"/>
          <w:lang w:val="uk-UA"/>
        </w:rPr>
        <w:t xml:space="preserve">  </w:t>
      </w:r>
      <w:r w:rsidR="00C81456" w:rsidRPr="000E51DB">
        <w:rPr>
          <w:rFonts w:ascii="Times New Roman" w:hAnsi="Times New Roman" w:cs="Times New Roman"/>
          <w:sz w:val="28"/>
          <w:szCs w:val="28"/>
          <w:lang w:val="uk-UA"/>
        </w:rPr>
        <w:t>(2021 – 1144 особи</w:t>
      </w:r>
      <w:r w:rsidRPr="000E51DB">
        <w:rPr>
          <w:rFonts w:ascii="Times New Roman" w:hAnsi="Times New Roman" w:cs="Times New Roman"/>
          <w:sz w:val="28"/>
          <w:szCs w:val="28"/>
          <w:lang w:val="uk-UA"/>
        </w:rPr>
        <w:t>, 2020 -1122 особи</w:t>
      </w:r>
      <w:r w:rsidR="00C31647" w:rsidRPr="000E51DB">
        <w:rPr>
          <w:rFonts w:ascii="Times New Roman" w:hAnsi="Times New Roman" w:cs="Times New Roman"/>
          <w:sz w:val="28"/>
          <w:szCs w:val="28"/>
          <w:lang w:val="uk-UA"/>
        </w:rPr>
        <w:t>).</w:t>
      </w:r>
    </w:p>
    <w:p w14:paraId="7E72F622" w14:textId="76A7F8CB" w:rsidR="00CC2A99" w:rsidRPr="000E51DB" w:rsidRDefault="000A4E03" w:rsidP="00880534">
      <w:pPr>
        <w:spacing w:after="0" w:line="240" w:lineRule="auto"/>
        <w:ind w:right="141" w:firstLine="742"/>
        <w:jc w:val="both"/>
        <w:rPr>
          <w:rFonts w:ascii="Times New Roman" w:hAnsi="Times New Roman" w:cs="Times New Roman"/>
          <w:sz w:val="28"/>
          <w:szCs w:val="28"/>
          <w:lang w:val="uk-UA"/>
        </w:rPr>
      </w:pPr>
      <w:bookmarkStart w:id="53" w:name="21832"/>
      <w:bookmarkEnd w:id="52"/>
      <w:r w:rsidRPr="000E51DB">
        <w:rPr>
          <w:rFonts w:ascii="Times New Roman" w:hAnsi="Times New Roman" w:cs="Times New Roman"/>
          <w:sz w:val="28"/>
          <w:szCs w:val="28"/>
          <w:lang w:val="uk-UA"/>
        </w:rPr>
        <w:t>Проведено</w:t>
      </w:r>
      <w:r w:rsidR="001A3B56" w:rsidRPr="000E51DB">
        <w:rPr>
          <w:rFonts w:ascii="Times New Roman" w:hAnsi="Times New Roman" w:cs="Times New Roman"/>
          <w:sz w:val="28"/>
          <w:szCs w:val="28"/>
          <w:lang w:val="uk-UA"/>
        </w:rPr>
        <w:t xml:space="preserve"> </w:t>
      </w:r>
      <w:r w:rsidR="004E743A" w:rsidRPr="000E51DB">
        <w:rPr>
          <w:rFonts w:ascii="Times New Roman" w:hAnsi="Times New Roman" w:cs="Times New Roman"/>
          <w:sz w:val="28"/>
          <w:szCs w:val="28"/>
          <w:lang w:val="uk-UA"/>
        </w:rPr>
        <w:t xml:space="preserve">за час дії </w:t>
      </w:r>
      <w:r w:rsidR="00B33945" w:rsidRPr="000E51DB">
        <w:rPr>
          <w:rFonts w:ascii="Times New Roman" w:hAnsi="Times New Roman" w:cs="Times New Roman"/>
          <w:bCs/>
          <w:sz w:val="28"/>
          <w:szCs w:val="28"/>
          <w:lang w:val="uk-UA"/>
        </w:rPr>
        <w:t xml:space="preserve">програми </w:t>
      </w:r>
      <w:r w:rsidR="00B33945" w:rsidRPr="000E51DB">
        <w:rPr>
          <w:rFonts w:ascii="Times New Roman" w:hAnsi="Times New Roman" w:cs="Times New Roman"/>
          <w:sz w:val="28"/>
          <w:szCs w:val="28"/>
          <w:lang w:val="uk-UA"/>
        </w:rPr>
        <w:t>«Здоров’я киян»</w:t>
      </w:r>
      <w:r w:rsidR="00880534" w:rsidRPr="000E51DB">
        <w:rPr>
          <w:rFonts w:ascii="Times New Roman" w:hAnsi="Times New Roman" w:cs="Times New Roman"/>
          <w:sz w:val="28"/>
          <w:szCs w:val="28"/>
          <w:lang w:val="uk-UA"/>
        </w:rPr>
        <w:t xml:space="preserve"> у </w:t>
      </w:r>
      <w:r w:rsidR="00D3637A" w:rsidRPr="000E51DB">
        <w:rPr>
          <w:rFonts w:ascii="Times New Roman" w:hAnsi="Times New Roman" w:cs="Times New Roman"/>
          <w:sz w:val="28"/>
          <w:szCs w:val="28"/>
          <w:lang w:val="uk-UA"/>
        </w:rPr>
        <w:t>2020–2022</w:t>
      </w:r>
      <w:r w:rsidR="00880534" w:rsidRPr="000E51DB">
        <w:rPr>
          <w:rFonts w:ascii="Times New Roman" w:hAnsi="Times New Roman" w:cs="Times New Roman"/>
          <w:sz w:val="28"/>
          <w:szCs w:val="28"/>
          <w:lang w:val="uk-UA"/>
        </w:rPr>
        <w:t xml:space="preserve"> роках</w:t>
      </w:r>
      <w:r w:rsidRPr="000E51DB">
        <w:rPr>
          <w:rFonts w:ascii="Times New Roman" w:hAnsi="Times New Roman" w:cs="Times New Roman"/>
          <w:sz w:val="28"/>
          <w:szCs w:val="28"/>
          <w:lang w:val="uk-UA"/>
        </w:rPr>
        <w:t>:</w:t>
      </w:r>
    </w:p>
    <w:p w14:paraId="1B597A27" w14:textId="77777777" w:rsidR="00CC2A99" w:rsidRPr="000E51DB" w:rsidRDefault="000A4E03" w:rsidP="00D41E8E">
      <w:pPr>
        <w:spacing w:after="0" w:line="240" w:lineRule="auto"/>
        <w:ind w:right="141" w:firstLine="714"/>
        <w:jc w:val="both"/>
        <w:rPr>
          <w:rFonts w:ascii="Times New Roman" w:hAnsi="Times New Roman" w:cs="Times New Roman"/>
          <w:sz w:val="28"/>
          <w:szCs w:val="28"/>
          <w:lang w:val="uk-UA"/>
        </w:rPr>
      </w:pPr>
      <w:bookmarkStart w:id="54" w:name="21833"/>
      <w:bookmarkEnd w:id="53"/>
      <w:r w:rsidRPr="000E51DB">
        <w:rPr>
          <w:rFonts w:ascii="Times New Roman" w:hAnsi="Times New Roman" w:cs="Times New Roman"/>
          <w:sz w:val="28"/>
          <w:szCs w:val="28"/>
          <w:lang w:val="uk-UA"/>
        </w:rPr>
        <w:t>безперервне лікування метода</w:t>
      </w:r>
      <w:r w:rsidR="001A3B56" w:rsidRPr="000E51DB">
        <w:rPr>
          <w:rFonts w:ascii="Times New Roman" w:hAnsi="Times New Roman" w:cs="Times New Roman"/>
          <w:sz w:val="28"/>
          <w:szCs w:val="28"/>
          <w:lang w:val="uk-UA"/>
        </w:rPr>
        <w:t>ми замісної ниркової терапії 2147</w:t>
      </w:r>
      <w:r w:rsidRPr="000E51DB">
        <w:rPr>
          <w:rFonts w:ascii="Times New Roman" w:hAnsi="Times New Roman" w:cs="Times New Roman"/>
          <w:sz w:val="28"/>
          <w:szCs w:val="28"/>
          <w:lang w:val="uk-UA"/>
        </w:rPr>
        <w:t xml:space="preserve"> </w:t>
      </w:r>
      <w:r w:rsidR="00595104" w:rsidRPr="000E51DB">
        <w:rPr>
          <w:rFonts w:ascii="Times New Roman" w:hAnsi="Times New Roman" w:cs="Times New Roman"/>
          <w:sz w:val="28"/>
          <w:szCs w:val="28"/>
          <w:lang w:val="uk-UA"/>
        </w:rPr>
        <w:t xml:space="preserve"> пацієнтам із нирковою недостатністю у 2022 році </w:t>
      </w:r>
      <w:r w:rsidR="001A3B56" w:rsidRPr="000E51DB">
        <w:rPr>
          <w:rFonts w:ascii="Times New Roman" w:hAnsi="Times New Roman" w:cs="Times New Roman"/>
          <w:sz w:val="28"/>
          <w:szCs w:val="28"/>
          <w:lang w:val="uk-UA"/>
        </w:rPr>
        <w:t>(</w:t>
      </w:r>
      <w:r w:rsidR="00B33945" w:rsidRPr="000E51DB">
        <w:rPr>
          <w:rFonts w:ascii="Times New Roman" w:hAnsi="Times New Roman" w:cs="Times New Roman"/>
          <w:sz w:val="28"/>
          <w:szCs w:val="28"/>
          <w:lang w:val="uk-UA"/>
        </w:rPr>
        <w:t>відповідно у 2021- 1530 та у 2020 - 1145 особам</w:t>
      </w:r>
      <w:r w:rsidR="00595104" w:rsidRPr="000E51DB">
        <w:rPr>
          <w:rFonts w:ascii="Times New Roman" w:hAnsi="Times New Roman" w:cs="Times New Roman"/>
          <w:sz w:val="28"/>
          <w:szCs w:val="28"/>
          <w:lang w:val="uk-UA"/>
        </w:rPr>
        <w:t>);</w:t>
      </w:r>
    </w:p>
    <w:p w14:paraId="52AFF120" w14:textId="43B2EB8E" w:rsidR="00422E4C" w:rsidRPr="000E51DB" w:rsidRDefault="000A4E03" w:rsidP="00D41E8E">
      <w:pPr>
        <w:spacing w:after="0" w:line="240" w:lineRule="auto"/>
        <w:ind w:right="141" w:firstLine="714"/>
        <w:jc w:val="both"/>
        <w:rPr>
          <w:rFonts w:ascii="Times New Roman" w:hAnsi="Times New Roman" w:cs="Times New Roman"/>
          <w:sz w:val="28"/>
          <w:szCs w:val="28"/>
          <w:lang w:val="uk-UA"/>
        </w:rPr>
      </w:pPr>
      <w:bookmarkStart w:id="55" w:name="21834"/>
      <w:bookmarkEnd w:id="54"/>
      <w:r w:rsidRPr="000E51DB">
        <w:rPr>
          <w:rFonts w:ascii="Times New Roman" w:hAnsi="Times New Roman" w:cs="Times New Roman"/>
          <w:sz w:val="28"/>
          <w:szCs w:val="28"/>
          <w:lang w:val="uk-UA"/>
        </w:rPr>
        <w:t>оперативні втручання з імплантацією штучних суглобів</w:t>
      </w:r>
      <w:r w:rsidR="001A3B56" w:rsidRPr="000E51DB">
        <w:rPr>
          <w:rFonts w:ascii="Times New Roman" w:hAnsi="Times New Roman" w:cs="Times New Roman"/>
          <w:sz w:val="28"/>
          <w:szCs w:val="28"/>
          <w:lang w:val="uk-UA"/>
        </w:rPr>
        <w:t xml:space="preserve"> – </w:t>
      </w:r>
      <w:r w:rsidR="004E743A" w:rsidRPr="000E51DB">
        <w:rPr>
          <w:rFonts w:ascii="Times New Roman" w:hAnsi="Times New Roman" w:cs="Times New Roman"/>
          <w:sz w:val="28"/>
          <w:szCs w:val="28"/>
          <w:lang w:val="uk-UA"/>
        </w:rPr>
        <w:t>3</w:t>
      </w:r>
      <w:r w:rsidR="00762850" w:rsidRPr="000E51DB">
        <w:rPr>
          <w:rFonts w:ascii="Times New Roman" w:hAnsi="Times New Roman" w:cs="Times New Roman"/>
          <w:sz w:val="28"/>
          <w:szCs w:val="28"/>
          <w:lang w:val="uk-UA"/>
        </w:rPr>
        <w:t>602</w:t>
      </w:r>
      <w:r w:rsidR="004E743A" w:rsidRPr="000E51DB">
        <w:rPr>
          <w:rFonts w:ascii="Times New Roman" w:hAnsi="Times New Roman" w:cs="Times New Roman"/>
          <w:sz w:val="28"/>
          <w:szCs w:val="28"/>
          <w:lang w:val="uk-UA"/>
        </w:rPr>
        <w:t xml:space="preserve"> пацієнтам (</w:t>
      </w:r>
      <w:r w:rsidR="001E723D" w:rsidRPr="000E51DB">
        <w:rPr>
          <w:rFonts w:ascii="Times New Roman" w:hAnsi="Times New Roman" w:cs="Times New Roman"/>
          <w:sz w:val="28"/>
          <w:szCs w:val="28"/>
          <w:lang w:val="uk-UA"/>
        </w:rPr>
        <w:t xml:space="preserve">відповідно </w:t>
      </w:r>
      <w:r w:rsidR="004E743A" w:rsidRPr="000E51DB">
        <w:rPr>
          <w:rFonts w:ascii="Times New Roman" w:hAnsi="Times New Roman" w:cs="Times New Roman"/>
          <w:sz w:val="28"/>
          <w:szCs w:val="28"/>
          <w:lang w:val="uk-UA"/>
        </w:rPr>
        <w:t>2022 -</w:t>
      </w:r>
      <w:r w:rsidR="001A3B56" w:rsidRPr="000E51DB">
        <w:rPr>
          <w:rFonts w:ascii="Times New Roman" w:hAnsi="Times New Roman" w:cs="Times New Roman"/>
          <w:sz w:val="28"/>
          <w:szCs w:val="28"/>
          <w:lang w:val="uk-UA"/>
        </w:rPr>
        <w:t>1781</w:t>
      </w:r>
      <w:r w:rsidR="001E723D" w:rsidRPr="000E51DB">
        <w:rPr>
          <w:rFonts w:ascii="Times New Roman" w:hAnsi="Times New Roman" w:cs="Times New Roman"/>
          <w:sz w:val="28"/>
          <w:szCs w:val="28"/>
          <w:lang w:val="uk-UA"/>
        </w:rPr>
        <w:t>,</w:t>
      </w:r>
      <w:r w:rsidR="00F4039F" w:rsidRPr="000E51DB">
        <w:rPr>
          <w:rFonts w:ascii="Times New Roman" w:hAnsi="Times New Roman" w:cs="Times New Roman"/>
          <w:sz w:val="28"/>
          <w:szCs w:val="28"/>
          <w:lang w:val="uk-UA"/>
        </w:rPr>
        <w:t xml:space="preserve"> </w:t>
      </w:r>
      <w:bookmarkStart w:id="56" w:name="21835"/>
      <w:bookmarkEnd w:id="55"/>
      <w:r w:rsidR="004E743A" w:rsidRPr="000E51DB">
        <w:rPr>
          <w:rFonts w:ascii="Times New Roman" w:hAnsi="Times New Roman" w:cs="Times New Roman"/>
          <w:sz w:val="28"/>
          <w:szCs w:val="28"/>
          <w:lang w:val="uk-UA"/>
        </w:rPr>
        <w:t xml:space="preserve">2021 - 1308, </w:t>
      </w:r>
      <w:r w:rsidR="001A3B56" w:rsidRPr="000E51DB">
        <w:rPr>
          <w:rFonts w:ascii="Times New Roman" w:hAnsi="Times New Roman" w:cs="Times New Roman"/>
          <w:sz w:val="28"/>
          <w:szCs w:val="28"/>
          <w:lang w:val="uk-UA"/>
        </w:rPr>
        <w:t>2020</w:t>
      </w:r>
      <w:r w:rsidR="00422E4C" w:rsidRPr="000E51DB">
        <w:rPr>
          <w:rFonts w:ascii="Times New Roman" w:hAnsi="Times New Roman" w:cs="Times New Roman"/>
          <w:sz w:val="28"/>
          <w:szCs w:val="28"/>
          <w:lang w:val="uk-UA"/>
        </w:rPr>
        <w:t xml:space="preserve"> </w:t>
      </w:r>
      <w:r w:rsidR="001E723D" w:rsidRPr="000E51DB">
        <w:rPr>
          <w:rFonts w:ascii="Times New Roman" w:hAnsi="Times New Roman" w:cs="Times New Roman"/>
          <w:sz w:val="28"/>
          <w:szCs w:val="28"/>
          <w:lang w:val="uk-UA"/>
        </w:rPr>
        <w:t>–</w:t>
      </w:r>
      <w:r w:rsidR="00422E4C" w:rsidRPr="000E51DB">
        <w:rPr>
          <w:rFonts w:ascii="Times New Roman" w:hAnsi="Times New Roman" w:cs="Times New Roman"/>
          <w:sz w:val="28"/>
          <w:szCs w:val="28"/>
          <w:lang w:val="uk-UA"/>
        </w:rPr>
        <w:t xml:space="preserve"> 5</w:t>
      </w:r>
      <w:r w:rsidR="00A765B4" w:rsidRPr="000E51DB">
        <w:rPr>
          <w:rFonts w:ascii="Times New Roman" w:hAnsi="Times New Roman" w:cs="Times New Roman"/>
          <w:sz w:val="28"/>
          <w:szCs w:val="28"/>
          <w:lang w:val="uk-UA"/>
        </w:rPr>
        <w:t>13</w:t>
      </w:r>
      <w:r w:rsidR="001E723D" w:rsidRPr="000E51DB">
        <w:rPr>
          <w:rFonts w:ascii="Times New Roman" w:hAnsi="Times New Roman" w:cs="Times New Roman"/>
          <w:sz w:val="28"/>
          <w:szCs w:val="28"/>
          <w:lang w:val="uk-UA"/>
        </w:rPr>
        <w:t xml:space="preserve"> пацієнтам</w:t>
      </w:r>
      <w:r w:rsidR="00422E4C"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xml:space="preserve"> </w:t>
      </w:r>
      <w:bookmarkStart w:id="57" w:name="21836"/>
      <w:bookmarkEnd w:id="56"/>
    </w:p>
    <w:p w14:paraId="42C232FD" w14:textId="3A91A5ED" w:rsidR="00F4039F" w:rsidRPr="000E51DB" w:rsidRDefault="001E723D" w:rsidP="00D41E8E">
      <w:pPr>
        <w:spacing w:after="0" w:line="240" w:lineRule="auto"/>
        <w:ind w:right="141" w:firstLine="714"/>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імплантація </w:t>
      </w:r>
      <w:r w:rsidR="0038159F" w:rsidRPr="000E51DB">
        <w:rPr>
          <w:rFonts w:ascii="Times New Roman" w:hAnsi="Times New Roman" w:cs="Times New Roman"/>
          <w:sz w:val="28"/>
          <w:szCs w:val="28"/>
          <w:lang w:val="uk-UA"/>
        </w:rPr>
        <w:t>штучних кришталиків при захворюваннях ока</w:t>
      </w:r>
      <w:r w:rsidR="00F4039F" w:rsidRPr="000E51DB">
        <w:rPr>
          <w:rFonts w:ascii="Times New Roman" w:hAnsi="Times New Roman" w:cs="Times New Roman"/>
          <w:sz w:val="28"/>
          <w:szCs w:val="28"/>
          <w:lang w:val="uk-UA"/>
        </w:rPr>
        <w:t xml:space="preserve"> – </w:t>
      </w:r>
      <w:r w:rsidRPr="000E51DB">
        <w:rPr>
          <w:rFonts w:ascii="Times New Roman" w:hAnsi="Times New Roman" w:cs="Times New Roman"/>
          <w:sz w:val="28"/>
          <w:szCs w:val="28"/>
          <w:lang w:val="uk-UA"/>
        </w:rPr>
        <w:t>29</w:t>
      </w:r>
      <w:r w:rsidR="00762850" w:rsidRPr="000E51DB">
        <w:rPr>
          <w:rFonts w:ascii="Times New Roman" w:hAnsi="Times New Roman" w:cs="Times New Roman"/>
          <w:sz w:val="28"/>
          <w:szCs w:val="28"/>
          <w:lang w:val="uk-UA"/>
        </w:rPr>
        <w:t>93</w:t>
      </w:r>
      <w:r w:rsidRPr="000E51DB">
        <w:rPr>
          <w:rFonts w:ascii="Times New Roman" w:hAnsi="Times New Roman" w:cs="Times New Roman"/>
          <w:sz w:val="28"/>
          <w:szCs w:val="28"/>
          <w:lang w:val="uk-UA"/>
        </w:rPr>
        <w:t xml:space="preserve"> хворому </w:t>
      </w:r>
      <w:r w:rsidR="00F4039F"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xml:space="preserve">відповідно 2022 - 686,  2021 – </w:t>
      </w:r>
      <w:r w:rsidR="00A765B4" w:rsidRPr="000E51DB">
        <w:rPr>
          <w:rFonts w:ascii="Times New Roman" w:hAnsi="Times New Roman" w:cs="Times New Roman"/>
          <w:sz w:val="28"/>
          <w:szCs w:val="28"/>
          <w:lang w:val="uk-UA"/>
        </w:rPr>
        <w:t>904</w:t>
      </w:r>
      <w:r w:rsidRPr="000E51DB">
        <w:rPr>
          <w:rFonts w:ascii="Times New Roman" w:hAnsi="Times New Roman" w:cs="Times New Roman"/>
          <w:sz w:val="28"/>
          <w:szCs w:val="28"/>
          <w:lang w:val="uk-UA"/>
        </w:rPr>
        <w:t xml:space="preserve">, </w:t>
      </w:r>
      <w:r w:rsidR="00F4039F" w:rsidRPr="000E51DB">
        <w:rPr>
          <w:rFonts w:ascii="Times New Roman" w:hAnsi="Times New Roman" w:cs="Times New Roman"/>
          <w:sz w:val="28"/>
          <w:szCs w:val="28"/>
          <w:lang w:val="uk-UA"/>
        </w:rPr>
        <w:t>2020 –</w:t>
      </w:r>
      <w:r w:rsidRPr="000E51DB">
        <w:rPr>
          <w:rFonts w:ascii="Times New Roman" w:hAnsi="Times New Roman" w:cs="Times New Roman"/>
          <w:sz w:val="28"/>
          <w:szCs w:val="28"/>
          <w:lang w:val="uk-UA"/>
        </w:rPr>
        <w:t xml:space="preserve"> 1403 пацієнтам</w:t>
      </w:r>
      <w:r w:rsidR="00F4039F" w:rsidRPr="000E51DB">
        <w:rPr>
          <w:rFonts w:ascii="Times New Roman" w:hAnsi="Times New Roman" w:cs="Times New Roman"/>
          <w:sz w:val="28"/>
          <w:szCs w:val="28"/>
          <w:lang w:val="uk-UA"/>
        </w:rPr>
        <w:t xml:space="preserve">); </w:t>
      </w:r>
    </w:p>
    <w:p w14:paraId="2F2AF000" w14:textId="77777777" w:rsidR="00CC2A99" w:rsidRPr="000E51DB" w:rsidRDefault="000A4E03" w:rsidP="00D41E8E">
      <w:pPr>
        <w:spacing w:after="0" w:line="240" w:lineRule="auto"/>
        <w:ind w:right="141" w:firstLine="714"/>
        <w:jc w:val="both"/>
        <w:rPr>
          <w:rFonts w:ascii="Times New Roman" w:hAnsi="Times New Roman" w:cs="Times New Roman"/>
          <w:sz w:val="28"/>
          <w:szCs w:val="28"/>
          <w:lang w:val="uk-UA"/>
        </w:rPr>
      </w:pPr>
      <w:proofErr w:type="spellStart"/>
      <w:r w:rsidRPr="000E51DB">
        <w:rPr>
          <w:rFonts w:ascii="Times New Roman" w:hAnsi="Times New Roman" w:cs="Times New Roman"/>
          <w:sz w:val="28"/>
          <w:szCs w:val="28"/>
          <w:lang w:val="uk-UA"/>
        </w:rPr>
        <w:t>кохлеарну</w:t>
      </w:r>
      <w:proofErr w:type="spellEnd"/>
      <w:r w:rsidRPr="000E51DB">
        <w:rPr>
          <w:rFonts w:ascii="Times New Roman" w:hAnsi="Times New Roman" w:cs="Times New Roman"/>
          <w:sz w:val="28"/>
          <w:szCs w:val="28"/>
          <w:lang w:val="uk-UA"/>
        </w:rPr>
        <w:t xml:space="preserve"> імплантацію </w:t>
      </w:r>
      <w:r w:rsidR="001E723D" w:rsidRPr="000E51DB">
        <w:rPr>
          <w:rFonts w:ascii="Times New Roman" w:hAnsi="Times New Roman" w:cs="Times New Roman"/>
          <w:sz w:val="28"/>
          <w:szCs w:val="28"/>
          <w:lang w:val="uk-UA"/>
        </w:rPr>
        <w:t xml:space="preserve">22 </w:t>
      </w:r>
      <w:r w:rsidRPr="000E51DB">
        <w:rPr>
          <w:rFonts w:ascii="Times New Roman" w:hAnsi="Times New Roman" w:cs="Times New Roman"/>
          <w:sz w:val="28"/>
          <w:szCs w:val="28"/>
          <w:lang w:val="uk-UA"/>
        </w:rPr>
        <w:t>пацієнтам з інвалідністю</w:t>
      </w:r>
      <w:r w:rsidR="008679FB" w:rsidRPr="000E51DB">
        <w:rPr>
          <w:rFonts w:ascii="Times New Roman" w:hAnsi="Times New Roman" w:cs="Times New Roman"/>
          <w:sz w:val="28"/>
          <w:szCs w:val="28"/>
          <w:lang w:val="uk-UA"/>
        </w:rPr>
        <w:t xml:space="preserve"> з надважкою втратою слуху (</w:t>
      </w:r>
      <w:r w:rsidR="001E723D" w:rsidRPr="000E51DB">
        <w:rPr>
          <w:rFonts w:ascii="Times New Roman" w:hAnsi="Times New Roman" w:cs="Times New Roman"/>
          <w:sz w:val="28"/>
          <w:szCs w:val="28"/>
          <w:lang w:val="uk-UA"/>
        </w:rPr>
        <w:t xml:space="preserve">відповідно </w:t>
      </w:r>
      <w:r w:rsidR="008E27F7" w:rsidRPr="000E51DB">
        <w:rPr>
          <w:rFonts w:ascii="Times New Roman" w:hAnsi="Times New Roman" w:cs="Times New Roman"/>
          <w:sz w:val="28"/>
          <w:szCs w:val="28"/>
          <w:lang w:val="uk-UA"/>
        </w:rPr>
        <w:t xml:space="preserve">у </w:t>
      </w:r>
      <w:r w:rsidR="001E723D" w:rsidRPr="000E51DB">
        <w:rPr>
          <w:rFonts w:ascii="Times New Roman" w:hAnsi="Times New Roman" w:cs="Times New Roman"/>
          <w:sz w:val="28"/>
          <w:szCs w:val="28"/>
          <w:lang w:val="uk-UA"/>
        </w:rPr>
        <w:t>2022 – 6,</w:t>
      </w:r>
      <w:r w:rsidR="008679FB" w:rsidRPr="000E51DB">
        <w:rPr>
          <w:rFonts w:ascii="Times New Roman" w:hAnsi="Times New Roman" w:cs="Times New Roman"/>
          <w:sz w:val="28"/>
          <w:szCs w:val="28"/>
          <w:lang w:val="uk-UA"/>
        </w:rPr>
        <w:t xml:space="preserve"> 2021 </w:t>
      </w:r>
      <w:r w:rsidR="001E723D" w:rsidRPr="000E51DB">
        <w:rPr>
          <w:rFonts w:ascii="Times New Roman" w:hAnsi="Times New Roman" w:cs="Times New Roman"/>
          <w:sz w:val="28"/>
          <w:szCs w:val="28"/>
          <w:lang w:val="uk-UA"/>
        </w:rPr>
        <w:t>–</w:t>
      </w:r>
      <w:r w:rsidR="008679FB" w:rsidRPr="000E51DB">
        <w:rPr>
          <w:rFonts w:ascii="Times New Roman" w:hAnsi="Times New Roman" w:cs="Times New Roman"/>
          <w:sz w:val="28"/>
          <w:szCs w:val="28"/>
          <w:lang w:val="uk-UA"/>
        </w:rPr>
        <w:t xml:space="preserve"> 10</w:t>
      </w:r>
      <w:r w:rsidR="008E27F7" w:rsidRPr="000E51DB">
        <w:rPr>
          <w:rFonts w:ascii="Times New Roman" w:hAnsi="Times New Roman" w:cs="Times New Roman"/>
          <w:sz w:val="28"/>
          <w:szCs w:val="28"/>
          <w:lang w:val="uk-UA"/>
        </w:rPr>
        <w:t>, 2020 - 6 пацієнтам</w:t>
      </w:r>
      <w:r w:rsidR="00F4039F" w:rsidRPr="000E51DB">
        <w:rPr>
          <w:rFonts w:ascii="Times New Roman" w:hAnsi="Times New Roman" w:cs="Times New Roman"/>
          <w:sz w:val="28"/>
          <w:szCs w:val="28"/>
          <w:lang w:val="uk-UA"/>
        </w:rPr>
        <w:t>).</w:t>
      </w:r>
    </w:p>
    <w:p w14:paraId="1D45EC8B" w14:textId="77777777" w:rsidR="00CC2A99" w:rsidRPr="000E51DB" w:rsidRDefault="000A4E03" w:rsidP="008679FB">
      <w:pPr>
        <w:spacing w:after="0" w:line="240" w:lineRule="auto"/>
        <w:ind w:firstLine="709"/>
        <w:jc w:val="both"/>
        <w:rPr>
          <w:rFonts w:ascii="Times New Roman" w:hAnsi="Times New Roman" w:cs="Times New Roman"/>
          <w:sz w:val="28"/>
          <w:szCs w:val="28"/>
          <w:lang w:val="uk-UA"/>
        </w:rPr>
      </w:pPr>
      <w:bookmarkStart w:id="58" w:name="21838"/>
      <w:bookmarkEnd w:id="57"/>
      <w:r w:rsidRPr="000E51DB">
        <w:rPr>
          <w:rFonts w:ascii="Times New Roman" w:hAnsi="Times New Roman" w:cs="Times New Roman"/>
          <w:sz w:val="28"/>
          <w:szCs w:val="28"/>
          <w:lang w:val="uk-UA"/>
        </w:rPr>
        <w:t>Забезпечено першочергову потребу слуховими апаратами пільгових категорій киян із важкою втратою слуху (дитина з інвалідністю, особи з інвалідністю з дитинства, що навчаються, особи з інвалідністю ВВВ та інших пільгових категорій). Слухові апарати підібрано, настроєно та видано</w:t>
      </w:r>
      <w:r w:rsidR="0065674B" w:rsidRPr="000E51DB">
        <w:rPr>
          <w:rFonts w:ascii="Times New Roman" w:hAnsi="Times New Roman" w:cs="Times New Roman"/>
          <w:sz w:val="28"/>
          <w:szCs w:val="28"/>
          <w:lang w:val="uk-UA"/>
        </w:rPr>
        <w:t xml:space="preserve"> хворим 2079 одиниць, в тому числі в 2022 році – 786, 2021 – 585, 2020 - 708</w:t>
      </w:r>
      <w:r w:rsidRPr="000E51DB">
        <w:rPr>
          <w:rFonts w:ascii="Times New Roman" w:hAnsi="Times New Roman" w:cs="Times New Roman"/>
          <w:sz w:val="28"/>
          <w:szCs w:val="28"/>
          <w:lang w:val="uk-UA"/>
        </w:rPr>
        <w:t>.</w:t>
      </w:r>
    </w:p>
    <w:p w14:paraId="1E906159" w14:textId="2D14B802" w:rsidR="00DE0899" w:rsidRPr="000E51DB" w:rsidRDefault="009943DA" w:rsidP="00501AD6">
      <w:pPr>
        <w:spacing w:after="0" w:line="240" w:lineRule="auto"/>
        <w:ind w:firstLine="672"/>
        <w:jc w:val="both"/>
        <w:rPr>
          <w:rFonts w:ascii="Times New Roman" w:hAnsi="Times New Roman" w:cs="Times New Roman"/>
          <w:sz w:val="28"/>
          <w:szCs w:val="28"/>
          <w:lang w:val="uk-UA"/>
        </w:rPr>
      </w:pPr>
      <w:bookmarkStart w:id="59" w:name="21839"/>
      <w:bookmarkEnd w:id="58"/>
      <w:r w:rsidRPr="000E51DB">
        <w:rPr>
          <w:rFonts w:ascii="Times New Roman" w:hAnsi="Times New Roman" w:cs="Times New Roman"/>
          <w:sz w:val="28"/>
          <w:szCs w:val="28"/>
          <w:lang w:val="uk-UA"/>
        </w:rPr>
        <w:t>Н</w:t>
      </w:r>
      <w:r w:rsidR="000A4E03" w:rsidRPr="000E51DB">
        <w:rPr>
          <w:rFonts w:ascii="Times New Roman" w:hAnsi="Times New Roman" w:cs="Times New Roman"/>
          <w:sz w:val="28"/>
          <w:szCs w:val="28"/>
          <w:lang w:val="uk-UA"/>
        </w:rPr>
        <w:t>ада</w:t>
      </w:r>
      <w:r w:rsidR="00DE0899" w:rsidRPr="000E51DB">
        <w:rPr>
          <w:rFonts w:ascii="Times New Roman" w:hAnsi="Times New Roman" w:cs="Times New Roman"/>
          <w:sz w:val="28"/>
          <w:szCs w:val="28"/>
          <w:lang w:val="uk-UA"/>
        </w:rPr>
        <w:t xml:space="preserve">но кардіохірургічну допомогу </w:t>
      </w:r>
      <w:r w:rsidR="00AB60AE" w:rsidRPr="000E51DB">
        <w:rPr>
          <w:rFonts w:ascii="Times New Roman" w:hAnsi="Times New Roman" w:cs="Times New Roman"/>
          <w:sz w:val="28"/>
          <w:szCs w:val="28"/>
          <w:lang w:val="uk-UA"/>
        </w:rPr>
        <w:t xml:space="preserve">за період 2020-2022 роки </w:t>
      </w:r>
      <w:r w:rsidR="008E27F7" w:rsidRPr="000E51DB">
        <w:rPr>
          <w:rFonts w:ascii="Times New Roman" w:hAnsi="Times New Roman" w:cs="Times New Roman"/>
          <w:bCs/>
          <w:sz w:val="28"/>
          <w:szCs w:val="28"/>
          <w:lang w:val="uk-UA"/>
        </w:rPr>
        <w:t xml:space="preserve"> </w:t>
      </w:r>
      <w:r w:rsidR="00A765B4" w:rsidRPr="000E51DB">
        <w:rPr>
          <w:rFonts w:ascii="Times New Roman" w:hAnsi="Times New Roman" w:cs="Times New Roman"/>
          <w:sz w:val="28"/>
          <w:szCs w:val="28"/>
          <w:lang w:val="uk-UA"/>
        </w:rPr>
        <w:t>8690</w:t>
      </w:r>
      <w:r w:rsidRPr="000E51DB">
        <w:rPr>
          <w:rFonts w:ascii="Times New Roman" w:hAnsi="Times New Roman" w:cs="Times New Roman"/>
          <w:sz w:val="28"/>
          <w:szCs w:val="28"/>
          <w:lang w:val="uk-UA"/>
        </w:rPr>
        <w:t xml:space="preserve"> пацієнтам на коронарних судинах, </w:t>
      </w:r>
      <w:proofErr w:type="spellStart"/>
      <w:r w:rsidRPr="000E51DB">
        <w:rPr>
          <w:rFonts w:ascii="Times New Roman" w:hAnsi="Times New Roman" w:cs="Times New Roman"/>
          <w:sz w:val="28"/>
          <w:szCs w:val="28"/>
          <w:lang w:val="uk-UA"/>
        </w:rPr>
        <w:t>вживлення</w:t>
      </w:r>
      <w:proofErr w:type="spellEnd"/>
      <w:r w:rsidRPr="000E51DB">
        <w:rPr>
          <w:rFonts w:ascii="Times New Roman" w:hAnsi="Times New Roman" w:cs="Times New Roman"/>
          <w:sz w:val="28"/>
          <w:szCs w:val="28"/>
          <w:lang w:val="uk-UA"/>
        </w:rPr>
        <w:t xml:space="preserve"> </w:t>
      </w:r>
      <w:r w:rsidR="00463307" w:rsidRPr="000E51DB">
        <w:rPr>
          <w:rFonts w:ascii="Times New Roman" w:hAnsi="Times New Roman" w:cs="Times New Roman"/>
          <w:sz w:val="28"/>
          <w:szCs w:val="28"/>
          <w:lang w:val="uk-UA"/>
        </w:rPr>
        <w:t>ш</w:t>
      </w:r>
      <w:r w:rsidRPr="000E51DB">
        <w:rPr>
          <w:rFonts w:ascii="Times New Roman" w:hAnsi="Times New Roman" w:cs="Times New Roman"/>
          <w:sz w:val="28"/>
          <w:szCs w:val="28"/>
          <w:lang w:val="uk-UA"/>
        </w:rPr>
        <w:t xml:space="preserve">тучних водіїв ритму, </w:t>
      </w:r>
      <w:proofErr w:type="spellStart"/>
      <w:r w:rsidRPr="000E51DB">
        <w:rPr>
          <w:rFonts w:ascii="Times New Roman" w:hAnsi="Times New Roman" w:cs="Times New Roman"/>
          <w:sz w:val="28"/>
          <w:szCs w:val="28"/>
          <w:lang w:val="uk-UA"/>
        </w:rPr>
        <w:t>стентування</w:t>
      </w:r>
      <w:proofErr w:type="spellEnd"/>
      <w:r w:rsidRPr="000E51DB">
        <w:rPr>
          <w:rFonts w:ascii="Times New Roman" w:hAnsi="Times New Roman" w:cs="Times New Roman"/>
          <w:sz w:val="28"/>
          <w:szCs w:val="28"/>
          <w:lang w:val="uk-UA"/>
        </w:rPr>
        <w:t xml:space="preserve"> коронарних судин тощо (відповідно 2022 – </w:t>
      </w:r>
      <w:r w:rsidR="00DE0899" w:rsidRPr="000E51DB">
        <w:rPr>
          <w:rFonts w:ascii="Times New Roman" w:hAnsi="Times New Roman" w:cs="Times New Roman"/>
          <w:sz w:val="28"/>
          <w:szCs w:val="28"/>
          <w:lang w:val="uk-UA"/>
        </w:rPr>
        <w:t>2588</w:t>
      </w:r>
      <w:r w:rsidRPr="000E51DB">
        <w:rPr>
          <w:rFonts w:ascii="Times New Roman" w:hAnsi="Times New Roman" w:cs="Times New Roman"/>
          <w:sz w:val="28"/>
          <w:szCs w:val="28"/>
          <w:lang w:val="uk-UA"/>
        </w:rPr>
        <w:t xml:space="preserve">, </w:t>
      </w:r>
      <w:r w:rsidR="00FC6984" w:rsidRPr="000E51DB">
        <w:rPr>
          <w:rFonts w:ascii="Times New Roman" w:hAnsi="Times New Roman" w:cs="Times New Roman"/>
          <w:sz w:val="28"/>
          <w:szCs w:val="28"/>
          <w:lang w:val="uk-UA"/>
        </w:rPr>
        <w:t xml:space="preserve">2021 </w:t>
      </w:r>
      <w:r w:rsidRPr="000E51DB">
        <w:rPr>
          <w:rFonts w:ascii="Times New Roman" w:hAnsi="Times New Roman" w:cs="Times New Roman"/>
          <w:sz w:val="28"/>
          <w:szCs w:val="28"/>
          <w:lang w:val="uk-UA"/>
        </w:rPr>
        <w:t>–</w:t>
      </w:r>
      <w:r w:rsidR="00DE0899" w:rsidRPr="000E51DB">
        <w:rPr>
          <w:rFonts w:ascii="Times New Roman" w:hAnsi="Times New Roman" w:cs="Times New Roman"/>
          <w:sz w:val="28"/>
          <w:szCs w:val="28"/>
          <w:lang w:val="uk-UA"/>
        </w:rPr>
        <w:t xml:space="preserve"> </w:t>
      </w:r>
      <w:bookmarkStart w:id="60" w:name="21840"/>
      <w:bookmarkEnd w:id="59"/>
      <w:r w:rsidRPr="000E51DB">
        <w:rPr>
          <w:rFonts w:ascii="Times New Roman" w:hAnsi="Times New Roman" w:cs="Times New Roman"/>
          <w:sz w:val="28"/>
          <w:szCs w:val="28"/>
          <w:lang w:val="uk-UA"/>
        </w:rPr>
        <w:t>4</w:t>
      </w:r>
      <w:r w:rsidR="00A765B4" w:rsidRPr="000E51DB">
        <w:rPr>
          <w:rFonts w:ascii="Times New Roman" w:hAnsi="Times New Roman" w:cs="Times New Roman"/>
          <w:sz w:val="28"/>
          <w:szCs w:val="28"/>
          <w:lang w:val="uk-UA"/>
        </w:rPr>
        <w:t>044</w:t>
      </w:r>
      <w:r w:rsidRPr="000E51DB">
        <w:rPr>
          <w:rFonts w:ascii="Times New Roman" w:hAnsi="Times New Roman" w:cs="Times New Roman"/>
          <w:sz w:val="28"/>
          <w:szCs w:val="28"/>
          <w:lang w:val="uk-UA"/>
        </w:rPr>
        <w:t>, 2020  – 2058 пацієнтам</w:t>
      </w:r>
      <w:r w:rsidR="00FC6984" w:rsidRPr="000E51DB">
        <w:rPr>
          <w:rFonts w:ascii="Times New Roman" w:hAnsi="Times New Roman" w:cs="Times New Roman"/>
          <w:sz w:val="28"/>
          <w:szCs w:val="28"/>
          <w:lang w:val="uk-UA"/>
        </w:rPr>
        <w:t>)</w:t>
      </w:r>
      <w:r w:rsidR="0038159F" w:rsidRPr="000E51DB">
        <w:rPr>
          <w:rFonts w:ascii="Times New Roman" w:hAnsi="Times New Roman" w:cs="Times New Roman"/>
          <w:sz w:val="28"/>
          <w:szCs w:val="28"/>
          <w:lang w:val="uk-UA"/>
        </w:rPr>
        <w:t>.</w:t>
      </w:r>
    </w:p>
    <w:p w14:paraId="23F3466F" w14:textId="44533211" w:rsidR="00F4039F" w:rsidRPr="000E51DB" w:rsidRDefault="000A4E03" w:rsidP="00501AD6">
      <w:pPr>
        <w:spacing w:after="0" w:line="240" w:lineRule="auto"/>
        <w:ind w:firstLine="672"/>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Забезпечено проведення досліджень донорської крові та її компонентів на наявність маркерів </w:t>
      </w:r>
      <w:proofErr w:type="spellStart"/>
      <w:r w:rsidRPr="000E51DB">
        <w:rPr>
          <w:rFonts w:ascii="Times New Roman" w:hAnsi="Times New Roman" w:cs="Times New Roman"/>
          <w:sz w:val="28"/>
          <w:szCs w:val="28"/>
          <w:lang w:val="uk-UA"/>
        </w:rPr>
        <w:t>гемотрансмісивних</w:t>
      </w:r>
      <w:proofErr w:type="spellEnd"/>
      <w:r w:rsidRPr="000E51DB">
        <w:rPr>
          <w:rFonts w:ascii="Times New Roman" w:hAnsi="Times New Roman" w:cs="Times New Roman"/>
          <w:sz w:val="28"/>
          <w:szCs w:val="28"/>
          <w:lang w:val="uk-UA"/>
        </w:rPr>
        <w:t xml:space="preserve"> інфекцій (ВІЛ, гепатитів В, С та сифілісу)</w:t>
      </w:r>
      <w:r w:rsidR="00F4039F" w:rsidRPr="000E51DB">
        <w:rPr>
          <w:rFonts w:ascii="Times New Roman" w:hAnsi="Times New Roman" w:cs="Times New Roman"/>
          <w:sz w:val="28"/>
          <w:szCs w:val="28"/>
          <w:lang w:val="uk-UA"/>
        </w:rPr>
        <w:t xml:space="preserve"> високочутливими тест-системами</w:t>
      </w:r>
      <w:r w:rsidR="00A765B4" w:rsidRPr="000E51DB">
        <w:rPr>
          <w:lang w:val="uk-UA"/>
        </w:rPr>
        <w:t xml:space="preserve"> (</w:t>
      </w:r>
      <w:r w:rsidR="00A765B4" w:rsidRPr="000E51DB">
        <w:rPr>
          <w:rFonts w:ascii="Times New Roman" w:hAnsi="Times New Roman" w:cs="Times New Roman"/>
          <w:sz w:val="28"/>
          <w:szCs w:val="28"/>
          <w:lang w:val="uk-UA"/>
        </w:rPr>
        <w:t xml:space="preserve">відповідно 2022 – 137 556, 2021 – 121881, </w:t>
      </w:r>
      <w:r w:rsidR="0076289F" w:rsidRPr="000E51DB">
        <w:rPr>
          <w:rFonts w:ascii="Times New Roman" w:hAnsi="Times New Roman" w:cs="Times New Roman"/>
          <w:sz w:val="28"/>
          <w:szCs w:val="28"/>
          <w:lang w:val="uk-UA"/>
        </w:rPr>
        <w:t>2020 –</w:t>
      </w:r>
      <w:r w:rsidR="00A765B4" w:rsidRPr="000E51DB">
        <w:rPr>
          <w:rFonts w:ascii="Times New Roman" w:hAnsi="Times New Roman" w:cs="Times New Roman"/>
          <w:sz w:val="28"/>
          <w:szCs w:val="28"/>
          <w:lang w:val="uk-UA"/>
        </w:rPr>
        <w:t xml:space="preserve"> 60332 </w:t>
      </w:r>
      <w:r w:rsidR="00762850" w:rsidRPr="000E51DB">
        <w:rPr>
          <w:rFonts w:ascii="Times New Roman" w:hAnsi="Times New Roman" w:cs="Times New Roman"/>
          <w:sz w:val="28"/>
          <w:szCs w:val="28"/>
          <w:lang w:val="uk-UA"/>
        </w:rPr>
        <w:t>досліджень)</w:t>
      </w:r>
      <w:r w:rsidR="00F4039F" w:rsidRPr="000E51DB">
        <w:rPr>
          <w:rFonts w:ascii="Times New Roman" w:hAnsi="Times New Roman" w:cs="Times New Roman"/>
          <w:sz w:val="28"/>
          <w:szCs w:val="28"/>
          <w:lang w:val="uk-UA"/>
        </w:rPr>
        <w:t xml:space="preserve">. </w:t>
      </w:r>
      <w:bookmarkStart w:id="61" w:name="21841"/>
      <w:bookmarkEnd w:id="60"/>
    </w:p>
    <w:p w14:paraId="46E1E585" w14:textId="3D107CEC" w:rsidR="00CC2A99" w:rsidRPr="000E51DB" w:rsidRDefault="000A4E03" w:rsidP="00501AD6">
      <w:pPr>
        <w:spacing w:after="0" w:line="240" w:lineRule="auto"/>
        <w:ind w:firstLine="672"/>
        <w:jc w:val="both"/>
        <w:rPr>
          <w:rFonts w:ascii="Times New Roman" w:hAnsi="Times New Roman" w:cs="Times New Roman"/>
          <w:sz w:val="28"/>
          <w:szCs w:val="28"/>
          <w:lang w:val="uk-UA"/>
        </w:rPr>
      </w:pPr>
      <w:bookmarkStart w:id="62" w:name="21848"/>
      <w:bookmarkEnd w:id="61"/>
      <w:r w:rsidRPr="000E51DB">
        <w:rPr>
          <w:rFonts w:ascii="Times New Roman" w:hAnsi="Times New Roman" w:cs="Times New Roman"/>
          <w:sz w:val="28"/>
          <w:szCs w:val="28"/>
          <w:lang w:val="uk-UA"/>
        </w:rPr>
        <w:lastRenderedPageBreak/>
        <w:t>Враховуючи викладене, надзвичайно важливим</w:t>
      </w:r>
      <w:r w:rsidR="009C7AFE" w:rsidRPr="000E51DB">
        <w:rPr>
          <w:rFonts w:ascii="Times New Roman" w:hAnsi="Times New Roman" w:cs="Times New Roman"/>
          <w:sz w:val="28"/>
          <w:szCs w:val="28"/>
          <w:lang w:val="uk-UA"/>
        </w:rPr>
        <w:t xml:space="preserve"> є і в подальшому збереження </w:t>
      </w:r>
      <w:r w:rsidR="009365FE" w:rsidRPr="000E51DB">
        <w:rPr>
          <w:rFonts w:ascii="Times New Roman" w:hAnsi="Times New Roman" w:cs="Times New Roman"/>
          <w:sz w:val="28"/>
          <w:szCs w:val="28"/>
          <w:lang w:val="uk-UA"/>
        </w:rPr>
        <w:t>безоплатн</w:t>
      </w:r>
      <w:r w:rsidR="009C7AFE" w:rsidRPr="000E51DB">
        <w:rPr>
          <w:rFonts w:ascii="Times New Roman" w:hAnsi="Times New Roman" w:cs="Times New Roman"/>
          <w:sz w:val="28"/>
          <w:szCs w:val="28"/>
          <w:lang w:val="uk-UA"/>
        </w:rPr>
        <w:t>ого</w:t>
      </w:r>
      <w:r w:rsidR="009365FE"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забезпечення населення столиці лікарськими засобами</w:t>
      </w:r>
      <w:r w:rsidR="009365FE"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xml:space="preserve"> медичними виробами</w:t>
      </w:r>
      <w:r w:rsidR="009365FE" w:rsidRPr="000E51DB">
        <w:rPr>
          <w:rFonts w:ascii="Times New Roman" w:hAnsi="Times New Roman" w:cs="Times New Roman"/>
          <w:sz w:val="28"/>
          <w:szCs w:val="28"/>
          <w:lang w:val="uk-UA"/>
        </w:rPr>
        <w:t>, медичними посл</w:t>
      </w:r>
      <w:r w:rsidR="002141BE" w:rsidRPr="000E51DB">
        <w:rPr>
          <w:rFonts w:ascii="Times New Roman" w:hAnsi="Times New Roman" w:cs="Times New Roman"/>
          <w:sz w:val="28"/>
          <w:szCs w:val="28"/>
          <w:lang w:val="uk-UA"/>
        </w:rPr>
        <w:t>у</w:t>
      </w:r>
      <w:r w:rsidR="009365FE" w:rsidRPr="000E51DB">
        <w:rPr>
          <w:rFonts w:ascii="Times New Roman" w:hAnsi="Times New Roman" w:cs="Times New Roman"/>
          <w:sz w:val="28"/>
          <w:szCs w:val="28"/>
          <w:lang w:val="uk-UA"/>
        </w:rPr>
        <w:t>гами</w:t>
      </w:r>
      <w:r w:rsidRPr="000E51DB">
        <w:rPr>
          <w:rFonts w:ascii="Times New Roman" w:hAnsi="Times New Roman" w:cs="Times New Roman"/>
          <w:sz w:val="28"/>
          <w:szCs w:val="28"/>
          <w:lang w:val="uk-UA"/>
        </w:rPr>
        <w:t xml:space="preserve"> в рамках виконання </w:t>
      </w:r>
      <w:r w:rsidR="001C53B7" w:rsidRPr="000E51DB">
        <w:rPr>
          <w:rFonts w:ascii="Times New Roman" w:hAnsi="Times New Roman" w:cs="Times New Roman"/>
          <w:sz w:val="28"/>
          <w:szCs w:val="28"/>
          <w:lang w:val="uk-UA"/>
        </w:rPr>
        <w:t xml:space="preserve">не тільки </w:t>
      </w:r>
      <w:r w:rsidRPr="000E51DB">
        <w:rPr>
          <w:rFonts w:ascii="Times New Roman" w:hAnsi="Times New Roman" w:cs="Times New Roman"/>
          <w:sz w:val="28"/>
          <w:szCs w:val="28"/>
          <w:lang w:val="uk-UA"/>
        </w:rPr>
        <w:t xml:space="preserve">діючих державних програм, </w:t>
      </w:r>
      <w:r w:rsidR="001C53B7" w:rsidRPr="000E51DB">
        <w:rPr>
          <w:rFonts w:ascii="Times New Roman" w:hAnsi="Times New Roman" w:cs="Times New Roman"/>
          <w:sz w:val="28"/>
          <w:szCs w:val="28"/>
          <w:lang w:val="uk-UA"/>
        </w:rPr>
        <w:t xml:space="preserve">а й </w:t>
      </w:r>
      <w:r w:rsidR="002F31A1" w:rsidRPr="000E51DB">
        <w:rPr>
          <w:rFonts w:ascii="Times New Roman" w:hAnsi="Times New Roman" w:cs="Times New Roman"/>
          <w:sz w:val="28"/>
          <w:szCs w:val="28"/>
          <w:lang w:val="uk-UA"/>
        </w:rPr>
        <w:t xml:space="preserve">в рамках </w:t>
      </w:r>
      <w:r w:rsidR="001C53B7" w:rsidRPr="000E51DB">
        <w:rPr>
          <w:rFonts w:ascii="Times New Roman" w:hAnsi="Times New Roman" w:cs="Times New Roman"/>
          <w:sz w:val="28"/>
          <w:szCs w:val="28"/>
          <w:lang w:val="uk-UA"/>
        </w:rPr>
        <w:t>розроблен</w:t>
      </w:r>
      <w:r w:rsidR="002F31A1" w:rsidRPr="000E51DB">
        <w:rPr>
          <w:rFonts w:ascii="Times New Roman" w:hAnsi="Times New Roman" w:cs="Times New Roman"/>
          <w:sz w:val="28"/>
          <w:szCs w:val="28"/>
          <w:lang w:val="uk-UA"/>
        </w:rPr>
        <w:t>их</w:t>
      </w:r>
      <w:r w:rsidR="001C53B7" w:rsidRPr="000E51DB">
        <w:rPr>
          <w:rFonts w:ascii="Times New Roman" w:hAnsi="Times New Roman" w:cs="Times New Roman"/>
          <w:sz w:val="28"/>
          <w:szCs w:val="28"/>
          <w:lang w:val="uk-UA"/>
        </w:rPr>
        <w:t xml:space="preserve"> та </w:t>
      </w:r>
      <w:proofErr w:type="spellStart"/>
      <w:r w:rsidR="001C53B7" w:rsidRPr="000E51DB">
        <w:rPr>
          <w:rFonts w:ascii="Times New Roman" w:hAnsi="Times New Roman" w:cs="Times New Roman"/>
          <w:sz w:val="28"/>
          <w:szCs w:val="28"/>
          <w:lang w:val="uk-UA"/>
        </w:rPr>
        <w:t>затверженн</w:t>
      </w:r>
      <w:r w:rsidR="002F31A1" w:rsidRPr="000E51DB">
        <w:rPr>
          <w:rFonts w:ascii="Times New Roman" w:hAnsi="Times New Roman" w:cs="Times New Roman"/>
          <w:sz w:val="28"/>
          <w:szCs w:val="28"/>
          <w:lang w:val="uk-UA"/>
        </w:rPr>
        <w:t>их</w:t>
      </w:r>
      <w:proofErr w:type="spellEnd"/>
      <w:r w:rsidR="001C53B7" w:rsidRPr="000E51DB">
        <w:rPr>
          <w:rFonts w:ascii="Times New Roman" w:hAnsi="Times New Roman" w:cs="Times New Roman"/>
          <w:sz w:val="28"/>
          <w:szCs w:val="28"/>
          <w:lang w:val="uk-UA"/>
        </w:rPr>
        <w:t xml:space="preserve"> міських цільових програм</w:t>
      </w:r>
      <w:r w:rsidR="00A40158" w:rsidRPr="000E51DB">
        <w:rPr>
          <w:rFonts w:ascii="Times New Roman" w:hAnsi="Times New Roman" w:cs="Times New Roman"/>
          <w:sz w:val="28"/>
          <w:szCs w:val="28"/>
          <w:lang w:val="uk-UA"/>
        </w:rPr>
        <w:t>,</w:t>
      </w:r>
      <w:r w:rsidR="001C53B7" w:rsidRPr="000E51DB">
        <w:rPr>
          <w:rFonts w:ascii="Times New Roman" w:hAnsi="Times New Roman" w:cs="Times New Roman"/>
          <w:sz w:val="28"/>
          <w:szCs w:val="28"/>
          <w:lang w:val="uk-UA"/>
        </w:rPr>
        <w:t xml:space="preserve"> направлени</w:t>
      </w:r>
      <w:r w:rsidR="004E1506" w:rsidRPr="000E51DB">
        <w:rPr>
          <w:rFonts w:ascii="Times New Roman" w:hAnsi="Times New Roman" w:cs="Times New Roman"/>
          <w:sz w:val="28"/>
          <w:szCs w:val="28"/>
          <w:lang w:val="uk-UA"/>
        </w:rPr>
        <w:t>х</w:t>
      </w:r>
      <w:r w:rsidR="001C53B7" w:rsidRPr="000E51DB">
        <w:rPr>
          <w:rFonts w:ascii="Times New Roman" w:hAnsi="Times New Roman" w:cs="Times New Roman"/>
          <w:sz w:val="28"/>
          <w:szCs w:val="28"/>
          <w:lang w:val="uk-UA"/>
        </w:rPr>
        <w:t xml:space="preserve"> на покращення рівня забезпечення пацієнтів столиці якісною та доступною медициною</w:t>
      </w:r>
      <w:r w:rsidR="009C7AFE" w:rsidRPr="000E51DB">
        <w:rPr>
          <w:rFonts w:ascii="Times New Roman" w:hAnsi="Times New Roman" w:cs="Times New Roman"/>
          <w:sz w:val="28"/>
          <w:szCs w:val="28"/>
          <w:lang w:val="uk-UA"/>
        </w:rPr>
        <w:t xml:space="preserve"> з метою надання гарантованого обсягу безоплатної медичної допомоги</w:t>
      </w:r>
      <w:r w:rsidR="001C53B7" w:rsidRPr="000E51DB">
        <w:rPr>
          <w:rFonts w:ascii="Times New Roman" w:hAnsi="Times New Roman" w:cs="Times New Roman"/>
          <w:sz w:val="28"/>
          <w:szCs w:val="28"/>
          <w:lang w:val="uk-UA"/>
        </w:rPr>
        <w:t xml:space="preserve">. </w:t>
      </w:r>
    </w:p>
    <w:p w14:paraId="5079E235" w14:textId="336946E7" w:rsidR="001C53B7" w:rsidRPr="000E51DB" w:rsidRDefault="00A40158" w:rsidP="002F31A1">
      <w:pPr>
        <w:spacing w:after="0" w:line="240" w:lineRule="auto"/>
        <w:ind w:firstLine="672"/>
        <w:jc w:val="both"/>
        <w:rPr>
          <w:rFonts w:ascii="Times New Roman" w:hAnsi="Times New Roman" w:cs="Times New Roman"/>
          <w:sz w:val="28"/>
          <w:szCs w:val="28"/>
          <w:lang w:val="uk-UA"/>
        </w:rPr>
      </w:pPr>
      <w:bookmarkStart w:id="63" w:name="21850"/>
      <w:bookmarkEnd w:id="62"/>
      <w:r w:rsidRPr="000E51DB">
        <w:rPr>
          <w:rFonts w:ascii="Times New Roman" w:hAnsi="Times New Roman" w:cs="Times New Roman"/>
          <w:sz w:val="28"/>
          <w:szCs w:val="28"/>
          <w:lang w:val="uk-UA"/>
        </w:rPr>
        <w:t>Розроблення м</w:t>
      </w:r>
      <w:r w:rsidR="001C53B7" w:rsidRPr="000E51DB">
        <w:rPr>
          <w:rFonts w:ascii="Times New Roman" w:hAnsi="Times New Roman" w:cs="Times New Roman"/>
          <w:sz w:val="28"/>
          <w:szCs w:val="28"/>
          <w:lang w:val="uk-UA"/>
        </w:rPr>
        <w:t>іськ</w:t>
      </w:r>
      <w:r w:rsidRPr="000E51DB">
        <w:rPr>
          <w:rFonts w:ascii="Times New Roman" w:hAnsi="Times New Roman" w:cs="Times New Roman"/>
          <w:sz w:val="28"/>
          <w:szCs w:val="28"/>
          <w:lang w:val="uk-UA"/>
        </w:rPr>
        <w:t>ої</w:t>
      </w:r>
      <w:r w:rsidR="001C53B7" w:rsidRPr="000E51DB">
        <w:rPr>
          <w:rFonts w:ascii="Times New Roman" w:hAnsi="Times New Roman" w:cs="Times New Roman"/>
          <w:sz w:val="28"/>
          <w:szCs w:val="28"/>
          <w:lang w:val="uk-UA"/>
        </w:rPr>
        <w:t xml:space="preserve"> цільов</w:t>
      </w:r>
      <w:r w:rsidRPr="000E51DB">
        <w:rPr>
          <w:rFonts w:ascii="Times New Roman" w:hAnsi="Times New Roman" w:cs="Times New Roman"/>
          <w:sz w:val="28"/>
          <w:szCs w:val="28"/>
          <w:lang w:val="uk-UA"/>
        </w:rPr>
        <w:t>ої</w:t>
      </w:r>
      <w:r w:rsidR="001C53B7" w:rsidRPr="000E51DB">
        <w:rPr>
          <w:rFonts w:ascii="Times New Roman" w:hAnsi="Times New Roman" w:cs="Times New Roman"/>
          <w:sz w:val="28"/>
          <w:szCs w:val="28"/>
          <w:lang w:val="uk-UA"/>
        </w:rPr>
        <w:t xml:space="preserve"> програм</w:t>
      </w:r>
      <w:r w:rsidRPr="000E51DB">
        <w:rPr>
          <w:rFonts w:ascii="Times New Roman" w:hAnsi="Times New Roman" w:cs="Times New Roman"/>
          <w:sz w:val="28"/>
          <w:szCs w:val="28"/>
          <w:lang w:val="uk-UA"/>
        </w:rPr>
        <w:t>и</w:t>
      </w:r>
      <w:r w:rsidR="001C53B7" w:rsidRPr="000E51DB">
        <w:rPr>
          <w:rFonts w:ascii="Times New Roman" w:hAnsi="Times New Roman" w:cs="Times New Roman"/>
          <w:sz w:val="28"/>
          <w:szCs w:val="28"/>
          <w:lang w:val="uk-UA"/>
        </w:rPr>
        <w:t xml:space="preserve"> </w:t>
      </w:r>
      <w:r w:rsidR="004E1506" w:rsidRPr="000E51DB">
        <w:rPr>
          <w:rFonts w:ascii="Times New Roman" w:hAnsi="Times New Roman" w:cs="Times New Roman"/>
          <w:sz w:val="28"/>
          <w:szCs w:val="28"/>
          <w:lang w:val="uk-UA"/>
        </w:rPr>
        <w:t>«</w:t>
      </w:r>
      <w:r w:rsidR="001C53B7" w:rsidRPr="000E51DB">
        <w:rPr>
          <w:rFonts w:ascii="Times New Roman" w:hAnsi="Times New Roman" w:cs="Times New Roman"/>
          <w:sz w:val="28"/>
          <w:szCs w:val="28"/>
          <w:lang w:val="uk-UA"/>
        </w:rPr>
        <w:t>Підтримка та розвиток галузі охорони здоров'я столиці</w:t>
      </w:r>
      <w:r w:rsidR="004E1506" w:rsidRPr="000E51DB">
        <w:rPr>
          <w:rFonts w:ascii="Times New Roman" w:hAnsi="Times New Roman" w:cs="Times New Roman"/>
          <w:sz w:val="28"/>
          <w:szCs w:val="28"/>
          <w:lang w:val="uk-UA"/>
        </w:rPr>
        <w:t>»</w:t>
      </w:r>
      <w:r w:rsidR="001C53B7" w:rsidRPr="000E51DB">
        <w:rPr>
          <w:rFonts w:ascii="Times New Roman" w:hAnsi="Times New Roman" w:cs="Times New Roman"/>
          <w:sz w:val="28"/>
          <w:szCs w:val="28"/>
          <w:lang w:val="uk-UA"/>
        </w:rPr>
        <w:t xml:space="preserve"> на 2024–2025 роки (далі - Програма)</w:t>
      </w:r>
      <w:r w:rsidRPr="000E51DB">
        <w:rPr>
          <w:rFonts w:ascii="Times New Roman" w:hAnsi="Times New Roman" w:cs="Times New Roman"/>
          <w:sz w:val="28"/>
          <w:szCs w:val="28"/>
          <w:lang w:val="uk-UA"/>
        </w:rPr>
        <w:t xml:space="preserve">, а в подальшому її реалізація дозволить </w:t>
      </w:r>
      <w:r w:rsidR="001C53B7"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забезпечити населення міста Києва</w:t>
      </w:r>
      <w:r w:rsidR="002F31A1" w:rsidRPr="000E51DB">
        <w:rPr>
          <w:rFonts w:ascii="Times New Roman" w:hAnsi="Times New Roman" w:cs="Times New Roman"/>
          <w:sz w:val="28"/>
          <w:szCs w:val="28"/>
          <w:lang w:val="uk-UA"/>
        </w:rPr>
        <w:t>:</w:t>
      </w:r>
      <w:r w:rsidR="001C53B7" w:rsidRPr="000E51DB">
        <w:rPr>
          <w:rFonts w:ascii="Times New Roman" w:hAnsi="Times New Roman" w:cs="Times New Roman"/>
          <w:sz w:val="28"/>
          <w:szCs w:val="28"/>
          <w:lang w:val="uk-UA"/>
        </w:rPr>
        <w:t xml:space="preserve"> </w:t>
      </w:r>
    </w:p>
    <w:p w14:paraId="53012CA7" w14:textId="27815674" w:rsidR="004E1506" w:rsidRPr="000E51DB" w:rsidRDefault="002F31A1" w:rsidP="00A345C2">
      <w:pPr>
        <w:tabs>
          <w:tab w:val="left" w:pos="993"/>
        </w:tabs>
        <w:spacing w:after="0" w:line="240" w:lineRule="auto"/>
        <w:ind w:firstLine="709"/>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лікарськими засобами та медичними виробами, що не покриваються або не в повному обсязі покрива</w:t>
      </w:r>
      <w:r w:rsidR="00A40158" w:rsidRPr="000E51DB">
        <w:rPr>
          <w:rFonts w:ascii="Times New Roman" w:hAnsi="Times New Roman" w:cs="Times New Roman"/>
          <w:sz w:val="28"/>
          <w:szCs w:val="28"/>
          <w:lang w:val="uk-UA"/>
        </w:rPr>
        <w:t>ю</w:t>
      </w:r>
      <w:r w:rsidRPr="000E51DB">
        <w:rPr>
          <w:rFonts w:ascii="Times New Roman" w:hAnsi="Times New Roman" w:cs="Times New Roman"/>
          <w:sz w:val="28"/>
          <w:szCs w:val="28"/>
          <w:lang w:val="uk-UA"/>
        </w:rPr>
        <w:t xml:space="preserve">ться за програмою </w:t>
      </w:r>
      <w:proofErr w:type="spellStart"/>
      <w:r w:rsidRPr="000E51DB">
        <w:rPr>
          <w:rFonts w:ascii="Times New Roman" w:hAnsi="Times New Roman" w:cs="Times New Roman"/>
          <w:sz w:val="28"/>
          <w:szCs w:val="28"/>
          <w:lang w:val="uk-UA"/>
        </w:rPr>
        <w:t>медчиних</w:t>
      </w:r>
      <w:proofErr w:type="spellEnd"/>
      <w:r w:rsidRPr="000E51DB">
        <w:rPr>
          <w:rFonts w:ascii="Times New Roman" w:hAnsi="Times New Roman" w:cs="Times New Roman"/>
          <w:sz w:val="28"/>
          <w:szCs w:val="28"/>
          <w:lang w:val="uk-UA"/>
        </w:rPr>
        <w:t xml:space="preserve"> гарантій та окремими державними програмам</w:t>
      </w:r>
      <w:r w:rsidR="00A40158" w:rsidRPr="000E51DB">
        <w:rPr>
          <w:rFonts w:ascii="Times New Roman" w:hAnsi="Times New Roman" w:cs="Times New Roman"/>
          <w:sz w:val="28"/>
          <w:szCs w:val="28"/>
          <w:lang w:val="uk-UA"/>
        </w:rPr>
        <w:t>и</w:t>
      </w:r>
      <w:r w:rsidRPr="000E51DB">
        <w:rPr>
          <w:rFonts w:ascii="Times New Roman" w:hAnsi="Times New Roman" w:cs="Times New Roman"/>
          <w:sz w:val="28"/>
          <w:szCs w:val="28"/>
          <w:lang w:val="uk-UA"/>
        </w:rPr>
        <w:t xml:space="preserve"> і заходами програмного характеру; </w:t>
      </w:r>
    </w:p>
    <w:p w14:paraId="742792FA" w14:textId="1C08EEB9" w:rsidR="00A40158" w:rsidRPr="000E51DB" w:rsidRDefault="00A40158" w:rsidP="00A345C2">
      <w:pPr>
        <w:tabs>
          <w:tab w:val="left" w:pos="993"/>
        </w:tabs>
        <w:spacing w:after="0" w:line="240" w:lineRule="auto"/>
        <w:ind w:firstLine="709"/>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медичними послугами, які не передбачені програмою </w:t>
      </w:r>
      <w:proofErr w:type="spellStart"/>
      <w:r w:rsidRPr="000E51DB">
        <w:rPr>
          <w:rFonts w:ascii="Times New Roman" w:hAnsi="Times New Roman" w:cs="Times New Roman"/>
          <w:sz w:val="28"/>
          <w:szCs w:val="28"/>
          <w:lang w:val="uk-UA"/>
        </w:rPr>
        <w:t>медчиних</w:t>
      </w:r>
      <w:proofErr w:type="spellEnd"/>
      <w:r w:rsidRPr="000E51DB">
        <w:rPr>
          <w:rFonts w:ascii="Times New Roman" w:hAnsi="Times New Roman" w:cs="Times New Roman"/>
          <w:sz w:val="28"/>
          <w:szCs w:val="28"/>
          <w:lang w:val="uk-UA"/>
        </w:rPr>
        <w:t xml:space="preserve"> гарантій та окремими державними програмами і заходами програмного характеру;</w:t>
      </w:r>
    </w:p>
    <w:p w14:paraId="15837766" w14:textId="77777777" w:rsidR="00A40158" w:rsidRPr="000E51DB" w:rsidRDefault="00A40158" w:rsidP="00A345C2">
      <w:pPr>
        <w:tabs>
          <w:tab w:val="left" w:pos="993"/>
        </w:tabs>
        <w:spacing w:after="0" w:line="240" w:lineRule="auto"/>
        <w:ind w:firstLine="709"/>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перебування пацієнтів у закладах охорони здоров’я  у покращених умовах;</w:t>
      </w:r>
    </w:p>
    <w:p w14:paraId="2E4DAB05" w14:textId="6EA5828E" w:rsidR="00A40158" w:rsidRPr="000E51DB" w:rsidRDefault="00A40158" w:rsidP="00A345C2">
      <w:pPr>
        <w:tabs>
          <w:tab w:val="left" w:pos="993"/>
        </w:tabs>
        <w:spacing w:after="0" w:line="240" w:lineRule="auto"/>
        <w:ind w:firstLine="709"/>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впровадження в медичній практиці закладів охорони здоров’я сучасних підходів до лікування пацієнтів (технологічних, підвищен</w:t>
      </w:r>
      <w:r w:rsidR="006A62B4" w:rsidRPr="000E51DB">
        <w:rPr>
          <w:rFonts w:ascii="Times New Roman" w:hAnsi="Times New Roman" w:cs="Times New Roman"/>
          <w:sz w:val="28"/>
          <w:szCs w:val="28"/>
          <w:lang w:val="uk-UA"/>
        </w:rPr>
        <w:t>н</w:t>
      </w:r>
      <w:r w:rsidRPr="000E51DB">
        <w:rPr>
          <w:rFonts w:ascii="Times New Roman" w:hAnsi="Times New Roman" w:cs="Times New Roman"/>
          <w:sz w:val="28"/>
          <w:szCs w:val="28"/>
          <w:lang w:val="uk-UA"/>
        </w:rPr>
        <w:t xml:space="preserve">я рівня виявлення </w:t>
      </w:r>
      <w:proofErr w:type="spellStart"/>
      <w:r w:rsidRPr="000E51DB">
        <w:rPr>
          <w:rFonts w:ascii="Times New Roman" w:hAnsi="Times New Roman" w:cs="Times New Roman"/>
          <w:sz w:val="28"/>
          <w:szCs w:val="28"/>
          <w:lang w:val="uk-UA"/>
        </w:rPr>
        <w:t>захворюванності</w:t>
      </w:r>
      <w:proofErr w:type="spellEnd"/>
      <w:r w:rsidRPr="000E51DB">
        <w:rPr>
          <w:rFonts w:ascii="Times New Roman" w:hAnsi="Times New Roman" w:cs="Times New Roman"/>
          <w:sz w:val="28"/>
          <w:szCs w:val="28"/>
          <w:lang w:val="uk-UA"/>
        </w:rPr>
        <w:t>) за рахунок оновлення матеріально-технічної бази.</w:t>
      </w:r>
    </w:p>
    <w:p w14:paraId="195EC4A2" w14:textId="11F74A17" w:rsidR="00CC2A99" w:rsidRPr="000E51DB" w:rsidRDefault="000A4E03" w:rsidP="00501AD6">
      <w:pPr>
        <w:spacing w:after="0" w:line="240" w:lineRule="auto"/>
        <w:ind w:firstLine="672"/>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Зважаючи на викладене, розроблені напрями та заходи Програми в кінцевому висновку спрямовані на зміцнення і охорону здоров'я жителів міста Києва, зниження показників смертності</w:t>
      </w:r>
      <w:r w:rsidR="00604DDC" w:rsidRPr="000E51DB">
        <w:rPr>
          <w:rFonts w:ascii="Times New Roman" w:hAnsi="Times New Roman" w:cs="Times New Roman"/>
          <w:sz w:val="28"/>
          <w:szCs w:val="28"/>
          <w:lang w:val="uk-UA"/>
        </w:rPr>
        <w:t xml:space="preserve">, </w:t>
      </w:r>
      <w:proofErr w:type="spellStart"/>
      <w:r w:rsidRPr="000E51DB">
        <w:rPr>
          <w:rFonts w:ascii="Times New Roman" w:hAnsi="Times New Roman" w:cs="Times New Roman"/>
          <w:sz w:val="28"/>
          <w:szCs w:val="28"/>
          <w:lang w:val="uk-UA"/>
        </w:rPr>
        <w:t>інвалідизації</w:t>
      </w:r>
      <w:proofErr w:type="spellEnd"/>
      <w:r w:rsidR="00604DDC" w:rsidRPr="000E51DB">
        <w:rPr>
          <w:rFonts w:ascii="Times New Roman" w:hAnsi="Times New Roman" w:cs="Times New Roman"/>
          <w:sz w:val="28"/>
          <w:szCs w:val="28"/>
          <w:lang w:val="uk-UA"/>
        </w:rPr>
        <w:t>, покращення якості та доступності пацієнтів до меди</w:t>
      </w:r>
      <w:r w:rsidR="001C53B7" w:rsidRPr="000E51DB">
        <w:rPr>
          <w:rFonts w:ascii="Times New Roman" w:hAnsi="Times New Roman" w:cs="Times New Roman"/>
          <w:sz w:val="28"/>
          <w:szCs w:val="28"/>
          <w:lang w:val="uk-UA"/>
        </w:rPr>
        <w:t>ц</w:t>
      </w:r>
      <w:r w:rsidR="00604DDC" w:rsidRPr="000E51DB">
        <w:rPr>
          <w:rFonts w:ascii="Times New Roman" w:hAnsi="Times New Roman" w:cs="Times New Roman"/>
          <w:sz w:val="28"/>
          <w:szCs w:val="28"/>
          <w:lang w:val="uk-UA"/>
        </w:rPr>
        <w:t>ини</w:t>
      </w:r>
      <w:r w:rsidRPr="000E51DB">
        <w:rPr>
          <w:rFonts w:ascii="Times New Roman" w:hAnsi="Times New Roman" w:cs="Times New Roman"/>
          <w:sz w:val="28"/>
          <w:szCs w:val="28"/>
          <w:lang w:val="uk-UA"/>
        </w:rPr>
        <w:t>.</w:t>
      </w:r>
    </w:p>
    <w:p w14:paraId="63AA31D9" w14:textId="77777777" w:rsidR="00CC2A99" w:rsidRPr="000E51DB" w:rsidRDefault="000A4E03" w:rsidP="000E51DB">
      <w:pPr>
        <w:pStyle w:val="3"/>
        <w:spacing w:after="0" w:line="240" w:lineRule="auto"/>
        <w:jc w:val="center"/>
        <w:rPr>
          <w:rFonts w:ascii="Times New Roman" w:hAnsi="Times New Roman" w:cs="Times New Roman"/>
          <w:color w:val="auto"/>
          <w:sz w:val="28"/>
          <w:szCs w:val="28"/>
          <w:lang w:val="uk-UA"/>
        </w:rPr>
      </w:pPr>
      <w:bookmarkStart w:id="64" w:name="21851"/>
      <w:bookmarkEnd w:id="63"/>
      <w:r w:rsidRPr="000E51DB">
        <w:rPr>
          <w:rFonts w:ascii="Times New Roman" w:hAnsi="Times New Roman" w:cs="Times New Roman"/>
          <w:color w:val="auto"/>
          <w:sz w:val="28"/>
          <w:szCs w:val="28"/>
          <w:lang w:val="uk-UA"/>
        </w:rPr>
        <w:t>3. ВИЗНАЧЕННЯ МЕТИ ПРОГРАМИ</w:t>
      </w:r>
    </w:p>
    <w:p w14:paraId="2E4061B1" w14:textId="36FEDD25" w:rsidR="00E41D4B" w:rsidRPr="000E51DB" w:rsidRDefault="000A4E03" w:rsidP="000E51DB">
      <w:pPr>
        <w:spacing w:after="0" w:line="240" w:lineRule="auto"/>
        <w:ind w:firstLine="672"/>
        <w:jc w:val="both"/>
        <w:rPr>
          <w:rFonts w:ascii="Times New Roman" w:hAnsi="Times New Roman" w:cs="Times New Roman"/>
          <w:sz w:val="28"/>
          <w:szCs w:val="28"/>
          <w:lang w:val="uk-UA"/>
        </w:rPr>
      </w:pPr>
      <w:bookmarkStart w:id="65" w:name="21852"/>
      <w:bookmarkEnd w:id="64"/>
      <w:r w:rsidRPr="000E51DB">
        <w:rPr>
          <w:rFonts w:ascii="Times New Roman" w:hAnsi="Times New Roman" w:cs="Times New Roman"/>
          <w:sz w:val="28"/>
          <w:szCs w:val="28"/>
          <w:lang w:val="uk-UA"/>
        </w:rPr>
        <w:t xml:space="preserve">Метою Програми є </w:t>
      </w:r>
      <w:r w:rsidR="00E964C1" w:rsidRPr="000E51DB">
        <w:rPr>
          <w:rFonts w:ascii="Times New Roman" w:hAnsi="Times New Roman" w:cs="Times New Roman"/>
          <w:sz w:val="28"/>
          <w:szCs w:val="28"/>
          <w:lang w:val="uk-UA"/>
        </w:rPr>
        <w:t xml:space="preserve">підтримка та розвиток </w:t>
      </w:r>
      <w:r w:rsidR="003E6F89" w:rsidRPr="000E51DB">
        <w:rPr>
          <w:rFonts w:ascii="Times New Roman" w:hAnsi="Times New Roman" w:cs="Times New Roman"/>
          <w:sz w:val="28"/>
          <w:szCs w:val="28"/>
          <w:lang w:val="uk-UA"/>
        </w:rPr>
        <w:t xml:space="preserve">комунальних закладів охорони здоров`я, установ, </w:t>
      </w:r>
      <w:proofErr w:type="spellStart"/>
      <w:r w:rsidR="003E6F89" w:rsidRPr="000E51DB">
        <w:rPr>
          <w:rFonts w:ascii="Times New Roman" w:hAnsi="Times New Roman" w:cs="Times New Roman"/>
          <w:sz w:val="28"/>
          <w:szCs w:val="28"/>
          <w:lang w:val="uk-UA"/>
        </w:rPr>
        <w:t>підтриємств</w:t>
      </w:r>
      <w:proofErr w:type="spellEnd"/>
      <w:r w:rsidR="003E6F89" w:rsidRPr="000E51DB">
        <w:rPr>
          <w:rFonts w:ascii="Times New Roman" w:hAnsi="Times New Roman" w:cs="Times New Roman"/>
          <w:sz w:val="28"/>
          <w:szCs w:val="28"/>
          <w:lang w:val="uk-UA"/>
        </w:rPr>
        <w:t xml:space="preserve"> для забезпечення надання киянам якісної</w:t>
      </w:r>
      <w:r w:rsidR="002F31A1" w:rsidRPr="000E51DB">
        <w:rPr>
          <w:rFonts w:ascii="Times New Roman" w:hAnsi="Times New Roman" w:cs="Times New Roman"/>
          <w:sz w:val="28"/>
          <w:szCs w:val="28"/>
          <w:lang w:val="uk-UA"/>
        </w:rPr>
        <w:t xml:space="preserve">, </w:t>
      </w:r>
      <w:r w:rsidR="003E6F89" w:rsidRPr="000E51DB">
        <w:rPr>
          <w:rFonts w:ascii="Times New Roman" w:hAnsi="Times New Roman" w:cs="Times New Roman"/>
          <w:sz w:val="28"/>
          <w:szCs w:val="28"/>
          <w:lang w:val="uk-UA"/>
        </w:rPr>
        <w:t xml:space="preserve"> доступної </w:t>
      </w:r>
      <w:r w:rsidR="002F31A1" w:rsidRPr="000E51DB">
        <w:rPr>
          <w:rFonts w:ascii="Times New Roman" w:hAnsi="Times New Roman" w:cs="Times New Roman"/>
          <w:sz w:val="28"/>
          <w:szCs w:val="28"/>
          <w:lang w:val="uk-UA"/>
        </w:rPr>
        <w:t>та безоплатної</w:t>
      </w:r>
      <w:r w:rsidR="003E6F89" w:rsidRPr="000E51DB">
        <w:rPr>
          <w:rFonts w:ascii="Times New Roman" w:hAnsi="Times New Roman" w:cs="Times New Roman"/>
          <w:sz w:val="28"/>
          <w:szCs w:val="28"/>
          <w:lang w:val="uk-UA"/>
        </w:rPr>
        <w:t xml:space="preserve"> </w:t>
      </w:r>
      <w:r w:rsidR="002F31A1" w:rsidRPr="000E51DB">
        <w:rPr>
          <w:rFonts w:ascii="Times New Roman" w:hAnsi="Times New Roman" w:cs="Times New Roman"/>
          <w:sz w:val="28"/>
          <w:szCs w:val="28"/>
          <w:lang w:val="uk-UA"/>
        </w:rPr>
        <w:t>медицини</w:t>
      </w:r>
      <w:r w:rsidR="00E41D4B" w:rsidRPr="000E51DB">
        <w:rPr>
          <w:rFonts w:ascii="Times New Roman" w:hAnsi="Times New Roman" w:cs="Times New Roman"/>
          <w:sz w:val="28"/>
          <w:szCs w:val="28"/>
          <w:lang w:val="uk-UA"/>
        </w:rPr>
        <w:t>.</w:t>
      </w:r>
    </w:p>
    <w:p w14:paraId="76F07CC5" w14:textId="77777777" w:rsidR="00CC2A99" w:rsidRPr="000E51DB" w:rsidRDefault="000A4E03" w:rsidP="000E51DB">
      <w:pPr>
        <w:pStyle w:val="3"/>
        <w:spacing w:after="0" w:line="240" w:lineRule="auto"/>
        <w:jc w:val="center"/>
        <w:rPr>
          <w:rFonts w:ascii="Times New Roman" w:hAnsi="Times New Roman" w:cs="Times New Roman"/>
          <w:color w:val="auto"/>
          <w:sz w:val="28"/>
          <w:szCs w:val="28"/>
          <w:lang w:val="uk-UA"/>
        </w:rPr>
      </w:pPr>
      <w:bookmarkStart w:id="66" w:name="21853"/>
      <w:bookmarkEnd w:id="65"/>
      <w:r w:rsidRPr="000E51DB">
        <w:rPr>
          <w:rFonts w:ascii="Times New Roman" w:hAnsi="Times New Roman" w:cs="Times New Roman"/>
          <w:color w:val="auto"/>
          <w:sz w:val="28"/>
          <w:szCs w:val="28"/>
          <w:lang w:val="uk-UA"/>
        </w:rPr>
        <w:t>4. ОБҐРУНТУВАННЯ ШЛЯХІВ І ЗАСОБІВ РОЗВ'ЯЗАННЯ ПРОБЛЕМИ, ОБСЯГІВ І ДЖЕРЕЛ ФІНАНСУВАННЯ, СТРОКІВ ВИКОНАННЯ ПРОГРАМИ</w:t>
      </w:r>
    </w:p>
    <w:p w14:paraId="02EF779F" w14:textId="207479BB" w:rsidR="00CC2A99" w:rsidRPr="000E51DB" w:rsidRDefault="000A4E03" w:rsidP="00BF4F76">
      <w:pPr>
        <w:spacing w:after="0" w:line="240" w:lineRule="auto"/>
        <w:ind w:firstLine="742"/>
        <w:jc w:val="both"/>
        <w:rPr>
          <w:rFonts w:ascii="Times New Roman" w:hAnsi="Times New Roman" w:cs="Times New Roman"/>
          <w:sz w:val="28"/>
          <w:szCs w:val="28"/>
          <w:lang w:val="uk-UA"/>
        </w:rPr>
      </w:pPr>
      <w:bookmarkStart w:id="67" w:name="21854"/>
      <w:bookmarkEnd w:id="66"/>
      <w:r w:rsidRPr="000E51DB">
        <w:rPr>
          <w:rFonts w:ascii="Times New Roman" w:hAnsi="Times New Roman" w:cs="Times New Roman"/>
          <w:sz w:val="28"/>
          <w:szCs w:val="28"/>
          <w:lang w:val="uk-UA"/>
        </w:rPr>
        <w:t xml:space="preserve">Провідними шляхами реалізації заходів Програми є організаційні заходи </w:t>
      </w:r>
      <w:r w:rsidR="004A786D" w:rsidRPr="000E51DB">
        <w:rPr>
          <w:rFonts w:ascii="Times New Roman" w:hAnsi="Times New Roman" w:cs="Times New Roman"/>
          <w:sz w:val="28"/>
          <w:szCs w:val="28"/>
          <w:lang w:val="uk-UA"/>
        </w:rPr>
        <w:t xml:space="preserve">у </w:t>
      </w:r>
      <w:r w:rsidRPr="000E51DB">
        <w:rPr>
          <w:rFonts w:ascii="Times New Roman" w:hAnsi="Times New Roman" w:cs="Times New Roman"/>
          <w:sz w:val="28"/>
          <w:szCs w:val="28"/>
          <w:lang w:val="uk-UA"/>
        </w:rPr>
        <w:t>систем</w:t>
      </w:r>
      <w:r w:rsidR="004A786D" w:rsidRPr="000E51DB">
        <w:rPr>
          <w:rFonts w:ascii="Times New Roman" w:hAnsi="Times New Roman" w:cs="Times New Roman"/>
          <w:sz w:val="28"/>
          <w:szCs w:val="28"/>
          <w:lang w:val="uk-UA"/>
        </w:rPr>
        <w:t>і</w:t>
      </w:r>
      <w:r w:rsidRPr="000E51DB">
        <w:rPr>
          <w:rFonts w:ascii="Times New Roman" w:hAnsi="Times New Roman" w:cs="Times New Roman"/>
          <w:sz w:val="28"/>
          <w:szCs w:val="28"/>
          <w:lang w:val="uk-UA"/>
        </w:rPr>
        <w:t xml:space="preserve"> охорони здоров'я столиці в рамках законодавства України, проведення робіт із капітального ремонту закладів з надання медичної допомоги, забезпечення комунальних закладів охорони здоров'я обладнанням, лікарськими засобами та медичними виробами, забезпечення населення медичними послугами, які не ввійшли до гарантованого пакету медичних послуг</w:t>
      </w:r>
      <w:r w:rsidR="004A786D"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тощо.</w:t>
      </w:r>
    </w:p>
    <w:p w14:paraId="478ED574" w14:textId="7A798D1C" w:rsidR="00B94A84" w:rsidRPr="000E51DB" w:rsidRDefault="000A4E03" w:rsidP="00BF4F76">
      <w:pPr>
        <w:spacing w:after="0" w:line="240" w:lineRule="auto"/>
        <w:ind w:firstLine="742"/>
        <w:jc w:val="both"/>
        <w:rPr>
          <w:rFonts w:ascii="Times New Roman" w:hAnsi="Times New Roman" w:cs="Times New Roman"/>
          <w:sz w:val="28"/>
          <w:szCs w:val="28"/>
          <w:lang w:val="uk-UA"/>
        </w:rPr>
      </w:pPr>
      <w:bookmarkStart w:id="68" w:name="21855"/>
      <w:bookmarkEnd w:id="67"/>
      <w:r w:rsidRPr="000E51DB">
        <w:rPr>
          <w:rFonts w:ascii="Times New Roman" w:hAnsi="Times New Roman" w:cs="Times New Roman"/>
          <w:sz w:val="28"/>
          <w:szCs w:val="28"/>
          <w:lang w:val="uk-UA"/>
        </w:rPr>
        <w:t>Оскільки програма медичних гарантій не охоплює весь спектр необхідних медичних послуг, населення міста Києва матим</w:t>
      </w:r>
      <w:r w:rsidR="00E14B52" w:rsidRPr="000E51DB">
        <w:rPr>
          <w:rFonts w:ascii="Times New Roman" w:hAnsi="Times New Roman" w:cs="Times New Roman"/>
          <w:sz w:val="28"/>
          <w:szCs w:val="28"/>
          <w:lang w:val="uk-UA"/>
        </w:rPr>
        <w:t xml:space="preserve">е змогу отримати медичні послуги </w:t>
      </w:r>
      <w:r w:rsidR="0061353D" w:rsidRPr="000E51DB">
        <w:rPr>
          <w:rFonts w:ascii="Times New Roman" w:hAnsi="Times New Roman" w:cs="Times New Roman"/>
          <w:sz w:val="28"/>
          <w:szCs w:val="28"/>
          <w:lang w:val="uk-UA"/>
        </w:rPr>
        <w:t xml:space="preserve">у тому числі </w:t>
      </w:r>
      <w:r w:rsidRPr="000E51DB">
        <w:rPr>
          <w:rFonts w:ascii="Times New Roman" w:hAnsi="Times New Roman" w:cs="Times New Roman"/>
          <w:sz w:val="28"/>
          <w:szCs w:val="28"/>
          <w:lang w:val="uk-UA"/>
        </w:rPr>
        <w:t xml:space="preserve">зубного протезування та лікування пільгових категорій населення, </w:t>
      </w:r>
      <w:bookmarkStart w:id="69" w:name="21856"/>
      <w:bookmarkEnd w:id="68"/>
      <w:r w:rsidR="0061353D" w:rsidRPr="000E51DB">
        <w:rPr>
          <w:rFonts w:ascii="Times New Roman" w:hAnsi="Times New Roman" w:cs="Times New Roman"/>
          <w:sz w:val="28"/>
          <w:szCs w:val="28"/>
          <w:lang w:val="uk-UA"/>
        </w:rPr>
        <w:t xml:space="preserve">безоплатне забезпечення </w:t>
      </w:r>
      <w:r w:rsidR="004A786D" w:rsidRPr="000E51DB">
        <w:rPr>
          <w:rFonts w:ascii="Times New Roman" w:hAnsi="Times New Roman" w:cs="Times New Roman"/>
          <w:sz w:val="28"/>
          <w:szCs w:val="28"/>
          <w:lang w:val="uk-UA"/>
        </w:rPr>
        <w:t>лікарськ</w:t>
      </w:r>
      <w:r w:rsidR="0061353D" w:rsidRPr="000E51DB">
        <w:rPr>
          <w:rFonts w:ascii="Times New Roman" w:hAnsi="Times New Roman" w:cs="Times New Roman"/>
          <w:sz w:val="28"/>
          <w:szCs w:val="28"/>
          <w:lang w:val="uk-UA"/>
        </w:rPr>
        <w:t>ими</w:t>
      </w:r>
      <w:r w:rsidR="004A786D" w:rsidRPr="000E51DB">
        <w:rPr>
          <w:rFonts w:ascii="Times New Roman" w:hAnsi="Times New Roman" w:cs="Times New Roman"/>
          <w:sz w:val="28"/>
          <w:szCs w:val="28"/>
          <w:lang w:val="uk-UA"/>
        </w:rPr>
        <w:t xml:space="preserve"> засоб</w:t>
      </w:r>
      <w:r w:rsidR="0061353D" w:rsidRPr="000E51DB">
        <w:rPr>
          <w:rFonts w:ascii="Times New Roman" w:hAnsi="Times New Roman" w:cs="Times New Roman"/>
          <w:sz w:val="28"/>
          <w:szCs w:val="28"/>
          <w:lang w:val="uk-UA"/>
        </w:rPr>
        <w:t xml:space="preserve">ами, </w:t>
      </w:r>
      <w:proofErr w:type="spellStart"/>
      <w:r w:rsidR="004A786D" w:rsidRPr="000E51DB">
        <w:rPr>
          <w:rFonts w:ascii="Times New Roman" w:hAnsi="Times New Roman" w:cs="Times New Roman"/>
          <w:sz w:val="28"/>
          <w:szCs w:val="28"/>
          <w:lang w:val="uk-UA"/>
        </w:rPr>
        <w:t>медични</w:t>
      </w:r>
      <w:r w:rsidR="0061353D" w:rsidRPr="000E51DB">
        <w:rPr>
          <w:rFonts w:ascii="Times New Roman" w:hAnsi="Times New Roman" w:cs="Times New Roman"/>
          <w:sz w:val="28"/>
          <w:szCs w:val="28"/>
          <w:lang w:val="uk-UA"/>
        </w:rPr>
        <w:t>ими</w:t>
      </w:r>
      <w:proofErr w:type="spellEnd"/>
      <w:r w:rsidR="004A786D" w:rsidRPr="000E51DB">
        <w:rPr>
          <w:rFonts w:ascii="Times New Roman" w:hAnsi="Times New Roman" w:cs="Times New Roman"/>
          <w:sz w:val="28"/>
          <w:szCs w:val="28"/>
          <w:lang w:val="uk-UA"/>
        </w:rPr>
        <w:t xml:space="preserve"> вироб</w:t>
      </w:r>
      <w:r w:rsidR="0061353D" w:rsidRPr="000E51DB">
        <w:rPr>
          <w:rFonts w:ascii="Times New Roman" w:hAnsi="Times New Roman" w:cs="Times New Roman"/>
          <w:sz w:val="28"/>
          <w:szCs w:val="28"/>
          <w:lang w:val="uk-UA"/>
        </w:rPr>
        <w:t xml:space="preserve">ами, продуктами </w:t>
      </w:r>
      <w:r w:rsidR="00DC0B32" w:rsidRPr="000E51DB">
        <w:rPr>
          <w:rFonts w:ascii="Times New Roman" w:hAnsi="Times New Roman" w:cs="Times New Roman"/>
          <w:sz w:val="28"/>
          <w:szCs w:val="28"/>
          <w:lang w:val="uk-UA"/>
        </w:rPr>
        <w:t>харчування, тощо</w:t>
      </w:r>
      <w:r w:rsidR="004A786D" w:rsidRPr="000E51DB">
        <w:rPr>
          <w:rFonts w:ascii="Times New Roman" w:hAnsi="Times New Roman" w:cs="Times New Roman"/>
          <w:sz w:val="28"/>
          <w:szCs w:val="28"/>
          <w:lang w:val="uk-UA"/>
        </w:rPr>
        <w:t xml:space="preserve">.  </w:t>
      </w:r>
    </w:p>
    <w:p w14:paraId="4D9F9077" w14:textId="1C93ACB3" w:rsidR="00CC2A99" w:rsidRPr="000E51DB" w:rsidRDefault="004A786D" w:rsidP="00BF4F76">
      <w:pPr>
        <w:spacing w:after="0" w:line="240" w:lineRule="auto"/>
        <w:ind w:firstLine="742"/>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Крім того, пацієнти матим</w:t>
      </w:r>
      <w:r w:rsidR="00DC0B32" w:rsidRPr="000E51DB">
        <w:rPr>
          <w:rFonts w:ascii="Times New Roman" w:hAnsi="Times New Roman" w:cs="Times New Roman"/>
          <w:sz w:val="28"/>
          <w:szCs w:val="28"/>
          <w:lang w:val="uk-UA"/>
        </w:rPr>
        <w:t>у</w:t>
      </w:r>
      <w:r w:rsidRPr="000E51DB">
        <w:rPr>
          <w:rFonts w:ascii="Times New Roman" w:hAnsi="Times New Roman" w:cs="Times New Roman"/>
          <w:sz w:val="28"/>
          <w:szCs w:val="28"/>
          <w:lang w:val="uk-UA"/>
        </w:rPr>
        <w:t xml:space="preserve">ть змогу відчути покращення </w:t>
      </w:r>
      <w:r w:rsidR="003E6F89" w:rsidRPr="000E51DB">
        <w:rPr>
          <w:rFonts w:ascii="Times New Roman" w:hAnsi="Times New Roman" w:cs="Times New Roman"/>
          <w:sz w:val="28"/>
          <w:szCs w:val="28"/>
          <w:lang w:val="uk-UA"/>
        </w:rPr>
        <w:t>умов перебуванн</w:t>
      </w:r>
      <w:r w:rsidR="0061353D" w:rsidRPr="000E51DB">
        <w:rPr>
          <w:rFonts w:ascii="Times New Roman" w:hAnsi="Times New Roman" w:cs="Times New Roman"/>
          <w:sz w:val="28"/>
          <w:szCs w:val="28"/>
          <w:lang w:val="uk-UA"/>
        </w:rPr>
        <w:t xml:space="preserve">я </w:t>
      </w:r>
      <w:r w:rsidR="00DC0B32" w:rsidRPr="000E51DB">
        <w:rPr>
          <w:rFonts w:ascii="Times New Roman" w:hAnsi="Times New Roman" w:cs="Times New Roman"/>
          <w:sz w:val="28"/>
          <w:szCs w:val="28"/>
          <w:lang w:val="uk-UA"/>
        </w:rPr>
        <w:t>у закладах</w:t>
      </w:r>
      <w:r w:rsidR="0061353D" w:rsidRPr="000E51DB">
        <w:rPr>
          <w:rFonts w:ascii="Times New Roman" w:hAnsi="Times New Roman" w:cs="Times New Roman"/>
          <w:sz w:val="28"/>
          <w:szCs w:val="28"/>
          <w:lang w:val="uk-UA"/>
        </w:rPr>
        <w:t xml:space="preserve"> охорони </w:t>
      </w:r>
      <w:r w:rsidR="000E51DB">
        <w:rPr>
          <w:rFonts w:ascii="Times New Roman" w:hAnsi="Times New Roman" w:cs="Times New Roman"/>
          <w:sz w:val="28"/>
          <w:szCs w:val="28"/>
          <w:lang w:val="uk-UA"/>
        </w:rPr>
        <w:t>здоров’я</w:t>
      </w:r>
      <w:r w:rsidR="003E6F89"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за рахунок п</w:t>
      </w:r>
      <w:r w:rsidR="000A4E03" w:rsidRPr="000E51DB">
        <w:rPr>
          <w:rFonts w:ascii="Times New Roman" w:hAnsi="Times New Roman" w:cs="Times New Roman"/>
          <w:sz w:val="28"/>
          <w:szCs w:val="28"/>
          <w:lang w:val="uk-UA"/>
        </w:rPr>
        <w:t xml:space="preserve">риведення </w:t>
      </w:r>
      <w:r w:rsidR="0061353D" w:rsidRPr="000E51DB">
        <w:rPr>
          <w:rFonts w:ascii="Times New Roman" w:hAnsi="Times New Roman" w:cs="Times New Roman"/>
          <w:sz w:val="28"/>
          <w:szCs w:val="28"/>
          <w:lang w:val="uk-UA"/>
        </w:rPr>
        <w:t>їх</w:t>
      </w:r>
      <w:r w:rsidR="000A4E03" w:rsidRPr="000E51DB">
        <w:rPr>
          <w:rFonts w:ascii="Times New Roman" w:hAnsi="Times New Roman" w:cs="Times New Roman"/>
          <w:sz w:val="28"/>
          <w:szCs w:val="28"/>
          <w:lang w:val="uk-UA"/>
        </w:rPr>
        <w:t xml:space="preserve"> у відповідність до сучасних </w:t>
      </w:r>
      <w:r w:rsidR="00DC0B32" w:rsidRPr="000E51DB">
        <w:rPr>
          <w:rFonts w:ascii="Times New Roman" w:hAnsi="Times New Roman" w:cs="Times New Roman"/>
          <w:sz w:val="28"/>
          <w:szCs w:val="28"/>
          <w:lang w:val="uk-UA"/>
        </w:rPr>
        <w:t>потреб, шляхом</w:t>
      </w:r>
      <w:r w:rsidR="000A4E03" w:rsidRPr="000E51DB">
        <w:rPr>
          <w:rFonts w:ascii="Times New Roman" w:hAnsi="Times New Roman" w:cs="Times New Roman"/>
          <w:sz w:val="28"/>
          <w:szCs w:val="28"/>
          <w:lang w:val="uk-UA"/>
        </w:rPr>
        <w:t>:</w:t>
      </w:r>
    </w:p>
    <w:p w14:paraId="7D761073" w14:textId="273B3D82" w:rsidR="0065674B" w:rsidRPr="000E51DB" w:rsidRDefault="003E6F89" w:rsidP="00A345C2">
      <w:pPr>
        <w:tabs>
          <w:tab w:val="left" w:pos="1134"/>
        </w:tabs>
        <w:spacing w:after="0" w:line="240" w:lineRule="auto"/>
        <w:ind w:firstLine="709"/>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lastRenderedPageBreak/>
        <w:t>будівництва, реконструкції та реставрації в закладах охорони здоров'я, що засновані на комунальній власності територіальної громади міста Києва та установах, підприємствах, що підпорядковані Департаменту охорони здоров'я міста Києва, оновлення та забезпечення їх матеріально-технічної баз</w:t>
      </w:r>
      <w:r w:rsidR="00DC0B32" w:rsidRPr="000E51DB">
        <w:rPr>
          <w:rFonts w:ascii="Times New Roman" w:hAnsi="Times New Roman" w:cs="Times New Roman"/>
          <w:sz w:val="28"/>
          <w:szCs w:val="28"/>
          <w:lang w:val="uk-UA"/>
        </w:rPr>
        <w:t>и;</w:t>
      </w:r>
    </w:p>
    <w:p w14:paraId="5E910B43" w14:textId="4C1C885F" w:rsidR="00DC0B32" w:rsidRPr="000E51DB" w:rsidRDefault="003E6F89" w:rsidP="00A345C2">
      <w:pPr>
        <w:tabs>
          <w:tab w:val="left" w:pos="1134"/>
          <w:tab w:val="left" w:pos="8841"/>
        </w:tabs>
        <w:spacing w:after="0" w:line="240" w:lineRule="auto"/>
        <w:ind w:firstLine="709"/>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проведення капітальних ремонтів в закладах охорони здоров'я, що засновані на комунальній власності територіальної громади міста Києва та установах, підприємствах, що підпорядковані Департаменту охорони здоров'я міста Києва</w:t>
      </w:r>
      <w:r w:rsidR="00DC0B32" w:rsidRPr="000E51DB">
        <w:rPr>
          <w:rFonts w:ascii="Times New Roman" w:hAnsi="Times New Roman" w:cs="Times New Roman"/>
          <w:sz w:val="28"/>
          <w:szCs w:val="28"/>
          <w:lang w:val="uk-UA"/>
        </w:rPr>
        <w:t>.</w:t>
      </w:r>
    </w:p>
    <w:p w14:paraId="0D0812CB" w14:textId="54DFCB68" w:rsidR="000D4BF8" w:rsidRPr="000E51DB" w:rsidRDefault="00DC0B32" w:rsidP="000D4BF8">
      <w:pPr>
        <w:tabs>
          <w:tab w:val="left" w:pos="8841"/>
        </w:tabs>
        <w:spacing w:after="0" w:line="240" w:lineRule="auto"/>
        <w:ind w:firstLine="742"/>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Також, пацієнти отримають якісну та високотехнологічну медичну допомогу за рахунок </w:t>
      </w:r>
      <w:r w:rsidR="003E6F89" w:rsidRPr="000E51DB">
        <w:rPr>
          <w:rFonts w:ascii="Times New Roman" w:hAnsi="Times New Roman" w:cs="Times New Roman"/>
          <w:sz w:val="28"/>
          <w:szCs w:val="28"/>
          <w:lang w:val="uk-UA"/>
        </w:rPr>
        <w:t>закупівлі обладнання для закладів охорони здоров'я, що засновані на комунальній власності територіальної громади міста Києва та установ, підприємств, що підпорядковані Департаменту охорони здоров'я міста Києва</w:t>
      </w:r>
      <w:r w:rsidRPr="000E51DB">
        <w:rPr>
          <w:rFonts w:ascii="Times New Roman" w:hAnsi="Times New Roman" w:cs="Times New Roman"/>
          <w:sz w:val="28"/>
          <w:szCs w:val="28"/>
          <w:lang w:val="uk-UA"/>
        </w:rPr>
        <w:t>.</w:t>
      </w:r>
      <w:r w:rsidR="000D4BF8" w:rsidRPr="000E51DB">
        <w:rPr>
          <w:rFonts w:ascii="Times New Roman" w:hAnsi="Times New Roman" w:cs="Times New Roman"/>
          <w:sz w:val="28"/>
          <w:szCs w:val="28"/>
          <w:lang w:val="uk-UA"/>
        </w:rPr>
        <w:t xml:space="preserve">  </w:t>
      </w:r>
    </w:p>
    <w:p w14:paraId="768AA855" w14:textId="77777777" w:rsidR="0061353D" w:rsidRPr="000E51DB" w:rsidRDefault="0061353D" w:rsidP="0061353D">
      <w:pPr>
        <w:pStyle w:val="11"/>
        <w:ind w:firstLine="600"/>
        <w:jc w:val="both"/>
        <w:rPr>
          <w:rFonts w:ascii="Times New Roman" w:hAnsi="Times New Roman" w:cs="Times New Roman"/>
          <w:lang w:val="uk-UA"/>
        </w:rPr>
      </w:pPr>
      <w:bookmarkStart w:id="70" w:name="21882"/>
      <w:bookmarkEnd w:id="69"/>
      <w:r w:rsidRPr="000E51DB">
        <w:rPr>
          <w:rFonts w:ascii="Times New Roman" w:hAnsi="Times New Roman" w:cs="Times New Roman"/>
          <w:lang w:val="uk-UA"/>
        </w:rPr>
        <w:t xml:space="preserve">Статтею 89 Бюджетного кодексу України надано право за рахунок місцевого бюджету здійснювати видатки на місцеві програми розвитку та підтримки комунальних закладів охорони здоров’я, які належать відповідним територіальним громадам, місцеві програми надання населенню медичних послуг понад обсяг, передбачений програмою державних гарантій медичного обслуговування населення. </w:t>
      </w:r>
    </w:p>
    <w:p w14:paraId="09C5B5BD" w14:textId="4068B3D9" w:rsidR="00B94A84" w:rsidRPr="000E51DB" w:rsidRDefault="0061353D" w:rsidP="0061353D">
      <w:pPr>
        <w:pStyle w:val="11"/>
        <w:ind w:firstLine="600"/>
        <w:jc w:val="both"/>
        <w:rPr>
          <w:rFonts w:ascii="Times New Roman" w:hAnsi="Times New Roman" w:cs="Times New Roman"/>
          <w:lang w:val="uk-UA"/>
        </w:rPr>
      </w:pPr>
      <w:r w:rsidRPr="000E51DB">
        <w:rPr>
          <w:rFonts w:ascii="Times New Roman" w:hAnsi="Times New Roman" w:cs="Times New Roman"/>
          <w:lang w:val="uk-UA"/>
        </w:rPr>
        <w:t>Статтею 32 Закону України «Про місцеве самоврядування в Україні» до повноважень органів місцевого самоврядування віднесено забезпечення доступності і безоплатності медичного обслуговування на відповідній території, забезпечення відповідно до законодавства пільгових категорій населення лікарськими засобами та виробами медичного призначення, забезпечення розвитку всіх видів медичного обслуговування.</w:t>
      </w:r>
    </w:p>
    <w:p w14:paraId="2A766C2A" w14:textId="1A37BEE8" w:rsidR="00DC0B32" w:rsidRPr="000E51DB" w:rsidRDefault="00DC0B32" w:rsidP="0061353D">
      <w:pPr>
        <w:pStyle w:val="11"/>
        <w:ind w:firstLine="600"/>
        <w:jc w:val="both"/>
        <w:rPr>
          <w:rFonts w:ascii="Times New Roman" w:hAnsi="Times New Roman" w:cs="Times New Roman"/>
          <w:lang w:val="uk-UA"/>
        </w:rPr>
      </w:pPr>
      <w:r w:rsidRPr="000E51DB">
        <w:rPr>
          <w:rFonts w:ascii="Times New Roman" w:hAnsi="Times New Roman" w:cs="Times New Roman"/>
          <w:lang w:val="uk-UA"/>
        </w:rPr>
        <w:t xml:space="preserve">Статтею 3 Закону передбачено, що </w:t>
      </w:r>
      <w:proofErr w:type="spellStart"/>
      <w:r w:rsidRPr="000E51DB">
        <w:rPr>
          <w:rFonts w:ascii="Times New Roman" w:hAnsi="Times New Roman" w:cs="Times New Roman"/>
          <w:lang w:val="uk-UA"/>
        </w:rPr>
        <w:t>огани</w:t>
      </w:r>
      <w:proofErr w:type="spellEnd"/>
      <w:r w:rsidRPr="000E51DB">
        <w:rPr>
          <w:rFonts w:ascii="Times New Roman" w:hAnsi="Times New Roman" w:cs="Times New Roman"/>
          <w:lang w:val="uk-UA"/>
        </w:rPr>
        <w:t xml:space="preserve">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а також місцеві програми надання населенню медичних послуг, місцеві програми громадського здоров’я та інші програми в охороні здоров’я.</w:t>
      </w:r>
    </w:p>
    <w:p w14:paraId="2E430C81" w14:textId="77777777" w:rsidR="0061353D" w:rsidRPr="000E51DB" w:rsidRDefault="00E42401" w:rsidP="00E42401">
      <w:pPr>
        <w:pStyle w:val="11"/>
        <w:ind w:firstLine="600"/>
        <w:jc w:val="both"/>
        <w:rPr>
          <w:rFonts w:ascii="Times New Roman" w:hAnsi="Times New Roman" w:cs="Times New Roman"/>
          <w:lang w:val="uk-UA"/>
        </w:rPr>
      </w:pPr>
      <w:r w:rsidRPr="000E51DB">
        <w:rPr>
          <w:rFonts w:ascii="Times New Roman" w:hAnsi="Times New Roman" w:cs="Times New Roman"/>
          <w:lang w:val="uk-UA"/>
        </w:rPr>
        <w:t xml:space="preserve">Фінансове забезпечення заходів Програми </w:t>
      </w:r>
      <w:proofErr w:type="spellStart"/>
      <w:r w:rsidRPr="000E51DB">
        <w:rPr>
          <w:rFonts w:ascii="Times New Roman" w:hAnsi="Times New Roman" w:cs="Times New Roman"/>
          <w:lang w:val="uk-UA"/>
        </w:rPr>
        <w:t>здійсню</w:t>
      </w:r>
      <w:r w:rsidR="0061353D" w:rsidRPr="000E51DB">
        <w:rPr>
          <w:rFonts w:ascii="Times New Roman" w:hAnsi="Times New Roman" w:cs="Times New Roman"/>
          <w:lang w:val="uk-UA"/>
        </w:rPr>
        <w:t>тиме</w:t>
      </w:r>
      <w:r w:rsidRPr="000E51DB">
        <w:rPr>
          <w:rFonts w:ascii="Times New Roman" w:hAnsi="Times New Roman" w:cs="Times New Roman"/>
          <w:lang w:val="uk-UA"/>
        </w:rPr>
        <w:t>ться</w:t>
      </w:r>
      <w:proofErr w:type="spellEnd"/>
      <w:r w:rsidRPr="000E51DB">
        <w:rPr>
          <w:rFonts w:ascii="Times New Roman" w:hAnsi="Times New Roman" w:cs="Times New Roman"/>
          <w:lang w:val="uk-UA"/>
        </w:rPr>
        <w:t xml:space="preserve"> відповідно до Бюджетного кодексу України за рахунок коштів бюджету міста Києва. </w:t>
      </w:r>
    </w:p>
    <w:p w14:paraId="42DA81E1" w14:textId="3EB7D280" w:rsidR="00E42401" w:rsidRPr="000E51DB" w:rsidRDefault="00E42401" w:rsidP="00113A99">
      <w:pPr>
        <w:pStyle w:val="11"/>
        <w:shd w:val="clear" w:color="auto" w:fill="auto"/>
        <w:ind w:firstLine="600"/>
        <w:jc w:val="both"/>
        <w:rPr>
          <w:rFonts w:ascii="Times New Roman" w:hAnsi="Times New Roman" w:cs="Times New Roman"/>
          <w:lang w:val="uk-UA"/>
        </w:rPr>
      </w:pPr>
      <w:r w:rsidRPr="000E51DB">
        <w:rPr>
          <w:rFonts w:ascii="Times New Roman" w:hAnsi="Times New Roman" w:cs="Times New Roman"/>
          <w:lang w:val="uk-UA"/>
        </w:rPr>
        <w:t xml:space="preserve">Загальний обсяг фінансових ресурсів, необхідних для </w:t>
      </w:r>
      <w:r w:rsidRPr="00113A99">
        <w:rPr>
          <w:rFonts w:ascii="Times New Roman" w:hAnsi="Times New Roman" w:cs="Times New Roman"/>
          <w:lang w:val="uk-UA"/>
        </w:rPr>
        <w:t>реалізації Програми, становить</w:t>
      </w:r>
      <w:r w:rsidR="000D2087" w:rsidRPr="00113A99">
        <w:rPr>
          <w:rFonts w:ascii="Times New Roman" w:hAnsi="Times New Roman" w:cs="Times New Roman"/>
          <w:lang w:val="uk-UA"/>
        </w:rPr>
        <w:t xml:space="preserve"> </w:t>
      </w:r>
      <w:r w:rsidR="00113A99" w:rsidRPr="00113A99">
        <w:rPr>
          <w:rFonts w:ascii="Times New Roman" w:hAnsi="Times New Roman" w:cs="Times New Roman"/>
          <w:lang w:val="uk-UA"/>
        </w:rPr>
        <w:t>–</w:t>
      </w:r>
      <w:r w:rsidRPr="00113A99">
        <w:rPr>
          <w:rFonts w:ascii="Times New Roman" w:hAnsi="Times New Roman" w:cs="Times New Roman"/>
          <w:lang w:val="uk-UA"/>
        </w:rPr>
        <w:t xml:space="preserve"> </w:t>
      </w:r>
      <w:r w:rsidR="00113A99" w:rsidRPr="00113A99">
        <w:rPr>
          <w:rFonts w:ascii="Times New Roman" w:hAnsi="Times New Roman" w:cs="Times New Roman"/>
          <w:lang w:val="uk-UA"/>
        </w:rPr>
        <w:t>23 933 054,009</w:t>
      </w:r>
      <w:r w:rsidRPr="00113A99">
        <w:rPr>
          <w:rFonts w:ascii="Times New Roman" w:hAnsi="Times New Roman" w:cs="Times New Roman"/>
          <w:lang w:val="uk-UA"/>
        </w:rPr>
        <w:t xml:space="preserve"> тис. гр</w:t>
      </w:r>
      <w:r w:rsidR="00604DDC" w:rsidRPr="00113A99">
        <w:rPr>
          <w:rFonts w:ascii="Times New Roman" w:hAnsi="Times New Roman" w:cs="Times New Roman"/>
          <w:lang w:val="uk-UA"/>
        </w:rPr>
        <w:t>н</w:t>
      </w:r>
      <w:r w:rsidRPr="00113A99">
        <w:rPr>
          <w:rFonts w:ascii="Times New Roman" w:hAnsi="Times New Roman" w:cs="Times New Roman"/>
          <w:lang w:val="uk-UA"/>
        </w:rPr>
        <w:t>.</w:t>
      </w:r>
    </w:p>
    <w:p w14:paraId="53B56343" w14:textId="5779B32C" w:rsidR="00E55626" w:rsidRPr="000E51DB" w:rsidRDefault="00E55626" w:rsidP="00E55626">
      <w:pPr>
        <w:spacing w:after="0" w:line="240" w:lineRule="auto"/>
        <w:ind w:firstLine="798"/>
        <w:jc w:val="both"/>
        <w:rPr>
          <w:rFonts w:ascii="Times New Roman" w:hAnsi="Times New Roman" w:cs="Times New Roman"/>
          <w:sz w:val="28"/>
          <w:szCs w:val="28"/>
          <w:lang w:val="uk-UA"/>
        </w:rPr>
      </w:pPr>
      <w:bookmarkStart w:id="71" w:name="21889"/>
      <w:r w:rsidRPr="000E51DB">
        <w:rPr>
          <w:rFonts w:ascii="Times New Roman" w:hAnsi="Times New Roman" w:cs="Times New Roman"/>
          <w:sz w:val="28"/>
          <w:szCs w:val="28"/>
          <w:lang w:val="uk-UA"/>
        </w:rPr>
        <w:t xml:space="preserve">Обсяг фінансування </w:t>
      </w:r>
      <w:proofErr w:type="spellStart"/>
      <w:r w:rsidRPr="000E51DB">
        <w:rPr>
          <w:rFonts w:ascii="Times New Roman" w:hAnsi="Times New Roman" w:cs="Times New Roman"/>
          <w:sz w:val="28"/>
          <w:szCs w:val="28"/>
          <w:lang w:val="uk-UA"/>
        </w:rPr>
        <w:t>уточнюється</w:t>
      </w:r>
      <w:proofErr w:type="spellEnd"/>
      <w:r w:rsidRPr="000E51DB">
        <w:rPr>
          <w:rFonts w:ascii="Times New Roman" w:hAnsi="Times New Roman" w:cs="Times New Roman"/>
          <w:sz w:val="28"/>
          <w:szCs w:val="28"/>
          <w:lang w:val="uk-UA"/>
        </w:rPr>
        <w:t xml:space="preserve"> щороку в установленому порядку під час складання </w:t>
      </w:r>
      <w:proofErr w:type="spellStart"/>
      <w:r w:rsidRPr="000E51DB">
        <w:rPr>
          <w:rFonts w:ascii="Times New Roman" w:hAnsi="Times New Roman" w:cs="Times New Roman"/>
          <w:sz w:val="28"/>
          <w:szCs w:val="28"/>
          <w:lang w:val="uk-UA"/>
        </w:rPr>
        <w:t>проєкту</w:t>
      </w:r>
      <w:proofErr w:type="spellEnd"/>
      <w:r w:rsidRPr="000E51DB">
        <w:rPr>
          <w:rFonts w:ascii="Times New Roman" w:hAnsi="Times New Roman" w:cs="Times New Roman"/>
          <w:sz w:val="28"/>
          <w:szCs w:val="28"/>
          <w:lang w:val="uk-UA"/>
        </w:rPr>
        <w:t xml:space="preserve"> бюджету міста Києва на відповідний рік у межах видатків, передбачених головному розпоряднику коштів.</w:t>
      </w:r>
    </w:p>
    <w:p w14:paraId="1BEFCE7B" w14:textId="3EF0F113" w:rsidR="00E93602" w:rsidRPr="000E51DB" w:rsidRDefault="00E93602" w:rsidP="00E55626">
      <w:pPr>
        <w:spacing w:after="0" w:line="240" w:lineRule="auto"/>
        <w:ind w:firstLine="798"/>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При цьому можуть враховуватись залишки лікарських засобів та </w:t>
      </w:r>
      <w:proofErr w:type="spellStart"/>
      <w:r w:rsidRPr="000E51DB">
        <w:rPr>
          <w:rFonts w:ascii="Times New Roman" w:hAnsi="Times New Roman" w:cs="Times New Roman"/>
          <w:sz w:val="28"/>
          <w:szCs w:val="28"/>
          <w:lang w:val="uk-UA"/>
        </w:rPr>
        <w:t>медчиних</w:t>
      </w:r>
      <w:proofErr w:type="spellEnd"/>
      <w:r w:rsidRPr="000E51DB">
        <w:rPr>
          <w:rFonts w:ascii="Times New Roman" w:hAnsi="Times New Roman" w:cs="Times New Roman"/>
          <w:sz w:val="28"/>
          <w:szCs w:val="28"/>
          <w:lang w:val="uk-UA"/>
        </w:rPr>
        <w:t xml:space="preserve"> виробів, очікувані поставки з усіх джерел надходжень. </w:t>
      </w:r>
    </w:p>
    <w:bookmarkEnd w:id="71"/>
    <w:p w14:paraId="70ADE8F7" w14:textId="77777777" w:rsidR="00E42401" w:rsidRPr="000E51DB" w:rsidRDefault="00E42401" w:rsidP="00E42401">
      <w:pPr>
        <w:pStyle w:val="11"/>
        <w:ind w:firstLine="680"/>
        <w:jc w:val="both"/>
        <w:rPr>
          <w:rFonts w:ascii="Times New Roman" w:hAnsi="Times New Roman" w:cs="Times New Roman"/>
          <w:lang w:val="uk-UA"/>
        </w:rPr>
      </w:pPr>
      <w:r w:rsidRPr="000E51DB">
        <w:rPr>
          <w:rFonts w:ascii="Times New Roman" w:hAnsi="Times New Roman" w:cs="Times New Roman"/>
          <w:lang w:val="uk-UA"/>
        </w:rPr>
        <w:t>Прогнозний обсяг фінансового забезпечення виконання Програми наведено в таблиці 1.</w:t>
      </w:r>
    </w:p>
    <w:p w14:paraId="17EE63FC" w14:textId="77777777" w:rsidR="006A62B4" w:rsidRPr="000E51DB" w:rsidRDefault="006A62B4">
      <w:pPr>
        <w:rPr>
          <w:rFonts w:ascii="Times New Roman" w:hAnsi="Times New Roman" w:cs="Times New Roman"/>
          <w:sz w:val="28"/>
          <w:szCs w:val="28"/>
          <w:lang w:val="uk-UA"/>
        </w:rPr>
      </w:pPr>
      <w:r w:rsidRPr="000E51DB">
        <w:rPr>
          <w:rFonts w:ascii="Times New Roman" w:hAnsi="Times New Roman" w:cs="Times New Roman"/>
          <w:lang w:val="uk-UA"/>
        </w:rPr>
        <w:br w:type="page"/>
      </w:r>
    </w:p>
    <w:p w14:paraId="5ACF2D96" w14:textId="5E8E6610" w:rsidR="00E42401" w:rsidRPr="000E51DB" w:rsidRDefault="00E42401" w:rsidP="001941FA">
      <w:pPr>
        <w:pStyle w:val="11"/>
        <w:ind w:right="280" w:firstLine="0"/>
        <w:jc w:val="right"/>
        <w:rPr>
          <w:rFonts w:ascii="Times New Roman" w:hAnsi="Times New Roman" w:cs="Times New Roman"/>
          <w:lang w:val="uk-UA"/>
        </w:rPr>
      </w:pPr>
      <w:r w:rsidRPr="000E51DB">
        <w:rPr>
          <w:rFonts w:ascii="Times New Roman" w:hAnsi="Times New Roman" w:cs="Times New Roman"/>
          <w:lang w:val="uk-UA"/>
        </w:rPr>
        <w:lastRenderedPageBreak/>
        <w:t>Таблиця 1</w:t>
      </w:r>
    </w:p>
    <w:p w14:paraId="5914B606" w14:textId="77777777" w:rsidR="00E42401" w:rsidRPr="000E51DB" w:rsidRDefault="00E42401" w:rsidP="001941FA">
      <w:pPr>
        <w:pStyle w:val="af6"/>
        <w:tabs>
          <w:tab w:val="left" w:leader="underscore" w:pos="911"/>
          <w:tab w:val="left" w:leader="underscore" w:pos="6865"/>
        </w:tabs>
        <w:spacing w:line="240" w:lineRule="auto"/>
        <w:jc w:val="center"/>
        <w:rPr>
          <w:sz w:val="28"/>
          <w:szCs w:val="28"/>
          <w:lang w:val="uk-UA"/>
        </w:rPr>
      </w:pPr>
      <w:r w:rsidRPr="000E51DB">
        <w:rPr>
          <w:sz w:val="28"/>
          <w:szCs w:val="28"/>
          <w:lang w:val="uk-UA"/>
        </w:rPr>
        <w:t xml:space="preserve">Обсяг і джерела фінансування Програми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4"/>
        <w:gridCol w:w="1843"/>
        <w:gridCol w:w="1701"/>
        <w:gridCol w:w="1616"/>
        <w:gridCol w:w="10"/>
      </w:tblGrid>
      <w:tr w:rsidR="000E51DB" w:rsidRPr="00113A99" w14:paraId="3A3D179D" w14:textId="77777777" w:rsidTr="00DC0B32">
        <w:trPr>
          <w:gridAfter w:val="1"/>
          <w:wAfter w:w="10" w:type="dxa"/>
          <w:trHeight w:hRule="exact" w:val="349"/>
          <w:jc w:val="center"/>
        </w:trPr>
        <w:tc>
          <w:tcPr>
            <w:tcW w:w="4184" w:type="dxa"/>
            <w:vMerge w:val="restart"/>
            <w:tcBorders>
              <w:top w:val="single" w:sz="4" w:space="0" w:color="auto"/>
              <w:left w:val="single" w:sz="4" w:space="0" w:color="auto"/>
            </w:tcBorders>
            <w:shd w:val="clear" w:color="auto" w:fill="FFFFFF"/>
            <w:vAlign w:val="bottom"/>
          </w:tcPr>
          <w:p w14:paraId="7E5B60ED" w14:textId="77777777" w:rsidR="00E42401" w:rsidRPr="000E51DB" w:rsidRDefault="00E42401" w:rsidP="0010179B">
            <w:pPr>
              <w:pStyle w:val="af3"/>
              <w:spacing w:line="259" w:lineRule="auto"/>
              <w:jc w:val="center"/>
              <w:rPr>
                <w:sz w:val="28"/>
                <w:szCs w:val="28"/>
                <w:lang w:val="uk-UA"/>
              </w:rPr>
            </w:pPr>
            <w:r w:rsidRPr="000E51DB">
              <w:rPr>
                <w:sz w:val="28"/>
                <w:szCs w:val="28"/>
                <w:lang w:val="uk-UA"/>
              </w:rPr>
              <w:t xml:space="preserve">Обсяги фінансових ресурсів, необхідних для реалізації </w:t>
            </w:r>
            <w:r w:rsidR="00E55626" w:rsidRPr="000E51DB">
              <w:rPr>
                <w:sz w:val="28"/>
                <w:szCs w:val="28"/>
                <w:lang w:val="uk-UA"/>
              </w:rPr>
              <w:t>П</w:t>
            </w:r>
            <w:r w:rsidRPr="000E51DB">
              <w:rPr>
                <w:sz w:val="28"/>
                <w:szCs w:val="28"/>
                <w:lang w:val="uk-UA"/>
              </w:rPr>
              <w:t>рограми</w:t>
            </w:r>
          </w:p>
        </w:tc>
        <w:tc>
          <w:tcPr>
            <w:tcW w:w="1843" w:type="dxa"/>
            <w:vMerge w:val="restart"/>
            <w:tcBorders>
              <w:top w:val="single" w:sz="4" w:space="0" w:color="auto"/>
              <w:left w:val="single" w:sz="4" w:space="0" w:color="auto"/>
              <w:right w:val="single" w:sz="4" w:space="0" w:color="auto"/>
            </w:tcBorders>
            <w:shd w:val="clear" w:color="auto" w:fill="FFFFFF"/>
          </w:tcPr>
          <w:p w14:paraId="12A25DC9" w14:textId="77777777" w:rsidR="00E55626" w:rsidRPr="000E51DB" w:rsidRDefault="00E42401" w:rsidP="0010179B">
            <w:pPr>
              <w:pStyle w:val="af3"/>
              <w:spacing w:line="259" w:lineRule="auto"/>
              <w:jc w:val="center"/>
              <w:rPr>
                <w:sz w:val="28"/>
                <w:szCs w:val="28"/>
                <w:lang w:val="uk-UA"/>
              </w:rPr>
            </w:pPr>
            <w:r w:rsidRPr="000E51DB">
              <w:rPr>
                <w:sz w:val="28"/>
                <w:szCs w:val="28"/>
                <w:lang w:val="uk-UA"/>
              </w:rPr>
              <w:t xml:space="preserve">Всього </w:t>
            </w:r>
          </w:p>
          <w:p w14:paraId="79F49AE5" w14:textId="77777777" w:rsidR="00E42401" w:rsidRPr="000E51DB" w:rsidRDefault="00E42401" w:rsidP="0010179B">
            <w:pPr>
              <w:pStyle w:val="af3"/>
              <w:spacing w:line="259" w:lineRule="auto"/>
              <w:jc w:val="center"/>
              <w:rPr>
                <w:sz w:val="28"/>
                <w:szCs w:val="28"/>
                <w:lang w:val="uk-UA"/>
              </w:rPr>
            </w:pPr>
            <w:r w:rsidRPr="000E51DB">
              <w:rPr>
                <w:sz w:val="28"/>
                <w:szCs w:val="28"/>
                <w:lang w:val="uk-UA"/>
              </w:rPr>
              <w:t>(тис. грн)</w:t>
            </w:r>
          </w:p>
        </w:tc>
        <w:tc>
          <w:tcPr>
            <w:tcW w:w="3317" w:type="dxa"/>
            <w:gridSpan w:val="2"/>
            <w:tcBorders>
              <w:top w:val="single" w:sz="4" w:space="0" w:color="auto"/>
              <w:bottom w:val="single" w:sz="4" w:space="0" w:color="auto"/>
              <w:right w:val="single" w:sz="4" w:space="0" w:color="auto"/>
            </w:tcBorders>
            <w:shd w:val="clear" w:color="auto" w:fill="auto"/>
          </w:tcPr>
          <w:p w14:paraId="37E729D8" w14:textId="77777777" w:rsidR="00E55626" w:rsidRPr="000E51DB" w:rsidRDefault="00E55626" w:rsidP="00E55626">
            <w:pPr>
              <w:jc w:val="center"/>
              <w:rPr>
                <w:rFonts w:ascii="Times New Roman" w:hAnsi="Times New Roman" w:cs="Times New Roman"/>
                <w:sz w:val="28"/>
                <w:szCs w:val="28"/>
                <w:lang w:val="uk-UA"/>
              </w:rPr>
            </w:pPr>
            <w:r w:rsidRPr="000E51DB">
              <w:rPr>
                <w:rFonts w:ascii="Times New Roman" w:hAnsi="Times New Roman" w:cs="Times New Roman"/>
                <w:sz w:val="28"/>
                <w:szCs w:val="28"/>
                <w:lang w:val="uk-UA"/>
              </w:rPr>
              <w:t>у тому числі за роками</w:t>
            </w:r>
          </w:p>
        </w:tc>
      </w:tr>
      <w:tr w:rsidR="000E51DB" w:rsidRPr="000E51DB" w14:paraId="25CC3E41" w14:textId="77777777" w:rsidTr="00DC0B32">
        <w:trPr>
          <w:trHeight w:hRule="exact" w:val="815"/>
          <w:jc w:val="center"/>
        </w:trPr>
        <w:tc>
          <w:tcPr>
            <w:tcW w:w="4184" w:type="dxa"/>
            <w:vMerge/>
            <w:tcBorders>
              <w:left w:val="single" w:sz="4" w:space="0" w:color="auto"/>
            </w:tcBorders>
            <w:shd w:val="clear" w:color="auto" w:fill="FFFFFF"/>
            <w:vAlign w:val="bottom"/>
          </w:tcPr>
          <w:p w14:paraId="54BFBB33" w14:textId="77777777" w:rsidR="00E42401" w:rsidRPr="000E51DB" w:rsidRDefault="00E42401" w:rsidP="0010179B">
            <w:pPr>
              <w:rPr>
                <w:rFonts w:ascii="Times New Roman" w:hAnsi="Times New Roman" w:cs="Times New Roman"/>
                <w:sz w:val="28"/>
                <w:szCs w:val="28"/>
                <w:lang w:val="uk-UA"/>
              </w:rPr>
            </w:pPr>
          </w:p>
        </w:tc>
        <w:tc>
          <w:tcPr>
            <w:tcW w:w="1843" w:type="dxa"/>
            <w:vMerge/>
            <w:tcBorders>
              <w:left w:val="single" w:sz="4" w:space="0" w:color="auto"/>
            </w:tcBorders>
            <w:shd w:val="clear" w:color="auto" w:fill="FFFFFF"/>
          </w:tcPr>
          <w:p w14:paraId="5A7D7336" w14:textId="77777777" w:rsidR="00E42401" w:rsidRPr="000E51DB" w:rsidRDefault="00E42401" w:rsidP="0010179B">
            <w:pPr>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tcPr>
          <w:p w14:paraId="19B9B6BC" w14:textId="77777777" w:rsidR="00E42401" w:rsidRPr="000E51DB" w:rsidRDefault="00E55626" w:rsidP="0010179B">
            <w:pPr>
              <w:pStyle w:val="af3"/>
              <w:jc w:val="center"/>
              <w:rPr>
                <w:sz w:val="28"/>
                <w:szCs w:val="28"/>
                <w:lang w:val="uk-UA"/>
              </w:rPr>
            </w:pPr>
            <w:r w:rsidRPr="000E51DB">
              <w:rPr>
                <w:sz w:val="28"/>
                <w:szCs w:val="28"/>
                <w:lang w:val="uk-UA"/>
              </w:rPr>
              <w:t>2024</w:t>
            </w:r>
          </w:p>
        </w:tc>
        <w:tc>
          <w:tcPr>
            <w:tcW w:w="1626" w:type="dxa"/>
            <w:gridSpan w:val="2"/>
            <w:tcBorders>
              <w:top w:val="single" w:sz="4" w:space="0" w:color="auto"/>
              <w:left w:val="single" w:sz="4" w:space="0" w:color="auto"/>
              <w:right w:val="single" w:sz="4" w:space="0" w:color="auto"/>
            </w:tcBorders>
            <w:shd w:val="clear" w:color="auto" w:fill="FFFFFF"/>
          </w:tcPr>
          <w:p w14:paraId="04A41527" w14:textId="77777777" w:rsidR="00E42401" w:rsidRPr="000E51DB" w:rsidRDefault="00E55626" w:rsidP="0010179B">
            <w:pPr>
              <w:pStyle w:val="af3"/>
              <w:jc w:val="center"/>
              <w:rPr>
                <w:sz w:val="28"/>
                <w:szCs w:val="28"/>
                <w:lang w:val="uk-UA"/>
              </w:rPr>
            </w:pPr>
            <w:r w:rsidRPr="000E51DB">
              <w:rPr>
                <w:sz w:val="28"/>
                <w:szCs w:val="28"/>
                <w:lang w:val="uk-UA"/>
              </w:rPr>
              <w:t>2025</w:t>
            </w:r>
          </w:p>
        </w:tc>
      </w:tr>
      <w:tr w:rsidR="00113A99" w:rsidRPr="000E51DB" w14:paraId="7F2FF7C6" w14:textId="77777777" w:rsidTr="00DC0B32">
        <w:trPr>
          <w:trHeight w:hRule="exact" w:val="335"/>
          <w:jc w:val="center"/>
        </w:trPr>
        <w:tc>
          <w:tcPr>
            <w:tcW w:w="4184" w:type="dxa"/>
            <w:tcBorders>
              <w:top w:val="single" w:sz="4" w:space="0" w:color="auto"/>
              <w:left w:val="single" w:sz="4" w:space="0" w:color="auto"/>
            </w:tcBorders>
            <w:shd w:val="clear" w:color="auto" w:fill="FFFFFF"/>
            <w:vAlign w:val="center"/>
          </w:tcPr>
          <w:p w14:paraId="277D0939" w14:textId="77777777" w:rsidR="00113A99" w:rsidRPr="000E51DB" w:rsidRDefault="00113A99" w:rsidP="00113A99">
            <w:pPr>
              <w:pStyle w:val="af3"/>
              <w:rPr>
                <w:sz w:val="28"/>
                <w:szCs w:val="28"/>
                <w:lang w:val="uk-UA"/>
              </w:rPr>
            </w:pPr>
            <w:r w:rsidRPr="000E51DB">
              <w:rPr>
                <w:sz w:val="28"/>
                <w:szCs w:val="28"/>
                <w:lang w:val="uk-UA"/>
              </w:rPr>
              <w:t>Всього</w:t>
            </w:r>
          </w:p>
        </w:tc>
        <w:tc>
          <w:tcPr>
            <w:tcW w:w="1843" w:type="dxa"/>
            <w:tcBorders>
              <w:top w:val="single" w:sz="4" w:space="0" w:color="auto"/>
              <w:left w:val="single" w:sz="4" w:space="0" w:color="auto"/>
            </w:tcBorders>
            <w:shd w:val="clear" w:color="auto" w:fill="FFFFFF"/>
            <w:vAlign w:val="center"/>
          </w:tcPr>
          <w:p w14:paraId="02D79FBC" w14:textId="4F350512" w:rsidR="00113A99" w:rsidRPr="000E51DB" w:rsidRDefault="00113A99" w:rsidP="00113A99">
            <w:pPr>
              <w:pStyle w:val="af3"/>
              <w:jc w:val="center"/>
              <w:rPr>
                <w:sz w:val="28"/>
                <w:szCs w:val="28"/>
                <w:lang w:val="uk-UA"/>
              </w:rPr>
            </w:pPr>
            <w:r>
              <w:rPr>
                <w:sz w:val="26"/>
                <w:szCs w:val="26"/>
                <w:lang w:val="uk-UA"/>
              </w:rPr>
              <w:t>23 933 054,009</w:t>
            </w:r>
          </w:p>
        </w:tc>
        <w:tc>
          <w:tcPr>
            <w:tcW w:w="1701" w:type="dxa"/>
            <w:tcBorders>
              <w:top w:val="single" w:sz="4" w:space="0" w:color="auto"/>
              <w:left w:val="single" w:sz="4" w:space="0" w:color="auto"/>
            </w:tcBorders>
            <w:shd w:val="clear" w:color="auto" w:fill="FFFFFF"/>
            <w:vAlign w:val="center"/>
          </w:tcPr>
          <w:p w14:paraId="2517A27A" w14:textId="40106C10" w:rsidR="00113A99" w:rsidRPr="000E51DB" w:rsidRDefault="00113A99" w:rsidP="00113A99">
            <w:pPr>
              <w:pStyle w:val="af3"/>
              <w:jc w:val="center"/>
              <w:rPr>
                <w:sz w:val="28"/>
                <w:szCs w:val="28"/>
                <w:lang w:val="uk-UA"/>
              </w:rPr>
            </w:pPr>
            <w:r>
              <w:rPr>
                <w:sz w:val="26"/>
                <w:szCs w:val="26"/>
                <w:lang w:val="uk-UA"/>
              </w:rPr>
              <w:t>14 071 305,572</w:t>
            </w:r>
          </w:p>
        </w:tc>
        <w:tc>
          <w:tcPr>
            <w:tcW w:w="1626" w:type="dxa"/>
            <w:gridSpan w:val="2"/>
            <w:tcBorders>
              <w:top w:val="single" w:sz="4" w:space="0" w:color="auto"/>
              <w:left w:val="single" w:sz="4" w:space="0" w:color="auto"/>
              <w:right w:val="single" w:sz="4" w:space="0" w:color="auto"/>
            </w:tcBorders>
            <w:shd w:val="clear" w:color="auto" w:fill="FFFFFF"/>
            <w:vAlign w:val="center"/>
          </w:tcPr>
          <w:p w14:paraId="16C0D820" w14:textId="510E8A90" w:rsidR="00113A99" w:rsidRPr="000E51DB" w:rsidRDefault="00113A99" w:rsidP="00113A99">
            <w:pPr>
              <w:pStyle w:val="af3"/>
              <w:jc w:val="center"/>
              <w:rPr>
                <w:sz w:val="28"/>
                <w:szCs w:val="28"/>
                <w:lang w:val="uk-UA"/>
              </w:rPr>
            </w:pPr>
            <w:r>
              <w:rPr>
                <w:sz w:val="26"/>
                <w:szCs w:val="26"/>
                <w:lang w:val="uk-UA"/>
              </w:rPr>
              <w:t>9 861 748,438</w:t>
            </w:r>
          </w:p>
        </w:tc>
      </w:tr>
      <w:tr w:rsidR="00113A99" w:rsidRPr="00113A99" w14:paraId="6111E453" w14:textId="77777777" w:rsidTr="00DC0B32">
        <w:trPr>
          <w:trHeight w:hRule="exact" w:val="443"/>
          <w:jc w:val="center"/>
        </w:trPr>
        <w:tc>
          <w:tcPr>
            <w:tcW w:w="4184" w:type="dxa"/>
            <w:tcBorders>
              <w:top w:val="single" w:sz="4" w:space="0" w:color="auto"/>
              <w:left w:val="single" w:sz="4" w:space="0" w:color="auto"/>
            </w:tcBorders>
            <w:shd w:val="clear" w:color="auto" w:fill="FFFFFF"/>
            <w:vAlign w:val="center"/>
          </w:tcPr>
          <w:p w14:paraId="6E4150F3" w14:textId="77777777" w:rsidR="00113A99" w:rsidRPr="000E51DB" w:rsidRDefault="00113A99" w:rsidP="00113A99">
            <w:pPr>
              <w:pStyle w:val="af3"/>
              <w:rPr>
                <w:sz w:val="28"/>
                <w:szCs w:val="28"/>
                <w:lang w:val="uk-UA"/>
              </w:rPr>
            </w:pPr>
            <w:r w:rsidRPr="000E51DB">
              <w:rPr>
                <w:sz w:val="28"/>
                <w:szCs w:val="28"/>
                <w:lang w:val="uk-UA"/>
              </w:rPr>
              <w:t>у тому числі за джерелами:</w:t>
            </w:r>
          </w:p>
        </w:tc>
        <w:tc>
          <w:tcPr>
            <w:tcW w:w="1843" w:type="dxa"/>
            <w:tcBorders>
              <w:top w:val="single" w:sz="4" w:space="0" w:color="auto"/>
              <w:left w:val="single" w:sz="4" w:space="0" w:color="auto"/>
            </w:tcBorders>
            <w:shd w:val="clear" w:color="auto" w:fill="FFFFFF"/>
            <w:vAlign w:val="center"/>
          </w:tcPr>
          <w:p w14:paraId="5ACB7B61" w14:textId="77777777" w:rsidR="00113A99" w:rsidRPr="000E51DB" w:rsidRDefault="00113A99" w:rsidP="00113A99">
            <w:pPr>
              <w:spacing w:line="240" w:lineRule="auto"/>
              <w:jc w:val="center"/>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vAlign w:val="center"/>
          </w:tcPr>
          <w:p w14:paraId="4B4910E1" w14:textId="77777777" w:rsidR="00113A99" w:rsidRPr="000E51DB" w:rsidRDefault="00113A99" w:rsidP="00113A99">
            <w:pPr>
              <w:spacing w:line="240" w:lineRule="auto"/>
              <w:jc w:val="center"/>
              <w:rPr>
                <w:rFonts w:ascii="Times New Roman" w:hAnsi="Times New Roman" w:cs="Times New Roman"/>
                <w:sz w:val="28"/>
                <w:szCs w:val="28"/>
                <w:lang w:val="uk-UA"/>
              </w:rPr>
            </w:pPr>
          </w:p>
        </w:tc>
        <w:tc>
          <w:tcPr>
            <w:tcW w:w="1626" w:type="dxa"/>
            <w:gridSpan w:val="2"/>
            <w:tcBorders>
              <w:top w:val="single" w:sz="4" w:space="0" w:color="auto"/>
              <w:left w:val="single" w:sz="4" w:space="0" w:color="auto"/>
              <w:right w:val="single" w:sz="4" w:space="0" w:color="auto"/>
            </w:tcBorders>
            <w:shd w:val="clear" w:color="auto" w:fill="FFFFFF"/>
            <w:vAlign w:val="center"/>
          </w:tcPr>
          <w:p w14:paraId="4D195D02" w14:textId="77777777" w:rsidR="00113A99" w:rsidRPr="000E51DB" w:rsidRDefault="00113A99" w:rsidP="00113A99">
            <w:pPr>
              <w:spacing w:line="240" w:lineRule="auto"/>
              <w:jc w:val="center"/>
              <w:rPr>
                <w:rFonts w:ascii="Times New Roman" w:hAnsi="Times New Roman" w:cs="Times New Roman"/>
                <w:sz w:val="28"/>
                <w:szCs w:val="28"/>
                <w:lang w:val="uk-UA"/>
              </w:rPr>
            </w:pPr>
          </w:p>
        </w:tc>
      </w:tr>
      <w:tr w:rsidR="00113A99" w:rsidRPr="000E51DB" w14:paraId="20880647" w14:textId="77777777" w:rsidTr="00DC0B32">
        <w:trPr>
          <w:trHeight w:hRule="exact" w:val="331"/>
          <w:jc w:val="center"/>
        </w:trPr>
        <w:tc>
          <w:tcPr>
            <w:tcW w:w="4184" w:type="dxa"/>
            <w:tcBorders>
              <w:top w:val="single" w:sz="4" w:space="0" w:color="auto"/>
              <w:left w:val="single" w:sz="4" w:space="0" w:color="auto"/>
            </w:tcBorders>
            <w:shd w:val="clear" w:color="auto" w:fill="FFFFFF"/>
            <w:vAlign w:val="center"/>
          </w:tcPr>
          <w:p w14:paraId="067132C0" w14:textId="77777777" w:rsidR="00113A99" w:rsidRPr="000E51DB" w:rsidRDefault="00113A99" w:rsidP="00113A99">
            <w:pPr>
              <w:pStyle w:val="af3"/>
              <w:rPr>
                <w:sz w:val="28"/>
                <w:szCs w:val="28"/>
                <w:lang w:val="uk-UA"/>
              </w:rPr>
            </w:pPr>
            <w:r w:rsidRPr="000E51DB">
              <w:rPr>
                <w:sz w:val="28"/>
                <w:szCs w:val="28"/>
                <w:lang w:val="uk-UA"/>
              </w:rPr>
              <w:t>державний бюджет</w:t>
            </w:r>
          </w:p>
        </w:tc>
        <w:tc>
          <w:tcPr>
            <w:tcW w:w="1843" w:type="dxa"/>
            <w:tcBorders>
              <w:top w:val="single" w:sz="4" w:space="0" w:color="auto"/>
              <w:left w:val="single" w:sz="4" w:space="0" w:color="auto"/>
            </w:tcBorders>
            <w:shd w:val="clear" w:color="auto" w:fill="FFFFFF"/>
            <w:vAlign w:val="center"/>
          </w:tcPr>
          <w:p w14:paraId="3FB4A71F" w14:textId="77777777" w:rsidR="00113A99" w:rsidRPr="000E51DB" w:rsidRDefault="00113A99" w:rsidP="00113A99">
            <w:pPr>
              <w:spacing w:line="240" w:lineRule="auto"/>
              <w:jc w:val="center"/>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vAlign w:val="center"/>
          </w:tcPr>
          <w:p w14:paraId="107C3305" w14:textId="77777777" w:rsidR="00113A99" w:rsidRPr="000E51DB" w:rsidRDefault="00113A99" w:rsidP="00113A99">
            <w:pPr>
              <w:spacing w:line="240" w:lineRule="auto"/>
              <w:jc w:val="center"/>
              <w:rPr>
                <w:rFonts w:ascii="Times New Roman" w:hAnsi="Times New Roman" w:cs="Times New Roman"/>
                <w:sz w:val="28"/>
                <w:szCs w:val="28"/>
                <w:lang w:val="uk-UA"/>
              </w:rPr>
            </w:pPr>
          </w:p>
        </w:tc>
        <w:tc>
          <w:tcPr>
            <w:tcW w:w="1626" w:type="dxa"/>
            <w:gridSpan w:val="2"/>
            <w:tcBorders>
              <w:top w:val="single" w:sz="4" w:space="0" w:color="auto"/>
              <w:left w:val="single" w:sz="4" w:space="0" w:color="auto"/>
              <w:right w:val="single" w:sz="4" w:space="0" w:color="auto"/>
            </w:tcBorders>
            <w:shd w:val="clear" w:color="auto" w:fill="FFFFFF"/>
            <w:vAlign w:val="center"/>
          </w:tcPr>
          <w:p w14:paraId="07BE09BB" w14:textId="77777777" w:rsidR="00113A99" w:rsidRPr="000E51DB" w:rsidRDefault="00113A99" w:rsidP="00113A99">
            <w:pPr>
              <w:spacing w:line="240" w:lineRule="auto"/>
              <w:jc w:val="center"/>
              <w:rPr>
                <w:rFonts w:ascii="Times New Roman" w:hAnsi="Times New Roman" w:cs="Times New Roman"/>
                <w:sz w:val="28"/>
                <w:szCs w:val="28"/>
                <w:lang w:val="uk-UA"/>
              </w:rPr>
            </w:pPr>
          </w:p>
        </w:tc>
      </w:tr>
      <w:tr w:rsidR="00113A99" w:rsidRPr="000E51DB" w14:paraId="20670964" w14:textId="77777777" w:rsidTr="00DC0B32">
        <w:trPr>
          <w:trHeight w:hRule="exact" w:val="316"/>
          <w:jc w:val="center"/>
        </w:trPr>
        <w:tc>
          <w:tcPr>
            <w:tcW w:w="4184" w:type="dxa"/>
            <w:tcBorders>
              <w:top w:val="single" w:sz="4" w:space="0" w:color="auto"/>
              <w:left w:val="single" w:sz="4" w:space="0" w:color="auto"/>
            </w:tcBorders>
            <w:shd w:val="clear" w:color="auto" w:fill="FFFFFF"/>
            <w:vAlign w:val="center"/>
          </w:tcPr>
          <w:p w14:paraId="1D65A63D" w14:textId="77777777" w:rsidR="00113A99" w:rsidRPr="000E51DB" w:rsidRDefault="00113A99" w:rsidP="00113A99">
            <w:pPr>
              <w:pStyle w:val="af3"/>
              <w:rPr>
                <w:sz w:val="28"/>
                <w:szCs w:val="28"/>
                <w:lang w:val="uk-UA"/>
              </w:rPr>
            </w:pPr>
            <w:r w:rsidRPr="000E51DB">
              <w:rPr>
                <w:sz w:val="28"/>
                <w:szCs w:val="28"/>
                <w:lang w:val="uk-UA"/>
              </w:rPr>
              <w:t>бюджет міста Києва</w:t>
            </w:r>
          </w:p>
        </w:tc>
        <w:tc>
          <w:tcPr>
            <w:tcW w:w="1843" w:type="dxa"/>
            <w:tcBorders>
              <w:top w:val="single" w:sz="4" w:space="0" w:color="auto"/>
              <w:left w:val="single" w:sz="4" w:space="0" w:color="auto"/>
            </w:tcBorders>
            <w:shd w:val="clear" w:color="auto" w:fill="FFFFFF"/>
            <w:vAlign w:val="center"/>
          </w:tcPr>
          <w:p w14:paraId="5FA740D5" w14:textId="63F846CD" w:rsidR="00113A99" w:rsidRPr="000E51DB" w:rsidRDefault="00113A99" w:rsidP="00113A99">
            <w:pPr>
              <w:pStyle w:val="af3"/>
              <w:jc w:val="center"/>
              <w:rPr>
                <w:sz w:val="28"/>
                <w:szCs w:val="28"/>
                <w:lang w:val="uk-UA"/>
              </w:rPr>
            </w:pPr>
            <w:r>
              <w:rPr>
                <w:sz w:val="26"/>
                <w:szCs w:val="26"/>
                <w:lang w:val="uk-UA"/>
              </w:rPr>
              <w:t>23 933 054,009</w:t>
            </w:r>
          </w:p>
        </w:tc>
        <w:tc>
          <w:tcPr>
            <w:tcW w:w="1701" w:type="dxa"/>
            <w:tcBorders>
              <w:top w:val="single" w:sz="4" w:space="0" w:color="auto"/>
              <w:left w:val="single" w:sz="4" w:space="0" w:color="auto"/>
            </w:tcBorders>
            <w:shd w:val="clear" w:color="auto" w:fill="FFFFFF"/>
            <w:vAlign w:val="center"/>
          </w:tcPr>
          <w:p w14:paraId="2E6F20F1" w14:textId="46C11238" w:rsidR="00113A99" w:rsidRPr="000E51DB" w:rsidRDefault="00113A99" w:rsidP="00113A99">
            <w:pPr>
              <w:pStyle w:val="af3"/>
              <w:jc w:val="center"/>
              <w:rPr>
                <w:sz w:val="28"/>
                <w:szCs w:val="28"/>
                <w:lang w:val="uk-UA"/>
              </w:rPr>
            </w:pPr>
            <w:r>
              <w:rPr>
                <w:sz w:val="26"/>
                <w:szCs w:val="26"/>
                <w:lang w:val="uk-UA"/>
              </w:rPr>
              <w:t>14 071 305,572</w:t>
            </w:r>
          </w:p>
        </w:tc>
        <w:tc>
          <w:tcPr>
            <w:tcW w:w="1626" w:type="dxa"/>
            <w:gridSpan w:val="2"/>
            <w:tcBorders>
              <w:top w:val="single" w:sz="4" w:space="0" w:color="auto"/>
              <w:left w:val="single" w:sz="4" w:space="0" w:color="auto"/>
              <w:right w:val="single" w:sz="4" w:space="0" w:color="auto"/>
            </w:tcBorders>
            <w:shd w:val="clear" w:color="auto" w:fill="FFFFFF"/>
            <w:vAlign w:val="center"/>
          </w:tcPr>
          <w:p w14:paraId="784F9729" w14:textId="77E4CFD3" w:rsidR="00113A99" w:rsidRPr="000E51DB" w:rsidRDefault="00113A99" w:rsidP="00113A99">
            <w:pPr>
              <w:pStyle w:val="af3"/>
              <w:jc w:val="center"/>
              <w:rPr>
                <w:sz w:val="28"/>
                <w:szCs w:val="28"/>
                <w:lang w:val="uk-UA"/>
              </w:rPr>
            </w:pPr>
            <w:r>
              <w:rPr>
                <w:sz w:val="26"/>
                <w:szCs w:val="26"/>
                <w:lang w:val="uk-UA"/>
              </w:rPr>
              <w:t>9 861 748,438</w:t>
            </w:r>
          </w:p>
        </w:tc>
      </w:tr>
      <w:tr w:rsidR="00113A99" w:rsidRPr="000E51DB" w14:paraId="02F0A7EC" w14:textId="77777777" w:rsidTr="00DC0B32">
        <w:trPr>
          <w:trHeight w:hRule="exact" w:val="349"/>
          <w:jc w:val="center"/>
        </w:trPr>
        <w:tc>
          <w:tcPr>
            <w:tcW w:w="4184" w:type="dxa"/>
            <w:tcBorders>
              <w:top w:val="single" w:sz="4" w:space="0" w:color="auto"/>
              <w:left w:val="single" w:sz="4" w:space="0" w:color="auto"/>
              <w:bottom w:val="single" w:sz="4" w:space="0" w:color="auto"/>
            </w:tcBorders>
            <w:shd w:val="clear" w:color="auto" w:fill="FFFFFF"/>
            <w:vAlign w:val="center"/>
          </w:tcPr>
          <w:p w14:paraId="2BE000CB" w14:textId="77777777" w:rsidR="00113A99" w:rsidRPr="000E51DB" w:rsidRDefault="00113A99" w:rsidP="00113A99">
            <w:pPr>
              <w:pStyle w:val="af3"/>
              <w:rPr>
                <w:sz w:val="28"/>
                <w:szCs w:val="28"/>
                <w:lang w:val="uk-UA"/>
              </w:rPr>
            </w:pPr>
            <w:r w:rsidRPr="000E51DB">
              <w:rPr>
                <w:sz w:val="28"/>
                <w:szCs w:val="28"/>
                <w:lang w:val="uk-UA"/>
              </w:rPr>
              <w:t>інші джерела</w:t>
            </w:r>
          </w:p>
        </w:tc>
        <w:tc>
          <w:tcPr>
            <w:tcW w:w="1843" w:type="dxa"/>
            <w:tcBorders>
              <w:top w:val="single" w:sz="4" w:space="0" w:color="auto"/>
              <w:left w:val="single" w:sz="4" w:space="0" w:color="auto"/>
              <w:bottom w:val="single" w:sz="4" w:space="0" w:color="auto"/>
            </w:tcBorders>
            <w:shd w:val="clear" w:color="auto" w:fill="FFFFFF"/>
            <w:vAlign w:val="center"/>
          </w:tcPr>
          <w:p w14:paraId="4B8B3FD1" w14:textId="77777777" w:rsidR="00113A99" w:rsidRPr="000E51DB" w:rsidRDefault="00113A99" w:rsidP="00113A99">
            <w:pPr>
              <w:spacing w:line="240" w:lineRule="auto"/>
              <w:jc w:val="center"/>
              <w:rPr>
                <w:rFonts w:ascii="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tcBorders>
            <w:shd w:val="clear" w:color="auto" w:fill="FFFFFF"/>
            <w:vAlign w:val="center"/>
          </w:tcPr>
          <w:p w14:paraId="381C071F" w14:textId="77777777" w:rsidR="00113A99" w:rsidRPr="000E51DB" w:rsidRDefault="00113A99" w:rsidP="00113A99">
            <w:pPr>
              <w:spacing w:line="240" w:lineRule="auto"/>
              <w:jc w:val="center"/>
              <w:rPr>
                <w:rFonts w:ascii="Times New Roman" w:hAnsi="Times New Roman" w:cs="Times New Roman"/>
                <w:sz w:val="28"/>
                <w:szCs w:val="28"/>
                <w:lang w:val="uk-UA"/>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A1411" w14:textId="77777777" w:rsidR="00113A99" w:rsidRPr="000E51DB" w:rsidRDefault="00113A99" w:rsidP="00113A99">
            <w:pPr>
              <w:spacing w:line="240" w:lineRule="auto"/>
              <w:jc w:val="center"/>
              <w:rPr>
                <w:rFonts w:ascii="Times New Roman" w:hAnsi="Times New Roman" w:cs="Times New Roman"/>
                <w:sz w:val="28"/>
                <w:szCs w:val="28"/>
                <w:lang w:val="uk-UA"/>
              </w:rPr>
            </w:pPr>
          </w:p>
        </w:tc>
      </w:tr>
    </w:tbl>
    <w:p w14:paraId="2F976914" w14:textId="77777777" w:rsidR="00CC2A99" w:rsidRPr="000E51DB" w:rsidRDefault="000A4E03" w:rsidP="000E51DB">
      <w:pPr>
        <w:pStyle w:val="3"/>
        <w:spacing w:after="0" w:line="240" w:lineRule="auto"/>
        <w:jc w:val="center"/>
        <w:rPr>
          <w:rFonts w:ascii="Times New Roman" w:hAnsi="Times New Roman" w:cs="Times New Roman"/>
          <w:color w:val="auto"/>
          <w:sz w:val="28"/>
          <w:szCs w:val="28"/>
          <w:lang w:val="uk-UA"/>
        </w:rPr>
      </w:pPr>
      <w:bookmarkStart w:id="72" w:name="21890"/>
      <w:bookmarkEnd w:id="70"/>
      <w:r w:rsidRPr="000E51DB">
        <w:rPr>
          <w:rFonts w:ascii="Times New Roman" w:hAnsi="Times New Roman" w:cs="Times New Roman"/>
          <w:color w:val="auto"/>
          <w:sz w:val="28"/>
          <w:szCs w:val="28"/>
          <w:lang w:val="uk-UA"/>
        </w:rPr>
        <w:t>5. АНАЛІЗ ВПЛИВУ ЗАХОДІВ ПРОГРАМИ НА СОЦІАЛЬНО-ЕКОНОМІЧНЕ СТАНОВИЩЕ РІЗНИХ КАТЕГОРІЙ ЖІНОК І ЧОЛОВІКІВ, А ТАКОЖ НА ЗАБЕЗПЕЧЕННЯ ГЕНДЕРНОЇ РІВНОСТІ</w:t>
      </w:r>
    </w:p>
    <w:p w14:paraId="5EA6FF01" w14:textId="77777777" w:rsidR="00CC2A99" w:rsidRPr="000E51DB" w:rsidRDefault="000A4E03" w:rsidP="006169C0">
      <w:pPr>
        <w:spacing w:after="0" w:line="240" w:lineRule="auto"/>
        <w:ind w:firstLine="616"/>
        <w:jc w:val="both"/>
        <w:rPr>
          <w:rFonts w:ascii="Times New Roman" w:hAnsi="Times New Roman" w:cs="Times New Roman"/>
          <w:sz w:val="28"/>
          <w:szCs w:val="28"/>
          <w:lang w:val="uk-UA"/>
        </w:rPr>
      </w:pPr>
      <w:bookmarkStart w:id="73" w:name="21891"/>
      <w:bookmarkEnd w:id="72"/>
      <w:r w:rsidRPr="000E51DB">
        <w:rPr>
          <w:rFonts w:ascii="Times New Roman" w:hAnsi="Times New Roman" w:cs="Times New Roman"/>
          <w:sz w:val="28"/>
          <w:szCs w:val="28"/>
          <w:lang w:val="uk-UA"/>
        </w:rPr>
        <w:t xml:space="preserve">Згідно з частинами першою, другою статті 24 Основного Закону України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за </w:t>
      </w:r>
      <w:proofErr w:type="spellStart"/>
      <w:r w:rsidRPr="000E51DB">
        <w:rPr>
          <w:rFonts w:ascii="Times New Roman" w:hAnsi="Times New Roman" w:cs="Times New Roman"/>
          <w:sz w:val="28"/>
          <w:szCs w:val="28"/>
          <w:lang w:val="uk-UA"/>
        </w:rPr>
        <w:t>мовними</w:t>
      </w:r>
      <w:proofErr w:type="spellEnd"/>
      <w:r w:rsidRPr="000E51DB">
        <w:rPr>
          <w:rFonts w:ascii="Times New Roman" w:hAnsi="Times New Roman" w:cs="Times New Roman"/>
          <w:sz w:val="28"/>
          <w:szCs w:val="28"/>
          <w:lang w:val="uk-UA"/>
        </w:rPr>
        <w:t xml:space="preserve"> або іншими ознаками.</w:t>
      </w:r>
    </w:p>
    <w:p w14:paraId="38FDF5C3" w14:textId="720A3DC6" w:rsidR="00CC2A99" w:rsidRPr="000E51DB" w:rsidRDefault="000A4E03" w:rsidP="006169C0">
      <w:pPr>
        <w:spacing w:after="0" w:line="240" w:lineRule="auto"/>
        <w:ind w:firstLine="616"/>
        <w:jc w:val="both"/>
        <w:rPr>
          <w:rFonts w:ascii="Times New Roman" w:hAnsi="Times New Roman" w:cs="Times New Roman"/>
          <w:sz w:val="28"/>
          <w:szCs w:val="28"/>
          <w:lang w:val="uk-UA"/>
        </w:rPr>
      </w:pPr>
      <w:bookmarkStart w:id="74" w:name="21893"/>
      <w:bookmarkEnd w:id="73"/>
      <w:proofErr w:type="spellStart"/>
      <w:r w:rsidRPr="000E51DB">
        <w:rPr>
          <w:rFonts w:ascii="Times New Roman" w:hAnsi="Times New Roman" w:cs="Times New Roman"/>
          <w:sz w:val="28"/>
          <w:szCs w:val="28"/>
          <w:lang w:val="uk-UA"/>
        </w:rPr>
        <w:t>Проєкт</w:t>
      </w:r>
      <w:proofErr w:type="spellEnd"/>
      <w:r w:rsidRPr="000E51DB">
        <w:rPr>
          <w:rFonts w:ascii="Times New Roman" w:hAnsi="Times New Roman" w:cs="Times New Roman"/>
          <w:sz w:val="28"/>
          <w:szCs w:val="28"/>
          <w:lang w:val="uk-UA"/>
        </w:rPr>
        <w:t xml:space="preserve"> відповідного рішення розроблено з урахуванням Закону України </w:t>
      </w:r>
      <w:r w:rsidR="00A345C2"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Про державні фінансові гарантії медичного обслуговування населення</w:t>
      </w:r>
      <w:r w:rsidR="00A345C2"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який базується на Конституції України та Основ</w:t>
      </w:r>
      <w:r w:rsidR="006169C0" w:rsidRPr="000E51DB">
        <w:rPr>
          <w:rFonts w:ascii="Times New Roman" w:hAnsi="Times New Roman" w:cs="Times New Roman"/>
          <w:sz w:val="28"/>
          <w:szCs w:val="28"/>
          <w:lang w:val="uk-UA"/>
        </w:rPr>
        <w:t>ах</w:t>
      </w:r>
      <w:r w:rsidRPr="000E51DB">
        <w:rPr>
          <w:rFonts w:ascii="Times New Roman" w:hAnsi="Times New Roman" w:cs="Times New Roman"/>
          <w:sz w:val="28"/>
          <w:szCs w:val="28"/>
          <w:lang w:val="uk-UA"/>
        </w:rPr>
        <w:t xml:space="preserve"> законодавства України про охорону здоров'я</w:t>
      </w:r>
      <w:r w:rsidR="00780817" w:rsidRPr="000E51DB">
        <w:rPr>
          <w:rFonts w:ascii="Times New Roman" w:hAnsi="Times New Roman" w:cs="Times New Roman"/>
          <w:sz w:val="28"/>
          <w:szCs w:val="28"/>
          <w:lang w:val="uk-UA"/>
        </w:rPr>
        <w:t xml:space="preserve"> та інших нормативно правових актах</w:t>
      </w:r>
      <w:r w:rsidRPr="000E51DB">
        <w:rPr>
          <w:rFonts w:ascii="Times New Roman" w:hAnsi="Times New Roman" w:cs="Times New Roman"/>
          <w:sz w:val="28"/>
          <w:szCs w:val="28"/>
          <w:lang w:val="uk-UA"/>
        </w:rPr>
        <w:t>.</w:t>
      </w:r>
    </w:p>
    <w:p w14:paraId="2F464C04" w14:textId="3F126F83" w:rsidR="00520D2D" w:rsidRPr="000E51DB" w:rsidRDefault="000A4E03" w:rsidP="006169C0">
      <w:pPr>
        <w:spacing w:after="0" w:line="240" w:lineRule="auto"/>
        <w:ind w:firstLine="616"/>
        <w:jc w:val="both"/>
        <w:rPr>
          <w:rFonts w:ascii="Times New Roman" w:hAnsi="Times New Roman" w:cs="Times New Roman"/>
          <w:sz w:val="28"/>
          <w:szCs w:val="28"/>
          <w:lang w:val="uk-UA"/>
        </w:rPr>
      </w:pPr>
      <w:bookmarkStart w:id="75" w:name="21894"/>
      <w:bookmarkEnd w:id="74"/>
      <w:proofErr w:type="spellStart"/>
      <w:r w:rsidRPr="000E51DB">
        <w:rPr>
          <w:rFonts w:ascii="Times New Roman" w:hAnsi="Times New Roman" w:cs="Times New Roman"/>
          <w:sz w:val="28"/>
          <w:szCs w:val="28"/>
          <w:lang w:val="uk-UA"/>
        </w:rPr>
        <w:t>Проєкт</w:t>
      </w:r>
      <w:proofErr w:type="spellEnd"/>
      <w:r w:rsidRPr="000E51DB">
        <w:rPr>
          <w:rFonts w:ascii="Times New Roman" w:hAnsi="Times New Roman" w:cs="Times New Roman"/>
          <w:sz w:val="28"/>
          <w:szCs w:val="28"/>
          <w:lang w:val="uk-UA"/>
        </w:rPr>
        <w:t xml:space="preserve"> рішення враховує </w:t>
      </w:r>
      <w:r w:rsidR="00520D2D" w:rsidRPr="000E51DB">
        <w:rPr>
          <w:rFonts w:ascii="Times New Roman" w:hAnsi="Times New Roman" w:cs="Times New Roman"/>
          <w:sz w:val="28"/>
          <w:szCs w:val="28"/>
          <w:lang w:val="uk-UA"/>
        </w:rPr>
        <w:t xml:space="preserve">весь </w:t>
      </w:r>
      <w:r w:rsidRPr="000E51DB">
        <w:rPr>
          <w:rFonts w:ascii="Times New Roman" w:hAnsi="Times New Roman" w:cs="Times New Roman"/>
          <w:sz w:val="28"/>
          <w:szCs w:val="28"/>
          <w:lang w:val="uk-UA"/>
        </w:rPr>
        <w:t>контингент осіб</w:t>
      </w:r>
      <w:r w:rsidR="00041B78" w:rsidRPr="000E51DB">
        <w:rPr>
          <w:rFonts w:ascii="Times New Roman" w:hAnsi="Times New Roman" w:cs="Times New Roman"/>
          <w:sz w:val="28"/>
          <w:szCs w:val="28"/>
          <w:lang w:val="uk-UA"/>
        </w:rPr>
        <w:t>, як жінок так і чоловіків</w:t>
      </w:r>
      <w:r w:rsidRPr="000E51DB">
        <w:rPr>
          <w:rFonts w:ascii="Times New Roman" w:hAnsi="Times New Roman" w:cs="Times New Roman"/>
          <w:sz w:val="28"/>
          <w:szCs w:val="28"/>
          <w:lang w:val="uk-UA"/>
        </w:rPr>
        <w:t xml:space="preserve">, </w:t>
      </w:r>
      <w:bookmarkStart w:id="76" w:name="21895"/>
      <w:bookmarkEnd w:id="75"/>
      <w:r w:rsidR="00520D2D" w:rsidRPr="000E51DB">
        <w:rPr>
          <w:rFonts w:ascii="Times New Roman" w:hAnsi="Times New Roman" w:cs="Times New Roman"/>
          <w:sz w:val="28"/>
          <w:szCs w:val="28"/>
          <w:lang w:val="uk-UA"/>
        </w:rPr>
        <w:t>базуючись на потребі пацієнтів у медичних послугах та результативності методів лікування.</w:t>
      </w:r>
    </w:p>
    <w:p w14:paraId="3F50B82B" w14:textId="36DF0D32" w:rsidR="00CC2A99" w:rsidRPr="000E51DB" w:rsidRDefault="000A4E03" w:rsidP="006169C0">
      <w:pPr>
        <w:spacing w:after="0" w:line="240" w:lineRule="auto"/>
        <w:ind w:firstLine="616"/>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Рішення не містить положень, які містять ознаки дискримінації, а також немає положень, які порушують принцип забезпечення рівних прав та можливостей жінок і чоловіків, дівчат та хлопців, не обмежується територіальний доступ громадян міста до місця надання послуг, тому оцінка гендерного впливу проведення не потребує. Прийняття рішення забезпечить паритетний доступ жінок і чоловіків до медичних послуг, не створює привілеїв за ознакою статі.</w:t>
      </w:r>
    </w:p>
    <w:p w14:paraId="16B62AE2" w14:textId="77777777" w:rsidR="00CC2A99" w:rsidRPr="000E51DB" w:rsidRDefault="000A4E03" w:rsidP="00670FC7">
      <w:pPr>
        <w:pStyle w:val="3"/>
        <w:spacing w:after="0" w:line="240" w:lineRule="auto"/>
        <w:jc w:val="center"/>
        <w:rPr>
          <w:rFonts w:ascii="Times New Roman" w:hAnsi="Times New Roman" w:cs="Times New Roman"/>
          <w:color w:val="auto"/>
          <w:sz w:val="28"/>
          <w:szCs w:val="28"/>
          <w:lang w:val="uk-UA"/>
        </w:rPr>
      </w:pPr>
      <w:bookmarkStart w:id="77" w:name="21896"/>
      <w:bookmarkEnd w:id="76"/>
      <w:r w:rsidRPr="000E51DB">
        <w:rPr>
          <w:rFonts w:ascii="Times New Roman" w:hAnsi="Times New Roman" w:cs="Times New Roman"/>
          <w:color w:val="auto"/>
          <w:sz w:val="28"/>
          <w:szCs w:val="28"/>
          <w:lang w:val="uk-UA"/>
        </w:rPr>
        <w:t>6. ПЕРЕЛІК ЗАВДАНЬ І ЗАХОДІВ ПРОГРАМИ ТА РЕЗУЛЬТАТИВНІ ПОКАЗНИКИ</w:t>
      </w:r>
    </w:p>
    <w:p w14:paraId="6597E1BD" w14:textId="77777777" w:rsidR="00CC2A99" w:rsidRPr="000E51DB" w:rsidRDefault="000A4E03" w:rsidP="00194287">
      <w:pPr>
        <w:spacing w:after="0" w:line="240" w:lineRule="auto"/>
        <w:ind w:firstLine="240"/>
        <w:jc w:val="both"/>
        <w:rPr>
          <w:rFonts w:ascii="Times New Roman" w:hAnsi="Times New Roman" w:cs="Times New Roman"/>
          <w:sz w:val="28"/>
          <w:szCs w:val="28"/>
          <w:lang w:val="uk-UA"/>
        </w:rPr>
      </w:pPr>
      <w:bookmarkStart w:id="78" w:name="21897"/>
      <w:bookmarkEnd w:id="77"/>
      <w:r w:rsidRPr="000E51DB">
        <w:rPr>
          <w:rFonts w:ascii="Times New Roman" w:hAnsi="Times New Roman" w:cs="Times New Roman"/>
          <w:sz w:val="28"/>
          <w:szCs w:val="28"/>
          <w:lang w:val="uk-UA"/>
        </w:rPr>
        <w:t>Напрями діяльнос</w:t>
      </w:r>
      <w:r w:rsidR="00666EC1" w:rsidRPr="000E51DB">
        <w:rPr>
          <w:rFonts w:ascii="Times New Roman" w:hAnsi="Times New Roman" w:cs="Times New Roman"/>
          <w:sz w:val="28"/>
          <w:szCs w:val="28"/>
          <w:lang w:val="uk-UA"/>
        </w:rPr>
        <w:t>ті та заходи Програми наведено в таблиці, додаток 1</w:t>
      </w:r>
      <w:r w:rsidRPr="000E51DB">
        <w:rPr>
          <w:rFonts w:ascii="Times New Roman" w:hAnsi="Times New Roman" w:cs="Times New Roman"/>
          <w:sz w:val="28"/>
          <w:szCs w:val="28"/>
          <w:lang w:val="uk-UA"/>
        </w:rPr>
        <w:t>.</w:t>
      </w:r>
    </w:p>
    <w:p w14:paraId="5AA61D69" w14:textId="77777777" w:rsidR="00CC2A99" w:rsidRPr="000E51DB" w:rsidRDefault="000A4E03" w:rsidP="00670FC7">
      <w:pPr>
        <w:pStyle w:val="3"/>
        <w:spacing w:after="0" w:line="240" w:lineRule="auto"/>
        <w:jc w:val="center"/>
        <w:rPr>
          <w:rFonts w:ascii="Times New Roman" w:hAnsi="Times New Roman" w:cs="Times New Roman"/>
          <w:color w:val="auto"/>
          <w:sz w:val="28"/>
          <w:szCs w:val="28"/>
          <w:lang w:val="uk-UA"/>
        </w:rPr>
      </w:pPr>
      <w:bookmarkStart w:id="79" w:name="21932"/>
      <w:bookmarkEnd w:id="78"/>
      <w:r w:rsidRPr="000E51DB">
        <w:rPr>
          <w:rFonts w:ascii="Times New Roman" w:hAnsi="Times New Roman" w:cs="Times New Roman"/>
          <w:color w:val="auto"/>
          <w:sz w:val="28"/>
          <w:szCs w:val="28"/>
          <w:lang w:val="uk-UA"/>
        </w:rPr>
        <w:t>7. ІНДИКАТОРИ ПРОГРАМИ</w:t>
      </w:r>
    </w:p>
    <w:p w14:paraId="31C333D1" w14:textId="77777777" w:rsidR="004B7775" w:rsidRPr="000E51DB" w:rsidRDefault="0065783E" w:rsidP="004B7775">
      <w:pPr>
        <w:spacing w:after="0" w:line="240" w:lineRule="auto"/>
        <w:ind w:firstLine="490"/>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 xml:space="preserve">* </w:t>
      </w:r>
      <w:r w:rsidR="004B7775" w:rsidRPr="000E51DB">
        <w:rPr>
          <w:rFonts w:ascii="Times New Roman" w:hAnsi="Times New Roman" w:cs="Times New Roman"/>
          <w:sz w:val="28"/>
          <w:szCs w:val="28"/>
          <w:lang w:val="uk-UA"/>
        </w:rPr>
        <w:t xml:space="preserve">У період дії воєнного стану або стану війни, а також протягом трьох місяців після його завершення органи державної статистики призупиняють оприлюднення статистичної інформації. Органи державної статистики поновлять оприлюднення статистичної інформації у повному обсязі після завершення встановленого законом терміну відповідно до Закону України від 03.03.2022 №2115-ІХ «Про захист інтересів суб’єктів подання звітності та інших </w:t>
      </w:r>
      <w:r w:rsidR="004B7775" w:rsidRPr="000E51DB">
        <w:rPr>
          <w:rFonts w:ascii="Times New Roman" w:hAnsi="Times New Roman" w:cs="Times New Roman"/>
          <w:sz w:val="28"/>
          <w:szCs w:val="28"/>
          <w:lang w:val="uk-UA"/>
        </w:rPr>
        <w:lastRenderedPageBreak/>
        <w:t>документів у період дії воєнного стану або стану війни»</w:t>
      </w:r>
      <w:r w:rsidRPr="000E51DB">
        <w:rPr>
          <w:rFonts w:ascii="Times New Roman" w:hAnsi="Times New Roman" w:cs="Times New Roman"/>
          <w:sz w:val="28"/>
          <w:szCs w:val="28"/>
          <w:lang w:val="uk-UA"/>
        </w:rPr>
        <w:t xml:space="preserve">. </w:t>
      </w:r>
      <w:r w:rsidR="004B7775" w:rsidRPr="000E51DB">
        <w:rPr>
          <w:rFonts w:ascii="Times New Roman" w:hAnsi="Times New Roman" w:cs="Times New Roman"/>
          <w:sz w:val="28"/>
          <w:szCs w:val="28"/>
          <w:lang w:val="uk-UA"/>
        </w:rPr>
        <w:t xml:space="preserve"> </w:t>
      </w:r>
      <w:r w:rsidRPr="000E51DB">
        <w:rPr>
          <w:rFonts w:ascii="Times New Roman" w:hAnsi="Times New Roman" w:cs="Times New Roman"/>
          <w:sz w:val="28"/>
          <w:szCs w:val="28"/>
          <w:lang w:val="uk-UA"/>
        </w:rPr>
        <w:t>Враховуючи зазначене</w:t>
      </w:r>
      <w:r w:rsidR="002D1D76" w:rsidRPr="000E51DB">
        <w:rPr>
          <w:rFonts w:ascii="Times New Roman" w:hAnsi="Times New Roman" w:cs="Times New Roman"/>
          <w:sz w:val="28"/>
          <w:szCs w:val="28"/>
          <w:lang w:val="uk-UA"/>
        </w:rPr>
        <w:t>,</w:t>
      </w:r>
      <w:r w:rsidRPr="000E51DB">
        <w:rPr>
          <w:rFonts w:ascii="Times New Roman" w:hAnsi="Times New Roman" w:cs="Times New Roman"/>
          <w:sz w:val="28"/>
          <w:szCs w:val="28"/>
          <w:lang w:val="uk-UA"/>
        </w:rPr>
        <w:t xml:space="preserve"> </w:t>
      </w:r>
      <w:r w:rsidR="004B7775" w:rsidRPr="000E51DB">
        <w:rPr>
          <w:rFonts w:ascii="Times New Roman" w:hAnsi="Times New Roman" w:cs="Times New Roman"/>
          <w:sz w:val="28"/>
          <w:szCs w:val="28"/>
          <w:lang w:val="uk-UA"/>
        </w:rPr>
        <w:t xml:space="preserve">запланувати </w:t>
      </w:r>
      <w:r w:rsidRPr="000E51DB">
        <w:rPr>
          <w:rFonts w:ascii="Times New Roman" w:hAnsi="Times New Roman" w:cs="Times New Roman"/>
          <w:sz w:val="28"/>
          <w:szCs w:val="28"/>
          <w:lang w:val="uk-UA"/>
        </w:rPr>
        <w:t xml:space="preserve">індикатори програми </w:t>
      </w:r>
      <w:r w:rsidR="004B7775" w:rsidRPr="000E51DB">
        <w:rPr>
          <w:rFonts w:ascii="Times New Roman" w:hAnsi="Times New Roman" w:cs="Times New Roman"/>
          <w:sz w:val="28"/>
          <w:szCs w:val="28"/>
          <w:lang w:val="uk-UA"/>
        </w:rPr>
        <w:t>на 2024-2025</w:t>
      </w:r>
      <w:r w:rsidRPr="000E51DB">
        <w:rPr>
          <w:rFonts w:ascii="Times New Roman" w:hAnsi="Times New Roman" w:cs="Times New Roman"/>
          <w:sz w:val="28"/>
          <w:szCs w:val="28"/>
          <w:lang w:val="uk-UA"/>
        </w:rPr>
        <w:t xml:space="preserve"> роки  можливо після </w:t>
      </w:r>
      <w:r w:rsidR="002D1D76" w:rsidRPr="000E51DB">
        <w:rPr>
          <w:rFonts w:ascii="Times New Roman" w:hAnsi="Times New Roman" w:cs="Times New Roman"/>
          <w:sz w:val="28"/>
          <w:szCs w:val="28"/>
          <w:lang w:val="uk-UA"/>
        </w:rPr>
        <w:t xml:space="preserve"> завершення встановленого законом терміну.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4837"/>
        <w:gridCol w:w="1701"/>
        <w:gridCol w:w="1417"/>
        <w:gridCol w:w="1418"/>
      </w:tblGrid>
      <w:tr w:rsidR="000E51DB" w:rsidRPr="000E51DB" w14:paraId="228279CC" w14:textId="77777777" w:rsidTr="00DC0B32">
        <w:trPr>
          <w:trHeight w:val="45"/>
          <w:tblCellSpacing w:w="0" w:type="auto"/>
        </w:trPr>
        <w:tc>
          <w:tcPr>
            <w:tcW w:w="4837" w:type="dxa"/>
            <w:tcBorders>
              <w:top w:val="outset" w:sz="8" w:space="0" w:color="000000"/>
              <w:left w:val="outset" w:sz="8" w:space="0" w:color="000000"/>
              <w:bottom w:val="outset" w:sz="8" w:space="0" w:color="000000"/>
              <w:right w:val="outset" w:sz="8" w:space="0" w:color="000000"/>
            </w:tcBorders>
            <w:vAlign w:val="center"/>
          </w:tcPr>
          <w:p w14:paraId="4062EA56" w14:textId="77777777" w:rsidR="00E2205E" w:rsidRPr="000E51DB" w:rsidRDefault="00E2205E" w:rsidP="00666EC1">
            <w:pPr>
              <w:spacing w:after="0" w:line="240" w:lineRule="auto"/>
              <w:jc w:val="center"/>
              <w:rPr>
                <w:rFonts w:ascii="Times New Roman" w:hAnsi="Times New Roman" w:cs="Times New Roman"/>
                <w:sz w:val="28"/>
                <w:szCs w:val="28"/>
                <w:lang w:val="uk-UA"/>
              </w:rPr>
            </w:pPr>
            <w:bookmarkStart w:id="80" w:name="21933"/>
            <w:bookmarkEnd w:id="79"/>
            <w:r w:rsidRPr="000E51DB">
              <w:rPr>
                <w:rFonts w:ascii="Times New Roman" w:hAnsi="Times New Roman" w:cs="Times New Roman"/>
                <w:sz w:val="28"/>
                <w:szCs w:val="28"/>
                <w:lang w:val="uk-UA"/>
              </w:rPr>
              <w:t>Показник</w:t>
            </w:r>
          </w:p>
        </w:tc>
        <w:tc>
          <w:tcPr>
            <w:tcW w:w="1701" w:type="dxa"/>
            <w:tcBorders>
              <w:top w:val="outset" w:sz="8" w:space="0" w:color="000000"/>
              <w:left w:val="outset" w:sz="8" w:space="0" w:color="000000"/>
              <w:bottom w:val="outset" w:sz="8" w:space="0" w:color="000000"/>
              <w:right w:val="outset" w:sz="8" w:space="0" w:color="000000"/>
            </w:tcBorders>
            <w:vAlign w:val="center"/>
          </w:tcPr>
          <w:p w14:paraId="2DC4CEE4" w14:textId="77777777" w:rsidR="00E2205E" w:rsidRPr="000E51DB" w:rsidRDefault="00E2205E" w:rsidP="00666EC1">
            <w:pPr>
              <w:spacing w:after="0" w:line="240" w:lineRule="auto"/>
              <w:jc w:val="center"/>
              <w:rPr>
                <w:rFonts w:ascii="Times New Roman" w:hAnsi="Times New Roman" w:cs="Times New Roman"/>
                <w:sz w:val="28"/>
                <w:szCs w:val="28"/>
                <w:lang w:val="uk-UA"/>
              </w:rPr>
            </w:pPr>
            <w:bookmarkStart w:id="81" w:name="21934"/>
            <w:bookmarkEnd w:id="80"/>
            <w:r w:rsidRPr="000E51DB">
              <w:rPr>
                <w:rFonts w:ascii="Times New Roman" w:hAnsi="Times New Roman" w:cs="Times New Roman"/>
                <w:sz w:val="28"/>
                <w:szCs w:val="28"/>
                <w:lang w:val="uk-UA"/>
              </w:rPr>
              <w:t>Од. виміру</w:t>
            </w:r>
          </w:p>
        </w:tc>
        <w:tc>
          <w:tcPr>
            <w:tcW w:w="1417" w:type="dxa"/>
            <w:tcBorders>
              <w:top w:val="outset" w:sz="8" w:space="0" w:color="000000"/>
              <w:left w:val="outset" w:sz="8" w:space="0" w:color="000000"/>
              <w:bottom w:val="outset" w:sz="8" w:space="0" w:color="000000"/>
              <w:right w:val="outset" w:sz="8" w:space="0" w:color="000000"/>
            </w:tcBorders>
            <w:vAlign w:val="center"/>
          </w:tcPr>
          <w:p w14:paraId="7241DF03" w14:textId="77777777" w:rsidR="00E2205E" w:rsidRPr="000E51DB" w:rsidRDefault="00E2205E" w:rsidP="00666EC1">
            <w:pPr>
              <w:spacing w:after="0" w:line="240" w:lineRule="auto"/>
              <w:jc w:val="center"/>
              <w:rPr>
                <w:rFonts w:ascii="Times New Roman" w:hAnsi="Times New Roman" w:cs="Times New Roman"/>
                <w:sz w:val="28"/>
                <w:szCs w:val="28"/>
                <w:lang w:val="uk-UA"/>
              </w:rPr>
            </w:pPr>
            <w:bookmarkStart w:id="82" w:name="21935"/>
            <w:bookmarkEnd w:id="81"/>
            <w:r w:rsidRPr="000E51DB">
              <w:rPr>
                <w:rFonts w:ascii="Times New Roman" w:hAnsi="Times New Roman" w:cs="Times New Roman"/>
                <w:sz w:val="28"/>
                <w:szCs w:val="28"/>
                <w:lang w:val="uk-UA"/>
              </w:rPr>
              <w:t>2024</w:t>
            </w:r>
          </w:p>
        </w:tc>
        <w:tc>
          <w:tcPr>
            <w:tcW w:w="1418" w:type="dxa"/>
            <w:tcBorders>
              <w:top w:val="outset" w:sz="8" w:space="0" w:color="000000"/>
              <w:left w:val="outset" w:sz="8" w:space="0" w:color="000000"/>
              <w:bottom w:val="outset" w:sz="8" w:space="0" w:color="000000"/>
              <w:right w:val="outset" w:sz="8" w:space="0" w:color="000000"/>
            </w:tcBorders>
            <w:vAlign w:val="center"/>
          </w:tcPr>
          <w:p w14:paraId="64155C4A" w14:textId="77777777" w:rsidR="00E2205E" w:rsidRPr="000E51DB" w:rsidRDefault="00E2205E" w:rsidP="00666EC1">
            <w:pPr>
              <w:spacing w:after="0" w:line="240" w:lineRule="auto"/>
              <w:jc w:val="center"/>
              <w:rPr>
                <w:rFonts w:ascii="Times New Roman" w:hAnsi="Times New Roman" w:cs="Times New Roman"/>
                <w:sz w:val="28"/>
                <w:szCs w:val="28"/>
                <w:lang w:val="uk-UA"/>
              </w:rPr>
            </w:pPr>
            <w:bookmarkStart w:id="83" w:name="21936"/>
            <w:bookmarkEnd w:id="82"/>
            <w:r w:rsidRPr="000E51DB">
              <w:rPr>
                <w:rFonts w:ascii="Times New Roman" w:hAnsi="Times New Roman" w:cs="Times New Roman"/>
                <w:sz w:val="28"/>
                <w:szCs w:val="28"/>
                <w:lang w:val="uk-UA"/>
              </w:rPr>
              <w:t>2025</w:t>
            </w:r>
          </w:p>
        </w:tc>
        <w:bookmarkEnd w:id="83"/>
      </w:tr>
      <w:tr w:rsidR="000E51DB" w:rsidRPr="000E51DB" w14:paraId="4951886B" w14:textId="77777777" w:rsidTr="00DC0B32">
        <w:trPr>
          <w:trHeight w:val="45"/>
          <w:tblCellSpacing w:w="0" w:type="auto"/>
        </w:trPr>
        <w:tc>
          <w:tcPr>
            <w:tcW w:w="4837" w:type="dxa"/>
            <w:tcBorders>
              <w:top w:val="outset" w:sz="8" w:space="0" w:color="000000"/>
              <w:left w:val="outset" w:sz="8" w:space="0" w:color="000000"/>
              <w:bottom w:val="outset" w:sz="8" w:space="0" w:color="000000"/>
              <w:right w:val="outset" w:sz="8" w:space="0" w:color="000000"/>
            </w:tcBorders>
            <w:vAlign w:val="center"/>
          </w:tcPr>
          <w:p w14:paraId="028744B4" w14:textId="77777777" w:rsidR="00E2205E" w:rsidRPr="000E51DB" w:rsidRDefault="00E2205E" w:rsidP="002D1D76">
            <w:pPr>
              <w:spacing w:after="0" w:line="240" w:lineRule="auto"/>
              <w:rPr>
                <w:rFonts w:ascii="Times New Roman" w:hAnsi="Times New Roman" w:cs="Times New Roman"/>
                <w:sz w:val="28"/>
                <w:szCs w:val="28"/>
                <w:lang w:val="uk-UA"/>
              </w:rPr>
            </w:pPr>
            <w:bookmarkStart w:id="84" w:name="21939"/>
            <w:r w:rsidRPr="000E51DB">
              <w:rPr>
                <w:rFonts w:ascii="Times New Roman" w:hAnsi="Times New Roman" w:cs="Times New Roman"/>
                <w:sz w:val="28"/>
                <w:szCs w:val="28"/>
                <w:lang w:val="uk-UA"/>
              </w:rPr>
              <w:t>Рівень смертності населення на 1 тис. населення</w:t>
            </w:r>
          </w:p>
        </w:tc>
        <w:tc>
          <w:tcPr>
            <w:tcW w:w="1701" w:type="dxa"/>
            <w:tcBorders>
              <w:top w:val="outset" w:sz="8" w:space="0" w:color="000000"/>
              <w:left w:val="outset" w:sz="8" w:space="0" w:color="000000"/>
              <w:bottom w:val="outset" w:sz="8" w:space="0" w:color="000000"/>
              <w:right w:val="outset" w:sz="8" w:space="0" w:color="000000"/>
            </w:tcBorders>
            <w:vAlign w:val="center"/>
          </w:tcPr>
          <w:p w14:paraId="1A636CB5"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85" w:name="21940"/>
            <w:bookmarkEnd w:id="84"/>
            <w:r w:rsidRPr="000E51DB">
              <w:rPr>
                <w:rFonts w:ascii="Times New Roman" w:hAnsi="Times New Roman" w:cs="Times New Roman"/>
                <w:sz w:val="28"/>
                <w:szCs w:val="28"/>
                <w:lang w:val="uk-UA"/>
              </w:rPr>
              <w:t>проміле %</w:t>
            </w:r>
          </w:p>
        </w:tc>
        <w:tc>
          <w:tcPr>
            <w:tcW w:w="1417" w:type="dxa"/>
            <w:tcBorders>
              <w:top w:val="outset" w:sz="8" w:space="0" w:color="000000"/>
              <w:left w:val="outset" w:sz="8" w:space="0" w:color="000000"/>
              <w:bottom w:val="outset" w:sz="8" w:space="0" w:color="000000"/>
              <w:right w:val="outset" w:sz="8" w:space="0" w:color="000000"/>
            </w:tcBorders>
            <w:vAlign w:val="center"/>
          </w:tcPr>
          <w:p w14:paraId="734E21E3"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86" w:name="21941"/>
            <w:bookmarkEnd w:id="85"/>
            <w:r w:rsidRPr="000E51DB">
              <w:rPr>
                <w:rFonts w:ascii="Times New Roman" w:hAnsi="Times New Roman" w:cs="Times New Roman"/>
                <w:sz w:val="28"/>
                <w:szCs w:val="28"/>
                <w:lang w:val="uk-UA"/>
              </w:rPr>
              <w:t>*</w:t>
            </w:r>
          </w:p>
        </w:tc>
        <w:tc>
          <w:tcPr>
            <w:tcW w:w="1418" w:type="dxa"/>
            <w:tcBorders>
              <w:top w:val="outset" w:sz="8" w:space="0" w:color="000000"/>
              <w:left w:val="outset" w:sz="8" w:space="0" w:color="000000"/>
              <w:bottom w:val="outset" w:sz="8" w:space="0" w:color="000000"/>
              <w:right w:val="outset" w:sz="8" w:space="0" w:color="000000"/>
            </w:tcBorders>
            <w:vAlign w:val="center"/>
          </w:tcPr>
          <w:p w14:paraId="1776F2E9"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87" w:name="21942"/>
            <w:bookmarkEnd w:id="86"/>
            <w:r w:rsidRPr="000E51DB">
              <w:rPr>
                <w:rFonts w:ascii="Times New Roman" w:hAnsi="Times New Roman" w:cs="Times New Roman"/>
                <w:sz w:val="28"/>
                <w:szCs w:val="28"/>
                <w:lang w:val="uk-UA"/>
              </w:rPr>
              <w:t>*</w:t>
            </w:r>
          </w:p>
        </w:tc>
        <w:bookmarkEnd w:id="87"/>
      </w:tr>
      <w:tr w:rsidR="000E51DB" w:rsidRPr="000E51DB" w14:paraId="0596083C" w14:textId="77777777" w:rsidTr="00DC0B32">
        <w:trPr>
          <w:trHeight w:val="45"/>
          <w:tblCellSpacing w:w="0" w:type="auto"/>
        </w:trPr>
        <w:tc>
          <w:tcPr>
            <w:tcW w:w="4837" w:type="dxa"/>
            <w:tcBorders>
              <w:top w:val="outset" w:sz="8" w:space="0" w:color="000000"/>
              <w:left w:val="outset" w:sz="8" w:space="0" w:color="000000"/>
              <w:bottom w:val="outset" w:sz="8" w:space="0" w:color="000000"/>
              <w:right w:val="outset" w:sz="8" w:space="0" w:color="000000"/>
            </w:tcBorders>
            <w:vAlign w:val="center"/>
          </w:tcPr>
          <w:p w14:paraId="7FE02219" w14:textId="77777777" w:rsidR="00E2205E" w:rsidRPr="000E51DB" w:rsidRDefault="00E2205E" w:rsidP="002D1D76">
            <w:pPr>
              <w:spacing w:after="0" w:line="240" w:lineRule="auto"/>
              <w:rPr>
                <w:rFonts w:ascii="Times New Roman" w:hAnsi="Times New Roman" w:cs="Times New Roman"/>
                <w:sz w:val="28"/>
                <w:szCs w:val="28"/>
                <w:lang w:val="uk-UA"/>
              </w:rPr>
            </w:pPr>
            <w:bookmarkStart w:id="88" w:name="21957"/>
            <w:r w:rsidRPr="000E51DB">
              <w:rPr>
                <w:rFonts w:ascii="Times New Roman" w:hAnsi="Times New Roman" w:cs="Times New Roman"/>
                <w:sz w:val="28"/>
                <w:szCs w:val="28"/>
                <w:lang w:val="uk-UA"/>
              </w:rPr>
              <w:t>Очікувана тривалість життя при народженні</w:t>
            </w:r>
          </w:p>
        </w:tc>
        <w:tc>
          <w:tcPr>
            <w:tcW w:w="1701" w:type="dxa"/>
            <w:tcBorders>
              <w:top w:val="outset" w:sz="8" w:space="0" w:color="000000"/>
              <w:left w:val="outset" w:sz="8" w:space="0" w:color="000000"/>
              <w:bottom w:val="outset" w:sz="8" w:space="0" w:color="000000"/>
              <w:right w:val="outset" w:sz="8" w:space="0" w:color="000000"/>
            </w:tcBorders>
            <w:vAlign w:val="center"/>
          </w:tcPr>
          <w:p w14:paraId="54890C19"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89" w:name="21958"/>
            <w:bookmarkEnd w:id="88"/>
            <w:r w:rsidRPr="000E51DB">
              <w:rPr>
                <w:rFonts w:ascii="Times New Roman" w:hAnsi="Times New Roman" w:cs="Times New Roman"/>
                <w:sz w:val="28"/>
                <w:szCs w:val="28"/>
                <w:lang w:val="uk-UA"/>
              </w:rPr>
              <w:t>років</w:t>
            </w:r>
          </w:p>
        </w:tc>
        <w:tc>
          <w:tcPr>
            <w:tcW w:w="1417" w:type="dxa"/>
            <w:tcBorders>
              <w:top w:val="outset" w:sz="8" w:space="0" w:color="000000"/>
              <w:left w:val="outset" w:sz="8" w:space="0" w:color="000000"/>
              <w:bottom w:val="outset" w:sz="8" w:space="0" w:color="000000"/>
              <w:right w:val="outset" w:sz="8" w:space="0" w:color="000000"/>
            </w:tcBorders>
            <w:vAlign w:val="center"/>
          </w:tcPr>
          <w:p w14:paraId="28A1EE08"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90" w:name="21959"/>
            <w:bookmarkEnd w:id="89"/>
            <w:r w:rsidRPr="000E51DB">
              <w:rPr>
                <w:rFonts w:ascii="Times New Roman" w:hAnsi="Times New Roman" w:cs="Times New Roman"/>
                <w:sz w:val="28"/>
                <w:szCs w:val="28"/>
                <w:lang w:val="uk-UA"/>
              </w:rPr>
              <w:t>*</w:t>
            </w:r>
          </w:p>
        </w:tc>
        <w:tc>
          <w:tcPr>
            <w:tcW w:w="1418" w:type="dxa"/>
            <w:tcBorders>
              <w:top w:val="outset" w:sz="8" w:space="0" w:color="000000"/>
              <w:left w:val="outset" w:sz="8" w:space="0" w:color="000000"/>
              <w:bottom w:val="outset" w:sz="8" w:space="0" w:color="000000"/>
              <w:right w:val="outset" w:sz="8" w:space="0" w:color="000000"/>
            </w:tcBorders>
            <w:vAlign w:val="center"/>
          </w:tcPr>
          <w:p w14:paraId="67355F4D"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91" w:name="21960"/>
            <w:bookmarkEnd w:id="90"/>
            <w:r w:rsidRPr="000E51DB">
              <w:rPr>
                <w:rFonts w:ascii="Times New Roman" w:hAnsi="Times New Roman" w:cs="Times New Roman"/>
                <w:sz w:val="28"/>
                <w:szCs w:val="28"/>
                <w:lang w:val="uk-UA"/>
              </w:rPr>
              <w:t>*</w:t>
            </w:r>
          </w:p>
        </w:tc>
        <w:bookmarkEnd w:id="91"/>
      </w:tr>
      <w:tr w:rsidR="000E51DB" w:rsidRPr="000E51DB" w14:paraId="722BF3D6" w14:textId="77777777" w:rsidTr="00DC0B32">
        <w:trPr>
          <w:trHeight w:val="45"/>
          <w:tblCellSpacing w:w="0" w:type="auto"/>
        </w:trPr>
        <w:tc>
          <w:tcPr>
            <w:tcW w:w="4837" w:type="dxa"/>
            <w:tcBorders>
              <w:top w:val="outset" w:sz="8" w:space="0" w:color="000000"/>
              <w:left w:val="outset" w:sz="8" w:space="0" w:color="000000"/>
              <w:bottom w:val="outset" w:sz="8" w:space="0" w:color="000000"/>
              <w:right w:val="outset" w:sz="8" w:space="0" w:color="000000"/>
            </w:tcBorders>
            <w:vAlign w:val="center"/>
          </w:tcPr>
          <w:p w14:paraId="67C6918E" w14:textId="77777777" w:rsidR="00E2205E" w:rsidRPr="000E51DB" w:rsidRDefault="00E2205E" w:rsidP="002D1D76">
            <w:pPr>
              <w:spacing w:after="0" w:line="240" w:lineRule="auto"/>
              <w:rPr>
                <w:rFonts w:ascii="Times New Roman" w:hAnsi="Times New Roman" w:cs="Times New Roman"/>
                <w:sz w:val="28"/>
                <w:szCs w:val="28"/>
                <w:lang w:val="uk-UA"/>
              </w:rPr>
            </w:pPr>
            <w:bookmarkStart w:id="92" w:name="21963"/>
            <w:r w:rsidRPr="000E51DB">
              <w:rPr>
                <w:rFonts w:ascii="Times New Roman" w:hAnsi="Times New Roman" w:cs="Times New Roman"/>
                <w:sz w:val="28"/>
                <w:szCs w:val="28"/>
                <w:lang w:val="uk-UA"/>
              </w:rPr>
              <w:t>Смертність населення у працездатному віці</w:t>
            </w:r>
          </w:p>
        </w:tc>
        <w:tc>
          <w:tcPr>
            <w:tcW w:w="1701" w:type="dxa"/>
            <w:tcBorders>
              <w:top w:val="outset" w:sz="8" w:space="0" w:color="000000"/>
              <w:left w:val="outset" w:sz="8" w:space="0" w:color="000000"/>
              <w:bottom w:val="outset" w:sz="8" w:space="0" w:color="000000"/>
              <w:right w:val="outset" w:sz="8" w:space="0" w:color="000000"/>
            </w:tcBorders>
            <w:vAlign w:val="center"/>
          </w:tcPr>
          <w:p w14:paraId="47CAD16C"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93" w:name="21964"/>
            <w:bookmarkEnd w:id="92"/>
            <w:r w:rsidRPr="000E51DB">
              <w:rPr>
                <w:rFonts w:ascii="Times New Roman" w:hAnsi="Times New Roman" w:cs="Times New Roman"/>
                <w:sz w:val="28"/>
                <w:szCs w:val="28"/>
                <w:lang w:val="uk-UA"/>
              </w:rPr>
              <w:t>випадків / 1 тис. мешканців</w:t>
            </w:r>
          </w:p>
        </w:tc>
        <w:tc>
          <w:tcPr>
            <w:tcW w:w="1417" w:type="dxa"/>
            <w:tcBorders>
              <w:top w:val="outset" w:sz="8" w:space="0" w:color="000000"/>
              <w:left w:val="outset" w:sz="8" w:space="0" w:color="000000"/>
              <w:bottom w:val="outset" w:sz="8" w:space="0" w:color="000000"/>
              <w:right w:val="outset" w:sz="8" w:space="0" w:color="000000"/>
            </w:tcBorders>
            <w:vAlign w:val="center"/>
          </w:tcPr>
          <w:p w14:paraId="4AD0F819"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94" w:name="21965"/>
            <w:bookmarkEnd w:id="93"/>
            <w:r w:rsidRPr="000E51DB">
              <w:rPr>
                <w:rFonts w:ascii="Times New Roman" w:hAnsi="Times New Roman" w:cs="Times New Roman"/>
                <w:sz w:val="28"/>
                <w:szCs w:val="28"/>
                <w:lang w:val="uk-UA"/>
              </w:rPr>
              <w:t>*</w:t>
            </w:r>
          </w:p>
        </w:tc>
        <w:tc>
          <w:tcPr>
            <w:tcW w:w="1418" w:type="dxa"/>
            <w:tcBorders>
              <w:top w:val="outset" w:sz="8" w:space="0" w:color="000000"/>
              <w:left w:val="outset" w:sz="8" w:space="0" w:color="000000"/>
              <w:bottom w:val="outset" w:sz="8" w:space="0" w:color="000000"/>
              <w:right w:val="outset" w:sz="8" w:space="0" w:color="000000"/>
            </w:tcBorders>
            <w:vAlign w:val="center"/>
          </w:tcPr>
          <w:p w14:paraId="4DCAA515"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95" w:name="21966"/>
            <w:bookmarkEnd w:id="94"/>
            <w:r w:rsidRPr="000E51DB">
              <w:rPr>
                <w:rFonts w:ascii="Times New Roman" w:hAnsi="Times New Roman" w:cs="Times New Roman"/>
                <w:sz w:val="28"/>
                <w:szCs w:val="28"/>
                <w:lang w:val="uk-UA"/>
              </w:rPr>
              <w:t>*</w:t>
            </w:r>
          </w:p>
        </w:tc>
        <w:bookmarkEnd w:id="95"/>
      </w:tr>
      <w:tr w:rsidR="000E51DB" w:rsidRPr="000E51DB" w14:paraId="4D9E7989" w14:textId="77777777" w:rsidTr="00DC0B32">
        <w:trPr>
          <w:trHeight w:val="45"/>
          <w:tblCellSpacing w:w="0" w:type="auto"/>
        </w:trPr>
        <w:tc>
          <w:tcPr>
            <w:tcW w:w="4837" w:type="dxa"/>
            <w:tcBorders>
              <w:top w:val="outset" w:sz="8" w:space="0" w:color="000000"/>
              <w:left w:val="outset" w:sz="8" w:space="0" w:color="000000"/>
              <w:bottom w:val="outset" w:sz="8" w:space="0" w:color="000000"/>
              <w:right w:val="outset" w:sz="8" w:space="0" w:color="000000"/>
            </w:tcBorders>
            <w:vAlign w:val="center"/>
          </w:tcPr>
          <w:p w14:paraId="5C29BCF8" w14:textId="77777777" w:rsidR="00E2205E" w:rsidRPr="000E51DB" w:rsidRDefault="00E2205E" w:rsidP="002D1D76">
            <w:pPr>
              <w:spacing w:after="0" w:line="240" w:lineRule="auto"/>
              <w:rPr>
                <w:rFonts w:ascii="Times New Roman" w:hAnsi="Times New Roman" w:cs="Times New Roman"/>
                <w:sz w:val="28"/>
                <w:szCs w:val="28"/>
                <w:lang w:val="uk-UA"/>
              </w:rPr>
            </w:pPr>
            <w:bookmarkStart w:id="96" w:name="21987"/>
            <w:r w:rsidRPr="000E51DB">
              <w:rPr>
                <w:rFonts w:ascii="Times New Roman" w:hAnsi="Times New Roman" w:cs="Times New Roman"/>
                <w:sz w:val="28"/>
                <w:szCs w:val="28"/>
                <w:lang w:val="uk-UA"/>
              </w:rPr>
              <w:t>Смертність дітей у віці до 1 року</w:t>
            </w:r>
          </w:p>
        </w:tc>
        <w:tc>
          <w:tcPr>
            <w:tcW w:w="1701" w:type="dxa"/>
            <w:tcBorders>
              <w:top w:val="outset" w:sz="8" w:space="0" w:color="000000"/>
              <w:left w:val="outset" w:sz="8" w:space="0" w:color="000000"/>
              <w:bottom w:val="outset" w:sz="8" w:space="0" w:color="000000"/>
              <w:right w:val="outset" w:sz="8" w:space="0" w:color="000000"/>
            </w:tcBorders>
            <w:vAlign w:val="center"/>
          </w:tcPr>
          <w:p w14:paraId="48434C56"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97" w:name="21988"/>
            <w:bookmarkEnd w:id="96"/>
            <w:r w:rsidRPr="000E51DB">
              <w:rPr>
                <w:rFonts w:ascii="Times New Roman" w:hAnsi="Times New Roman" w:cs="Times New Roman"/>
                <w:sz w:val="28"/>
                <w:szCs w:val="28"/>
                <w:lang w:val="uk-UA"/>
              </w:rPr>
              <w:t>випадків / 1 тис. новонароджених</w:t>
            </w:r>
          </w:p>
        </w:tc>
        <w:tc>
          <w:tcPr>
            <w:tcW w:w="1417" w:type="dxa"/>
            <w:tcBorders>
              <w:top w:val="outset" w:sz="8" w:space="0" w:color="000000"/>
              <w:left w:val="outset" w:sz="8" w:space="0" w:color="000000"/>
              <w:bottom w:val="outset" w:sz="8" w:space="0" w:color="000000"/>
              <w:right w:val="outset" w:sz="8" w:space="0" w:color="000000"/>
            </w:tcBorders>
            <w:vAlign w:val="center"/>
          </w:tcPr>
          <w:p w14:paraId="58D45BB4" w14:textId="77777777" w:rsidR="00E2205E" w:rsidRPr="000E51DB" w:rsidRDefault="004B7775" w:rsidP="002D1D76">
            <w:pPr>
              <w:spacing w:after="0" w:line="240" w:lineRule="auto"/>
              <w:jc w:val="center"/>
              <w:rPr>
                <w:rFonts w:ascii="Times New Roman" w:hAnsi="Times New Roman" w:cs="Times New Roman"/>
                <w:sz w:val="28"/>
                <w:szCs w:val="28"/>
                <w:lang w:val="uk-UA"/>
              </w:rPr>
            </w:pPr>
            <w:bookmarkStart w:id="98" w:name="21989"/>
            <w:bookmarkEnd w:id="97"/>
            <w:r w:rsidRPr="000E51DB">
              <w:rPr>
                <w:rFonts w:ascii="Times New Roman" w:hAnsi="Times New Roman" w:cs="Times New Roman"/>
                <w:sz w:val="28"/>
                <w:szCs w:val="28"/>
                <w:lang w:val="uk-UA"/>
              </w:rPr>
              <w:t>*</w:t>
            </w:r>
          </w:p>
        </w:tc>
        <w:tc>
          <w:tcPr>
            <w:tcW w:w="1418" w:type="dxa"/>
            <w:tcBorders>
              <w:top w:val="outset" w:sz="8" w:space="0" w:color="000000"/>
              <w:left w:val="outset" w:sz="8" w:space="0" w:color="000000"/>
              <w:bottom w:val="outset" w:sz="8" w:space="0" w:color="000000"/>
              <w:right w:val="outset" w:sz="8" w:space="0" w:color="000000"/>
            </w:tcBorders>
            <w:vAlign w:val="center"/>
          </w:tcPr>
          <w:p w14:paraId="65CEE7C6" w14:textId="77777777" w:rsidR="00E2205E" w:rsidRPr="000E51DB" w:rsidRDefault="004B7775" w:rsidP="002D1D76">
            <w:pPr>
              <w:spacing w:after="0" w:line="240" w:lineRule="auto"/>
              <w:jc w:val="center"/>
              <w:rPr>
                <w:rFonts w:ascii="Times New Roman" w:hAnsi="Times New Roman" w:cs="Times New Roman"/>
                <w:sz w:val="28"/>
                <w:szCs w:val="28"/>
                <w:lang w:val="uk-UA"/>
              </w:rPr>
            </w:pPr>
            <w:bookmarkStart w:id="99" w:name="21990"/>
            <w:bookmarkEnd w:id="98"/>
            <w:r w:rsidRPr="000E51DB">
              <w:rPr>
                <w:rFonts w:ascii="Times New Roman" w:hAnsi="Times New Roman" w:cs="Times New Roman"/>
                <w:sz w:val="28"/>
                <w:szCs w:val="28"/>
                <w:lang w:val="uk-UA"/>
              </w:rPr>
              <w:t>*</w:t>
            </w:r>
          </w:p>
        </w:tc>
        <w:bookmarkEnd w:id="99"/>
      </w:tr>
      <w:tr w:rsidR="000E51DB" w:rsidRPr="000E51DB" w14:paraId="557D9B70" w14:textId="77777777" w:rsidTr="00DC0B32">
        <w:trPr>
          <w:trHeight w:val="45"/>
          <w:tblCellSpacing w:w="0" w:type="auto"/>
        </w:trPr>
        <w:tc>
          <w:tcPr>
            <w:tcW w:w="4837" w:type="dxa"/>
            <w:tcBorders>
              <w:top w:val="outset" w:sz="8" w:space="0" w:color="000000"/>
              <w:left w:val="outset" w:sz="8" w:space="0" w:color="000000"/>
              <w:bottom w:val="outset" w:sz="8" w:space="0" w:color="000000"/>
              <w:right w:val="outset" w:sz="8" w:space="0" w:color="000000"/>
            </w:tcBorders>
            <w:vAlign w:val="center"/>
          </w:tcPr>
          <w:p w14:paraId="53A9581B" w14:textId="77777777" w:rsidR="00E2205E" w:rsidRPr="000E51DB" w:rsidRDefault="00E2205E" w:rsidP="002D1D76">
            <w:pPr>
              <w:spacing w:after="0" w:line="240" w:lineRule="auto"/>
              <w:rPr>
                <w:rFonts w:ascii="Times New Roman" w:hAnsi="Times New Roman" w:cs="Times New Roman"/>
                <w:sz w:val="28"/>
                <w:szCs w:val="28"/>
                <w:lang w:val="uk-UA"/>
              </w:rPr>
            </w:pPr>
            <w:bookmarkStart w:id="100" w:name="21993"/>
            <w:r w:rsidRPr="000E51DB">
              <w:rPr>
                <w:rFonts w:ascii="Times New Roman" w:hAnsi="Times New Roman" w:cs="Times New Roman"/>
                <w:sz w:val="28"/>
                <w:szCs w:val="28"/>
                <w:lang w:val="uk-UA"/>
              </w:rPr>
              <w:t>Забезпеченість бригадами екстреної медичної допомоги</w:t>
            </w:r>
          </w:p>
        </w:tc>
        <w:tc>
          <w:tcPr>
            <w:tcW w:w="1701" w:type="dxa"/>
            <w:tcBorders>
              <w:top w:val="outset" w:sz="8" w:space="0" w:color="000000"/>
              <w:left w:val="outset" w:sz="8" w:space="0" w:color="000000"/>
              <w:bottom w:val="outset" w:sz="8" w:space="0" w:color="000000"/>
              <w:right w:val="outset" w:sz="8" w:space="0" w:color="000000"/>
            </w:tcBorders>
            <w:vAlign w:val="center"/>
          </w:tcPr>
          <w:p w14:paraId="22A5EDC2" w14:textId="77777777" w:rsidR="00E2205E" w:rsidRPr="000E51DB" w:rsidRDefault="00E2205E" w:rsidP="002D1D76">
            <w:pPr>
              <w:spacing w:after="0" w:line="240" w:lineRule="auto"/>
              <w:jc w:val="center"/>
              <w:rPr>
                <w:rFonts w:ascii="Times New Roman" w:hAnsi="Times New Roman" w:cs="Times New Roman"/>
                <w:sz w:val="28"/>
                <w:szCs w:val="28"/>
                <w:lang w:val="uk-UA"/>
              </w:rPr>
            </w:pPr>
            <w:bookmarkStart w:id="101" w:name="21994"/>
            <w:bookmarkEnd w:id="100"/>
            <w:r w:rsidRPr="000E51DB">
              <w:rPr>
                <w:rFonts w:ascii="Times New Roman" w:hAnsi="Times New Roman" w:cs="Times New Roman"/>
                <w:sz w:val="28"/>
                <w:szCs w:val="28"/>
                <w:lang w:val="uk-UA"/>
              </w:rPr>
              <w:t>одиниць / 10 тис. мешканців</w:t>
            </w:r>
          </w:p>
        </w:tc>
        <w:tc>
          <w:tcPr>
            <w:tcW w:w="1417" w:type="dxa"/>
            <w:tcBorders>
              <w:top w:val="outset" w:sz="8" w:space="0" w:color="000000"/>
              <w:left w:val="outset" w:sz="8" w:space="0" w:color="000000"/>
              <w:bottom w:val="outset" w:sz="8" w:space="0" w:color="000000"/>
              <w:right w:val="outset" w:sz="8" w:space="0" w:color="000000"/>
            </w:tcBorders>
            <w:vAlign w:val="center"/>
          </w:tcPr>
          <w:p w14:paraId="529EFF2C" w14:textId="77777777" w:rsidR="00E2205E" w:rsidRPr="000E51DB" w:rsidRDefault="004B7775" w:rsidP="002D1D76">
            <w:pPr>
              <w:spacing w:after="0" w:line="240" w:lineRule="auto"/>
              <w:jc w:val="center"/>
              <w:rPr>
                <w:rFonts w:ascii="Times New Roman" w:hAnsi="Times New Roman" w:cs="Times New Roman"/>
                <w:sz w:val="28"/>
                <w:szCs w:val="28"/>
                <w:lang w:val="uk-UA"/>
              </w:rPr>
            </w:pPr>
            <w:bookmarkStart w:id="102" w:name="21995"/>
            <w:bookmarkEnd w:id="101"/>
            <w:r w:rsidRPr="000E51DB">
              <w:rPr>
                <w:rFonts w:ascii="Times New Roman" w:hAnsi="Times New Roman" w:cs="Times New Roman"/>
                <w:sz w:val="28"/>
                <w:szCs w:val="28"/>
                <w:lang w:val="uk-UA"/>
              </w:rPr>
              <w:t>0,6</w:t>
            </w:r>
          </w:p>
        </w:tc>
        <w:tc>
          <w:tcPr>
            <w:tcW w:w="1418" w:type="dxa"/>
            <w:tcBorders>
              <w:top w:val="outset" w:sz="8" w:space="0" w:color="000000"/>
              <w:left w:val="outset" w:sz="8" w:space="0" w:color="000000"/>
              <w:bottom w:val="outset" w:sz="8" w:space="0" w:color="000000"/>
              <w:right w:val="outset" w:sz="8" w:space="0" w:color="000000"/>
            </w:tcBorders>
            <w:vAlign w:val="center"/>
          </w:tcPr>
          <w:p w14:paraId="38B010B4" w14:textId="77777777" w:rsidR="00E2205E" w:rsidRPr="000E51DB" w:rsidRDefault="004B7775" w:rsidP="002D1D76">
            <w:pPr>
              <w:spacing w:after="0" w:line="240" w:lineRule="auto"/>
              <w:jc w:val="center"/>
              <w:rPr>
                <w:rFonts w:ascii="Times New Roman" w:hAnsi="Times New Roman" w:cs="Times New Roman"/>
                <w:sz w:val="28"/>
                <w:szCs w:val="28"/>
                <w:lang w:val="uk-UA"/>
              </w:rPr>
            </w:pPr>
            <w:bookmarkStart w:id="103" w:name="21996"/>
            <w:bookmarkEnd w:id="102"/>
            <w:r w:rsidRPr="000E51DB">
              <w:rPr>
                <w:rFonts w:ascii="Times New Roman" w:hAnsi="Times New Roman" w:cs="Times New Roman"/>
                <w:sz w:val="28"/>
                <w:szCs w:val="28"/>
                <w:lang w:val="uk-UA"/>
              </w:rPr>
              <w:t>0,6</w:t>
            </w:r>
          </w:p>
        </w:tc>
        <w:bookmarkEnd w:id="103"/>
      </w:tr>
      <w:tr w:rsidR="000E51DB" w:rsidRPr="000E51DB" w14:paraId="5A481665" w14:textId="77777777" w:rsidTr="00DC0B32">
        <w:trPr>
          <w:trHeight w:val="45"/>
          <w:tblCellSpacing w:w="0" w:type="auto"/>
        </w:trPr>
        <w:tc>
          <w:tcPr>
            <w:tcW w:w="4837" w:type="dxa"/>
            <w:tcBorders>
              <w:top w:val="outset" w:sz="8" w:space="0" w:color="000000"/>
              <w:left w:val="outset" w:sz="8" w:space="0" w:color="000000"/>
              <w:bottom w:val="outset" w:sz="8" w:space="0" w:color="000000"/>
              <w:right w:val="outset" w:sz="8" w:space="0" w:color="000000"/>
            </w:tcBorders>
            <w:vAlign w:val="center"/>
          </w:tcPr>
          <w:p w14:paraId="6AF0D8F1" w14:textId="77777777" w:rsidR="004B7775" w:rsidRPr="000E51DB" w:rsidRDefault="004B7775" w:rsidP="002D1D76">
            <w:pPr>
              <w:spacing w:after="0" w:line="240" w:lineRule="auto"/>
              <w:rPr>
                <w:rFonts w:ascii="Times New Roman" w:hAnsi="Times New Roman" w:cs="Times New Roman"/>
                <w:sz w:val="28"/>
                <w:szCs w:val="28"/>
                <w:lang w:val="uk-UA"/>
              </w:rPr>
            </w:pPr>
            <w:bookmarkStart w:id="104" w:name="22005"/>
            <w:r w:rsidRPr="000E51DB">
              <w:rPr>
                <w:rFonts w:ascii="Times New Roman" w:hAnsi="Times New Roman" w:cs="Times New Roman"/>
                <w:sz w:val="28"/>
                <w:szCs w:val="28"/>
                <w:lang w:val="uk-UA"/>
              </w:rPr>
              <w:t xml:space="preserve">Своєчасність надання екстреної медичної допомоги (час </w:t>
            </w:r>
            <w:proofErr w:type="spellStart"/>
            <w:r w:rsidRPr="000E51DB">
              <w:rPr>
                <w:rFonts w:ascii="Times New Roman" w:hAnsi="Times New Roman" w:cs="Times New Roman"/>
                <w:sz w:val="28"/>
                <w:szCs w:val="28"/>
                <w:lang w:val="uk-UA"/>
              </w:rPr>
              <w:t>доїзду</w:t>
            </w:r>
            <w:proofErr w:type="spellEnd"/>
            <w:r w:rsidRPr="000E51DB">
              <w:rPr>
                <w:rFonts w:ascii="Times New Roman" w:hAnsi="Times New Roman" w:cs="Times New Roman"/>
                <w:sz w:val="28"/>
                <w:szCs w:val="28"/>
                <w:lang w:val="uk-UA"/>
              </w:rPr>
              <w:t xml:space="preserve"> до 20 хвилин на екстрені випадки)</w:t>
            </w:r>
          </w:p>
        </w:tc>
        <w:tc>
          <w:tcPr>
            <w:tcW w:w="1701" w:type="dxa"/>
            <w:tcBorders>
              <w:top w:val="outset" w:sz="8" w:space="0" w:color="000000"/>
              <w:left w:val="outset" w:sz="8" w:space="0" w:color="000000"/>
              <w:bottom w:val="outset" w:sz="8" w:space="0" w:color="000000"/>
              <w:right w:val="outset" w:sz="8" w:space="0" w:color="000000"/>
            </w:tcBorders>
            <w:vAlign w:val="center"/>
          </w:tcPr>
          <w:p w14:paraId="34BF863E" w14:textId="77777777" w:rsidR="004B7775" w:rsidRPr="000E51DB" w:rsidRDefault="004B7775" w:rsidP="002D1D76">
            <w:pPr>
              <w:spacing w:after="0" w:line="240" w:lineRule="auto"/>
              <w:jc w:val="center"/>
              <w:rPr>
                <w:rFonts w:ascii="Times New Roman" w:hAnsi="Times New Roman" w:cs="Times New Roman"/>
                <w:sz w:val="28"/>
                <w:szCs w:val="28"/>
                <w:lang w:val="uk-UA"/>
              </w:rPr>
            </w:pPr>
            <w:bookmarkStart w:id="105" w:name="22006"/>
            <w:bookmarkEnd w:id="104"/>
            <w:r w:rsidRPr="000E51DB">
              <w:rPr>
                <w:rFonts w:ascii="Times New Roman" w:hAnsi="Times New Roman" w:cs="Times New Roman"/>
                <w:sz w:val="28"/>
                <w:szCs w:val="28"/>
                <w:lang w:val="uk-UA"/>
              </w:rPr>
              <w:t>%</w:t>
            </w:r>
          </w:p>
        </w:tc>
        <w:tc>
          <w:tcPr>
            <w:tcW w:w="1417" w:type="dxa"/>
            <w:tcBorders>
              <w:top w:val="outset" w:sz="8" w:space="0" w:color="000000"/>
              <w:left w:val="outset" w:sz="8" w:space="0" w:color="000000"/>
              <w:bottom w:val="outset" w:sz="8" w:space="0" w:color="000000"/>
              <w:right w:val="outset" w:sz="8" w:space="0" w:color="000000"/>
            </w:tcBorders>
            <w:vAlign w:val="center"/>
          </w:tcPr>
          <w:p w14:paraId="328DD98F" w14:textId="77777777" w:rsidR="004B7775" w:rsidRPr="000E51DB" w:rsidRDefault="004B7775" w:rsidP="002D1D76">
            <w:pPr>
              <w:spacing w:after="0" w:line="240" w:lineRule="auto"/>
              <w:jc w:val="center"/>
              <w:rPr>
                <w:rFonts w:ascii="Times New Roman" w:hAnsi="Times New Roman" w:cs="Times New Roman"/>
                <w:sz w:val="28"/>
                <w:szCs w:val="28"/>
                <w:lang w:val="uk-UA"/>
              </w:rPr>
            </w:pPr>
            <w:bookmarkStart w:id="106" w:name="22007"/>
            <w:bookmarkEnd w:id="105"/>
            <w:r w:rsidRPr="000E51DB">
              <w:rPr>
                <w:rFonts w:ascii="Times New Roman" w:hAnsi="Times New Roman" w:cs="Times New Roman"/>
                <w:sz w:val="28"/>
                <w:szCs w:val="28"/>
                <w:lang w:val="uk-UA"/>
              </w:rPr>
              <w:t>89,5</w:t>
            </w:r>
          </w:p>
        </w:tc>
        <w:tc>
          <w:tcPr>
            <w:tcW w:w="1418" w:type="dxa"/>
            <w:tcBorders>
              <w:top w:val="outset" w:sz="8" w:space="0" w:color="000000"/>
              <w:left w:val="outset" w:sz="8" w:space="0" w:color="000000"/>
              <w:bottom w:val="outset" w:sz="8" w:space="0" w:color="000000"/>
              <w:right w:val="outset" w:sz="8" w:space="0" w:color="000000"/>
            </w:tcBorders>
            <w:vAlign w:val="center"/>
          </w:tcPr>
          <w:p w14:paraId="06DFFF0C" w14:textId="77777777" w:rsidR="004B7775" w:rsidRPr="000E51DB" w:rsidRDefault="004B7775" w:rsidP="002D1D76">
            <w:pPr>
              <w:spacing w:after="0" w:line="240" w:lineRule="auto"/>
              <w:jc w:val="center"/>
              <w:rPr>
                <w:rFonts w:ascii="Times New Roman" w:hAnsi="Times New Roman" w:cs="Times New Roman"/>
                <w:sz w:val="28"/>
                <w:szCs w:val="28"/>
                <w:lang w:val="uk-UA"/>
              </w:rPr>
            </w:pPr>
            <w:bookmarkStart w:id="107" w:name="22008"/>
            <w:bookmarkEnd w:id="106"/>
            <w:r w:rsidRPr="000E51DB">
              <w:rPr>
                <w:rFonts w:ascii="Times New Roman" w:hAnsi="Times New Roman" w:cs="Times New Roman"/>
                <w:sz w:val="28"/>
                <w:szCs w:val="28"/>
                <w:lang w:val="uk-UA"/>
              </w:rPr>
              <w:t>90</w:t>
            </w:r>
          </w:p>
        </w:tc>
        <w:bookmarkEnd w:id="107"/>
      </w:tr>
    </w:tbl>
    <w:p w14:paraId="0970F1CE" w14:textId="77777777" w:rsidR="00CC2A99" w:rsidRPr="000E51DB" w:rsidRDefault="000A4E03" w:rsidP="00670FC7">
      <w:pPr>
        <w:pStyle w:val="3"/>
        <w:spacing w:after="0" w:line="240" w:lineRule="auto"/>
        <w:jc w:val="center"/>
        <w:rPr>
          <w:rFonts w:ascii="Times New Roman" w:hAnsi="Times New Roman" w:cs="Times New Roman"/>
          <w:color w:val="auto"/>
          <w:sz w:val="28"/>
          <w:szCs w:val="28"/>
          <w:lang w:val="uk-UA"/>
        </w:rPr>
      </w:pPr>
      <w:bookmarkStart w:id="108" w:name="22023"/>
      <w:r w:rsidRPr="000E51DB">
        <w:rPr>
          <w:rFonts w:ascii="Times New Roman" w:hAnsi="Times New Roman" w:cs="Times New Roman"/>
          <w:color w:val="auto"/>
          <w:sz w:val="28"/>
          <w:szCs w:val="28"/>
          <w:lang w:val="uk-UA"/>
        </w:rPr>
        <w:t>8. КООРДИНАЦІЯ ТА КОНТРОЛЬ ЗА ХОДОМ ВИКОНАННЯ ПРОГРАМИ</w:t>
      </w:r>
    </w:p>
    <w:p w14:paraId="4CF91A84" w14:textId="77777777" w:rsidR="00CC2A99" w:rsidRPr="000E51DB" w:rsidRDefault="000A4E03" w:rsidP="00194287">
      <w:pPr>
        <w:spacing w:after="0" w:line="240" w:lineRule="auto"/>
        <w:ind w:firstLine="240"/>
        <w:jc w:val="both"/>
        <w:rPr>
          <w:rFonts w:ascii="Times New Roman" w:hAnsi="Times New Roman" w:cs="Times New Roman"/>
          <w:sz w:val="28"/>
          <w:szCs w:val="28"/>
          <w:lang w:val="uk-UA"/>
        </w:rPr>
      </w:pPr>
      <w:bookmarkStart w:id="109" w:name="22024"/>
      <w:bookmarkEnd w:id="108"/>
      <w:r w:rsidRPr="000E51DB">
        <w:rPr>
          <w:rFonts w:ascii="Times New Roman" w:hAnsi="Times New Roman" w:cs="Times New Roman"/>
          <w:sz w:val="28"/>
          <w:szCs w:val="28"/>
          <w:lang w:val="uk-UA"/>
        </w:rPr>
        <w:t>Координацію та контроль за ходом виконання Програми здійснює перший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галузі охорони здоров'я.</w:t>
      </w:r>
    </w:p>
    <w:p w14:paraId="0B7B1A04" w14:textId="2F324794" w:rsidR="00CC2A99" w:rsidRPr="000E51DB" w:rsidRDefault="000A4E03" w:rsidP="00D10586">
      <w:pPr>
        <w:spacing w:after="0" w:line="240" w:lineRule="auto"/>
        <w:ind w:firstLine="743"/>
        <w:jc w:val="both"/>
        <w:rPr>
          <w:rFonts w:ascii="Times New Roman" w:hAnsi="Times New Roman" w:cs="Times New Roman"/>
          <w:sz w:val="28"/>
          <w:szCs w:val="28"/>
          <w:lang w:val="uk-UA"/>
        </w:rPr>
      </w:pPr>
      <w:bookmarkStart w:id="110" w:name="22025"/>
      <w:bookmarkEnd w:id="109"/>
      <w:r w:rsidRPr="000E51DB">
        <w:rPr>
          <w:rFonts w:ascii="Times New Roman" w:hAnsi="Times New Roman" w:cs="Times New Roman"/>
          <w:sz w:val="28"/>
          <w:szCs w:val="28"/>
          <w:lang w:val="uk-UA"/>
        </w:rPr>
        <w:t xml:space="preserve">Безпосередній контроль за виконанням завдань і заходів Програми здійснює </w:t>
      </w:r>
      <w:r w:rsidR="00762850" w:rsidRPr="000E51DB">
        <w:rPr>
          <w:rFonts w:ascii="Times New Roman" w:hAnsi="Times New Roman" w:cs="Times New Roman"/>
          <w:sz w:val="28"/>
          <w:szCs w:val="28"/>
          <w:lang w:val="uk-UA"/>
        </w:rPr>
        <w:t>головний виконавець та співвиконавці програми</w:t>
      </w:r>
      <w:r w:rsidRPr="000E51DB">
        <w:rPr>
          <w:rFonts w:ascii="Times New Roman" w:hAnsi="Times New Roman" w:cs="Times New Roman"/>
          <w:sz w:val="28"/>
          <w:szCs w:val="28"/>
          <w:lang w:val="uk-UA"/>
        </w:rPr>
        <w:t>, а за цільовим та ефективним використанням коштів - головні розпорядники бюджетних коштів, співвиконавц</w:t>
      </w:r>
      <w:r w:rsidR="00762850" w:rsidRPr="000E51DB">
        <w:rPr>
          <w:rFonts w:ascii="Times New Roman" w:hAnsi="Times New Roman" w:cs="Times New Roman"/>
          <w:sz w:val="28"/>
          <w:szCs w:val="28"/>
          <w:lang w:val="uk-UA"/>
        </w:rPr>
        <w:t>і</w:t>
      </w:r>
      <w:r w:rsidRPr="000E51DB">
        <w:rPr>
          <w:rFonts w:ascii="Times New Roman" w:hAnsi="Times New Roman" w:cs="Times New Roman"/>
          <w:sz w:val="28"/>
          <w:szCs w:val="28"/>
          <w:lang w:val="uk-UA"/>
        </w:rPr>
        <w:t xml:space="preserve"> заходів Програми яким передбачені бюджетні призначення на виконання заходів Програми.</w:t>
      </w:r>
    </w:p>
    <w:p w14:paraId="77FDB3C9" w14:textId="3B2C0F3C" w:rsidR="00762850" w:rsidRPr="000E51DB" w:rsidRDefault="000A4E03" w:rsidP="00D10586">
      <w:pPr>
        <w:pStyle w:val="3"/>
        <w:spacing w:before="0" w:after="0" w:line="240" w:lineRule="auto"/>
        <w:ind w:firstLine="743"/>
        <w:jc w:val="both"/>
        <w:rPr>
          <w:rFonts w:ascii="Times New Roman" w:hAnsi="Times New Roman" w:cs="Times New Roman"/>
          <w:b w:val="0"/>
          <w:color w:val="auto"/>
          <w:sz w:val="28"/>
          <w:szCs w:val="28"/>
          <w:lang w:val="uk-UA"/>
        </w:rPr>
      </w:pPr>
      <w:bookmarkStart w:id="111" w:name="22026"/>
      <w:bookmarkEnd w:id="110"/>
      <w:r w:rsidRPr="000E51DB">
        <w:rPr>
          <w:rFonts w:ascii="Times New Roman" w:hAnsi="Times New Roman" w:cs="Times New Roman"/>
          <w:b w:val="0"/>
          <w:color w:val="auto"/>
          <w:sz w:val="28"/>
          <w:szCs w:val="28"/>
          <w:lang w:val="uk-UA"/>
        </w:rPr>
        <w:t xml:space="preserve">Співвиконавці заходів Програми, зазначені в </w:t>
      </w:r>
      <w:r w:rsidR="00762850" w:rsidRPr="000E51DB">
        <w:rPr>
          <w:rFonts w:ascii="Times New Roman" w:hAnsi="Times New Roman" w:cs="Times New Roman"/>
          <w:b w:val="0"/>
          <w:color w:val="auto"/>
          <w:sz w:val="28"/>
          <w:szCs w:val="28"/>
          <w:lang w:val="uk-UA"/>
        </w:rPr>
        <w:t>Паспорті Міської цільової прог</w:t>
      </w:r>
      <w:r w:rsidR="004976E7" w:rsidRPr="000E51DB">
        <w:rPr>
          <w:rFonts w:ascii="Times New Roman" w:hAnsi="Times New Roman" w:cs="Times New Roman"/>
          <w:b w:val="0"/>
          <w:color w:val="auto"/>
          <w:sz w:val="28"/>
          <w:szCs w:val="28"/>
          <w:lang w:val="uk-UA"/>
        </w:rPr>
        <w:t>ра</w:t>
      </w:r>
      <w:r w:rsidR="00762850" w:rsidRPr="000E51DB">
        <w:rPr>
          <w:rFonts w:ascii="Times New Roman" w:hAnsi="Times New Roman" w:cs="Times New Roman"/>
          <w:b w:val="0"/>
          <w:color w:val="auto"/>
          <w:sz w:val="28"/>
          <w:szCs w:val="28"/>
          <w:lang w:val="uk-UA"/>
        </w:rPr>
        <w:t xml:space="preserve">ми </w:t>
      </w:r>
      <w:r w:rsidR="00A345C2" w:rsidRPr="000E51DB">
        <w:rPr>
          <w:rFonts w:ascii="Times New Roman" w:hAnsi="Times New Roman" w:cs="Times New Roman"/>
          <w:b w:val="0"/>
          <w:color w:val="auto"/>
          <w:sz w:val="28"/>
          <w:szCs w:val="28"/>
          <w:lang w:val="uk-UA"/>
        </w:rPr>
        <w:t>«</w:t>
      </w:r>
      <w:r w:rsidR="00762850" w:rsidRPr="000E51DB">
        <w:rPr>
          <w:rFonts w:ascii="Times New Roman" w:hAnsi="Times New Roman" w:cs="Times New Roman"/>
          <w:b w:val="0"/>
          <w:color w:val="auto"/>
          <w:sz w:val="28"/>
          <w:szCs w:val="28"/>
          <w:lang w:val="uk-UA"/>
        </w:rPr>
        <w:t xml:space="preserve">Підтримка </w:t>
      </w:r>
      <w:r w:rsidR="00A345C2" w:rsidRPr="000E51DB">
        <w:rPr>
          <w:rFonts w:ascii="Times New Roman" w:hAnsi="Times New Roman" w:cs="Times New Roman"/>
          <w:b w:val="0"/>
          <w:color w:val="auto"/>
          <w:sz w:val="28"/>
          <w:szCs w:val="28"/>
          <w:lang w:val="uk-UA"/>
        </w:rPr>
        <w:t xml:space="preserve">та </w:t>
      </w:r>
      <w:r w:rsidR="00762850" w:rsidRPr="000E51DB">
        <w:rPr>
          <w:rFonts w:ascii="Times New Roman" w:hAnsi="Times New Roman" w:cs="Times New Roman"/>
          <w:b w:val="0"/>
          <w:color w:val="auto"/>
          <w:sz w:val="28"/>
          <w:szCs w:val="28"/>
          <w:lang w:val="uk-UA"/>
        </w:rPr>
        <w:t>розвит</w:t>
      </w:r>
      <w:r w:rsidR="00A345C2" w:rsidRPr="000E51DB">
        <w:rPr>
          <w:rFonts w:ascii="Times New Roman" w:hAnsi="Times New Roman" w:cs="Times New Roman"/>
          <w:b w:val="0"/>
          <w:color w:val="auto"/>
          <w:sz w:val="28"/>
          <w:szCs w:val="28"/>
          <w:lang w:val="uk-UA"/>
        </w:rPr>
        <w:t>о</w:t>
      </w:r>
      <w:r w:rsidR="00762850" w:rsidRPr="000E51DB">
        <w:rPr>
          <w:rFonts w:ascii="Times New Roman" w:hAnsi="Times New Roman" w:cs="Times New Roman"/>
          <w:b w:val="0"/>
          <w:color w:val="auto"/>
          <w:sz w:val="28"/>
          <w:szCs w:val="28"/>
          <w:lang w:val="uk-UA"/>
        </w:rPr>
        <w:t>к галузі охорони здоров'я столиці</w:t>
      </w:r>
      <w:r w:rsidR="00A345C2" w:rsidRPr="000E51DB">
        <w:rPr>
          <w:rFonts w:ascii="Times New Roman" w:hAnsi="Times New Roman" w:cs="Times New Roman"/>
          <w:b w:val="0"/>
          <w:color w:val="auto"/>
          <w:sz w:val="28"/>
          <w:szCs w:val="28"/>
          <w:lang w:val="uk-UA"/>
        </w:rPr>
        <w:t>»</w:t>
      </w:r>
      <w:r w:rsidR="00762850" w:rsidRPr="000E51DB">
        <w:rPr>
          <w:rFonts w:ascii="Times New Roman" w:hAnsi="Times New Roman" w:cs="Times New Roman"/>
          <w:b w:val="0"/>
          <w:color w:val="auto"/>
          <w:sz w:val="28"/>
          <w:szCs w:val="28"/>
          <w:lang w:val="uk-UA"/>
        </w:rPr>
        <w:t xml:space="preserve"> на </w:t>
      </w:r>
      <w:r w:rsidR="00665F53" w:rsidRPr="000E51DB">
        <w:rPr>
          <w:rFonts w:ascii="Times New Roman" w:hAnsi="Times New Roman" w:cs="Times New Roman"/>
          <w:b w:val="0"/>
          <w:color w:val="auto"/>
          <w:sz w:val="28"/>
          <w:szCs w:val="28"/>
          <w:lang w:val="uk-UA"/>
        </w:rPr>
        <w:t>2024–2025</w:t>
      </w:r>
      <w:r w:rsidR="00762850" w:rsidRPr="000E51DB">
        <w:rPr>
          <w:rFonts w:ascii="Times New Roman" w:hAnsi="Times New Roman" w:cs="Times New Roman"/>
          <w:b w:val="0"/>
          <w:color w:val="auto"/>
          <w:sz w:val="28"/>
          <w:szCs w:val="28"/>
          <w:lang w:val="uk-UA"/>
        </w:rPr>
        <w:t xml:space="preserve"> роки у </w:t>
      </w:r>
      <w:r w:rsidRPr="000E51DB">
        <w:rPr>
          <w:rFonts w:ascii="Times New Roman" w:hAnsi="Times New Roman" w:cs="Times New Roman"/>
          <w:b w:val="0"/>
          <w:color w:val="auto"/>
          <w:sz w:val="28"/>
          <w:szCs w:val="28"/>
          <w:lang w:val="uk-UA"/>
        </w:rPr>
        <w:t xml:space="preserve">графі </w:t>
      </w:r>
      <w:r w:rsidR="00A345C2" w:rsidRPr="000E51DB">
        <w:rPr>
          <w:rFonts w:ascii="Times New Roman" w:hAnsi="Times New Roman" w:cs="Times New Roman"/>
          <w:b w:val="0"/>
          <w:color w:val="auto"/>
          <w:sz w:val="28"/>
          <w:szCs w:val="28"/>
          <w:lang w:val="uk-UA"/>
        </w:rPr>
        <w:t>«</w:t>
      </w:r>
      <w:r w:rsidR="00762850" w:rsidRPr="000E51DB">
        <w:rPr>
          <w:rFonts w:ascii="Times New Roman" w:hAnsi="Times New Roman" w:cs="Times New Roman"/>
          <w:b w:val="0"/>
          <w:color w:val="auto"/>
          <w:sz w:val="28"/>
          <w:szCs w:val="28"/>
          <w:lang w:val="uk-UA"/>
        </w:rPr>
        <w:t>Співвиконавці програми</w:t>
      </w:r>
      <w:r w:rsidR="00A345C2" w:rsidRPr="000E51DB">
        <w:rPr>
          <w:rFonts w:ascii="Times New Roman" w:hAnsi="Times New Roman" w:cs="Times New Roman"/>
          <w:b w:val="0"/>
          <w:color w:val="auto"/>
          <w:sz w:val="28"/>
          <w:szCs w:val="28"/>
          <w:lang w:val="uk-UA"/>
        </w:rPr>
        <w:t>»</w:t>
      </w:r>
      <w:r w:rsidR="00762850" w:rsidRPr="000E51DB">
        <w:rPr>
          <w:rFonts w:ascii="Times New Roman" w:hAnsi="Times New Roman" w:cs="Times New Roman"/>
          <w:b w:val="0"/>
          <w:color w:val="auto"/>
          <w:sz w:val="28"/>
          <w:szCs w:val="28"/>
          <w:lang w:val="uk-UA"/>
        </w:rPr>
        <w:t>.</w:t>
      </w:r>
    </w:p>
    <w:p w14:paraId="0CA1B9B0" w14:textId="3DD30071" w:rsidR="00CC2A99" w:rsidRPr="000E51DB" w:rsidRDefault="00762850" w:rsidP="00D10586">
      <w:pPr>
        <w:pStyle w:val="3"/>
        <w:spacing w:before="0" w:after="0" w:line="240" w:lineRule="auto"/>
        <w:ind w:firstLine="743"/>
        <w:jc w:val="both"/>
        <w:rPr>
          <w:rFonts w:ascii="Times New Roman" w:hAnsi="Times New Roman" w:cs="Times New Roman"/>
          <w:b w:val="0"/>
          <w:color w:val="auto"/>
          <w:sz w:val="28"/>
          <w:szCs w:val="28"/>
          <w:lang w:val="uk-UA"/>
        </w:rPr>
      </w:pPr>
      <w:r w:rsidRPr="000E51DB">
        <w:rPr>
          <w:rFonts w:ascii="Times New Roman" w:hAnsi="Times New Roman" w:cs="Times New Roman"/>
          <w:b w:val="0"/>
          <w:color w:val="auto"/>
          <w:sz w:val="28"/>
          <w:szCs w:val="28"/>
          <w:lang w:val="uk-UA"/>
        </w:rPr>
        <w:t>Співвиконавці заходів Програми</w:t>
      </w:r>
      <w:r w:rsidR="000772D7" w:rsidRPr="000E51DB">
        <w:rPr>
          <w:rFonts w:ascii="Times New Roman" w:hAnsi="Times New Roman" w:cs="Times New Roman"/>
          <w:b w:val="0"/>
          <w:color w:val="auto"/>
          <w:sz w:val="28"/>
          <w:szCs w:val="28"/>
          <w:lang w:val="uk-UA"/>
        </w:rPr>
        <w:t xml:space="preserve"> щоквартал</w:t>
      </w:r>
      <w:r w:rsidR="000A4E03" w:rsidRPr="000E51DB">
        <w:rPr>
          <w:rFonts w:ascii="Times New Roman" w:hAnsi="Times New Roman" w:cs="Times New Roman"/>
          <w:b w:val="0"/>
          <w:color w:val="auto"/>
          <w:sz w:val="28"/>
          <w:szCs w:val="28"/>
          <w:lang w:val="uk-UA"/>
        </w:rPr>
        <w:t xml:space="preserve">ьно </w:t>
      </w:r>
      <w:r w:rsidR="00665F53" w:rsidRPr="000E51DB">
        <w:rPr>
          <w:rFonts w:ascii="Times New Roman" w:hAnsi="Times New Roman" w:cs="Times New Roman"/>
          <w:b w:val="0"/>
          <w:color w:val="auto"/>
          <w:sz w:val="28"/>
          <w:szCs w:val="28"/>
          <w:lang w:val="uk-UA"/>
        </w:rPr>
        <w:t>не</w:t>
      </w:r>
      <w:r w:rsidR="000A4E03" w:rsidRPr="000E51DB">
        <w:rPr>
          <w:rFonts w:ascii="Times New Roman" w:hAnsi="Times New Roman" w:cs="Times New Roman"/>
          <w:b w:val="0"/>
          <w:color w:val="auto"/>
          <w:sz w:val="28"/>
          <w:szCs w:val="28"/>
          <w:lang w:val="uk-UA"/>
        </w:rPr>
        <w:t xml:space="preserve"> </w:t>
      </w:r>
      <w:r w:rsidR="00665F53" w:rsidRPr="000E51DB">
        <w:rPr>
          <w:rFonts w:ascii="Times New Roman" w:hAnsi="Times New Roman" w:cs="Times New Roman"/>
          <w:b w:val="0"/>
          <w:color w:val="auto"/>
          <w:sz w:val="28"/>
          <w:szCs w:val="28"/>
          <w:lang w:val="uk-UA"/>
        </w:rPr>
        <w:t>пізніше 7-го числа місяця, наступного за звітним періодом</w:t>
      </w:r>
      <w:r w:rsidR="000A4E03" w:rsidRPr="000E51DB">
        <w:rPr>
          <w:rFonts w:ascii="Times New Roman" w:hAnsi="Times New Roman" w:cs="Times New Roman"/>
          <w:b w:val="0"/>
          <w:color w:val="auto"/>
          <w:sz w:val="28"/>
          <w:szCs w:val="28"/>
          <w:lang w:val="uk-UA"/>
        </w:rPr>
        <w:t>, надають Департаменту охорони здоров'я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335D4B30" w14:textId="77777777" w:rsidR="00CC2A99" w:rsidRPr="000E51DB" w:rsidRDefault="000A4E03" w:rsidP="00D10586">
      <w:pPr>
        <w:spacing w:after="0" w:line="240" w:lineRule="auto"/>
        <w:ind w:firstLine="742"/>
        <w:jc w:val="both"/>
        <w:rPr>
          <w:rFonts w:ascii="Times New Roman" w:hAnsi="Times New Roman" w:cs="Times New Roman"/>
          <w:sz w:val="28"/>
          <w:szCs w:val="28"/>
          <w:lang w:val="uk-UA"/>
        </w:rPr>
      </w:pPr>
      <w:bookmarkStart w:id="112" w:name="22027"/>
      <w:bookmarkEnd w:id="111"/>
      <w:r w:rsidRPr="000E51DB">
        <w:rPr>
          <w:rFonts w:ascii="Times New Roman" w:hAnsi="Times New Roman" w:cs="Times New Roman"/>
          <w:sz w:val="28"/>
          <w:szCs w:val="28"/>
          <w:lang w:val="uk-UA"/>
        </w:rPr>
        <w:t xml:space="preserve">Департамент охорони здоров'я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w:t>
      </w:r>
      <w:r w:rsidRPr="000E51DB">
        <w:rPr>
          <w:rFonts w:ascii="Times New Roman" w:hAnsi="Times New Roman" w:cs="Times New Roman"/>
          <w:sz w:val="28"/>
          <w:szCs w:val="28"/>
          <w:lang w:val="uk-UA"/>
        </w:rPr>
        <w:lastRenderedPageBreak/>
        <w:t>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30280163" w14:textId="77777777" w:rsidR="00665F53" w:rsidRPr="000E51DB" w:rsidRDefault="00665F53" w:rsidP="00665F53">
      <w:pPr>
        <w:spacing w:after="0" w:line="240" w:lineRule="auto"/>
        <w:ind w:firstLine="567"/>
        <w:jc w:val="both"/>
        <w:rPr>
          <w:rFonts w:ascii="Times New Roman" w:hAnsi="Times New Roman" w:cs="Times New Roman"/>
          <w:sz w:val="28"/>
          <w:szCs w:val="28"/>
          <w:lang w:val="uk-UA"/>
        </w:rPr>
      </w:pPr>
      <w:bookmarkStart w:id="113" w:name="22031"/>
      <w:bookmarkEnd w:id="112"/>
      <w:r w:rsidRPr="000E51DB">
        <w:rPr>
          <w:rFonts w:ascii="Times New Roman" w:hAnsi="Times New Roman" w:cs="Times New Roman"/>
          <w:sz w:val="28"/>
          <w:szCs w:val="28"/>
          <w:lang w:val="uk-UA"/>
        </w:rPr>
        <w:t>Терміни надання звітів про виконання завдань і заходів програми:</w:t>
      </w:r>
    </w:p>
    <w:p w14:paraId="09CA05C4" w14:textId="3AEF2474" w:rsidR="00665F53" w:rsidRPr="000E51DB" w:rsidRDefault="00665F53" w:rsidP="00665F53">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квартальні звіти - до 01 травня, 01 серпня та 01 листопада звітного року;</w:t>
      </w:r>
    </w:p>
    <w:p w14:paraId="264BD8AB" w14:textId="5C9D4468" w:rsidR="00665F53" w:rsidRPr="000E51DB" w:rsidRDefault="00665F53" w:rsidP="00665F53">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річний звіт - до 01 березня року, наступного за звітним;</w:t>
      </w:r>
    </w:p>
    <w:p w14:paraId="3B488683" w14:textId="77777777" w:rsidR="00665F53" w:rsidRPr="000E51DB" w:rsidRDefault="00665F53" w:rsidP="00665F53">
      <w:pPr>
        <w:spacing w:after="0" w:line="240" w:lineRule="auto"/>
        <w:ind w:firstLine="567"/>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заключний звіт та уточнені річні звіти (у разі потреби) - до 01 квітня року, наступного за звітним;</w:t>
      </w:r>
    </w:p>
    <w:p w14:paraId="3F1E33E4" w14:textId="4B209031" w:rsidR="00CC2A99" w:rsidRPr="000E51DB" w:rsidRDefault="000A4E03" w:rsidP="00665F53">
      <w:pPr>
        <w:spacing w:after="0" w:line="240" w:lineRule="auto"/>
        <w:ind w:firstLine="742"/>
        <w:jc w:val="both"/>
        <w:rPr>
          <w:rFonts w:ascii="Times New Roman" w:hAnsi="Times New Roman" w:cs="Times New Roman"/>
          <w:sz w:val="28"/>
          <w:szCs w:val="28"/>
          <w:lang w:val="uk-UA"/>
        </w:rPr>
      </w:pPr>
      <w:r w:rsidRPr="000E51DB">
        <w:rPr>
          <w:rFonts w:ascii="Times New Roman" w:hAnsi="Times New Roman" w:cs="Times New Roman"/>
          <w:sz w:val="28"/>
          <w:szCs w:val="28"/>
          <w:lang w:val="uk-UA"/>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 виконавчого органу Київської міської ради (Київської міської державної адміністрації).</w:t>
      </w:r>
    </w:p>
    <w:p w14:paraId="04B982AE" w14:textId="77777777" w:rsidR="00CC2A99" w:rsidRPr="000E51DB" w:rsidRDefault="000A4E03" w:rsidP="00D10586">
      <w:pPr>
        <w:spacing w:after="0" w:line="240" w:lineRule="auto"/>
        <w:ind w:firstLine="742"/>
        <w:jc w:val="both"/>
        <w:rPr>
          <w:rFonts w:ascii="Times New Roman" w:hAnsi="Times New Roman" w:cs="Times New Roman"/>
          <w:sz w:val="28"/>
          <w:szCs w:val="28"/>
          <w:lang w:val="uk-UA"/>
        </w:rPr>
      </w:pPr>
      <w:bookmarkStart w:id="114" w:name="22032"/>
      <w:bookmarkEnd w:id="113"/>
      <w:r w:rsidRPr="000E51DB">
        <w:rPr>
          <w:rFonts w:ascii="Times New Roman" w:hAnsi="Times New Roman" w:cs="Times New Roman"/>
          <w:sz w:val="28"/>
          <w:szCs w:val="28"/>
          <w:lang w:val="uk-UA"/>
        </w:rPr>
        <w:t>Департамент охорони здоров'я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5BD70050" w14:textId="77777777" w:rsidR="00CC2A99" w:rsidRPr="000E51DB" w:rsidRDefault="000A4E03" w:rsidP="00D10586">
      <w:pPr>
        <w:spacing w:after="0" w:line="240" w:lineRule="auto"/>
        <w:ind w:firstLine="742"/>
        <w:jc w:val="both"/>
        <w:rPr>
          <w:rFonts w:ascii="Times New Roman" w:hAnsi="Times New Roman" w:cs="Times New Roman"/>
          <w:sz w:val="28"/>
          <w:szCs w:val="28"/>
          <w:lang w:val="uk-UA"/>
        </w:rPr>
      </w:pPr>
      <w:bookmarkStart w:id="115" w:name="22033"/>
      <w:bookmarkEnd w:id="114"/>
      <w:r w:rsidRPr="000E51DB">
        <w:rPr>
          <w:rFonts w:ascii="Times New Roman" w:hAnsi="Times New Roman" w:cs="Times New Roman"/>
          <w:sz w:val="28"/>
          <w:szCs w:val="28"/>
          <w:lang w:val="uk-UA"/>
        </w:rPr>
        <w:t>За ініціативою Київської міської ради, виконавчого органу Київської міської ради (Київської міської державної адміністрації), Департаменту охорони здоров'я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6233D241" w14:textId="77777777" w:rsidR="00D10586" w:rsidRPr="000E51DB" w:rsidRDefault="00D10586" w:rsidP="00D10586">
      <w:pPr>
        <w:spacing w:after="0" w:line="240" w:lineRule="auto"/>
        <w:ind w:firstLine="742"/>
        <w:jc w:val="both"/>
        <w:rPr>
          <w:rFonts w:ascii="Times New Roman" w:hAnsi="Times New Roman" w:cs="Times New Roman"/>
          <w:sz w:val="28"/>
          <w:szCs w:val="28"/>
          <w:lang w:val="uk-UA"/>
        </w:rPr>
      </w:pPr>
    </w:p>
    <w:p w14:paraId="5A7C2E06" w14:textId="77777777" w:rsidR="00CC2A99" w:rsidRPr="000E51DB" w:rsidRDefault="000A4E03" w:rsidP="00D10586">
      <w:pPr>
        <w:pStyle w:val="11"/>
        <w:tabs>
          <w:tab w:val="left" w:pos="7042"/>
        </w:tabs>
        <w:spacing w:after="320"/>
        <w:ind w:firstLine="0"/>
        <w:jc w:val="both"/>
        <w:rPr>
          <w:rFonts w:ascii="Times New Roman" w:hAnsi="Times New Roman" w:cs="Times New Roman"/>
          <w:lang w:val="uk-UA"/>
        </w:rPr>
      </w:pPr>
      <w:bookmarkStart w:id="116" w:name="261"/>
      <w:bookmarkEnd w:id="115"/>
      <w:r w:rsidRPr="000E51DB">
        <w:rPr>
          <w:rFonts w:ascii="Times New Roman" w:hAnsi="Times New Roman" w:cs="Times New Roman"/>
          <w:lang w:val="uk-UA"/>
        </w:rPr>
        <w:t xml:space="preserve"> </w:t>
      </w:r>
      <w:bookmarkEnd w:id="116"/>
      <w:r w:rsidR="00D10586" w:rsidRPr="000E51DB">
        <w:rPr>
          <w:rFonts w:ascii="Times New Roman" w:hAnsi="Times New Roman" w:cs="Times New Roman"/>
          <w:lang w:val="uk-UA"/>
        </w:rPr>
        <w:t>Київський міський голова</w:t>
      </w:r>
      <w:r w:rsidR="00D10586" w:rsidRPr="000E51DB">
        <w:rPr>
          <w:rFonts w:ascii="Times New Roman" w:hAnsi="Times New Roman" w:cs="Times New Roman"/>
          <w:lang w:val="uk-UA"/>
        </w:rPr>
        <w:tab/>
        <w:t>Віталій КЛИЧКО</w:t>
      </w:r>
    </w:p>
    <w:sectPr w:rsidR="00CC2A99" w:rsidRPr="000E51DB" w:rsidSect="00452357">
      <w:footerReference w:type="default" r:id="rId7"/>
      <w:pgSz w:w="11907" w:h="16839" w:code="9"/>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4744" w14:textId="77777777" w:rsidR="00AE59FE" w:rsidRDefault="00AE59FE" w:rsidP="00194287">
      <w:pPr>
        <w:spacing w:after="0" w:line="240" w:lineRule="auto"/>
      </w:pPr>
      <w:r>
        <w:separator/>
      </w:r>
    </w:p>
  </w:endnote>
  <w:endnote w:type="continuationSeparator" w:id="0">
    <w:p w14:paraId="754FD5B6" w14:textId="77777777" w:rsidR="00AE59FE" w:rsidRDefault="00AE59FE" w:rsidP="0019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2BBC" w14:textId="77777777" w:rsidR="00D10586" w:rsidRDefault="00D10586">
    <w:pPr>
      <w:spacing w:line="1" w:lineRule="exact"/>
    </w:pPr>
    <w:r>
      <w:rPr>
        <w:noProof/>
        <w:lang w:val="ru-RU" w:eastAsia="ru-RU"/>
      </w:rPr>
      <mc:AlternateContent>
        <mc:Choice Requires="wps">
          <w:drawing>
            <wp:anchor distT="0" distB="0" distL="0" distR="0" simplePos="0" relativeHeight="251659264" behindDoc="1" locked="0" layoutInCell="1" allowOverlap="1" wp14:anchorId="254A07AC" wp14:editId="0DCFE4F0">
              <wp:simplePos x="0" y="0"/>
              <wp:positionH relativeFrom="page">
                <wp:posOffset>4000500</wp:posOffset>
              </wp:positionH>
              <wp:positionV relativeFrom="page">
                <wp:posOffset>10039350</wp:posOffset>
              </wp:positionV>
              <wp:extent cx="342900" cy="133350"/>
              <wp:effectExtent l="0" t="0" r="0" b="0"/>
              <wp:wrapNone/>
              <wp:docPr id="18" name="Shape 18"/>
              <wp:cNvGraphicFramePr/>
              <a:graphic xmlns:a="http://schemas.openxmlformats.org/drawingml/2006/main">
                <a:graphicData uri="http://schemas.microsoft.com/office/word/2010/wordprocessingShape">
                  <wps:wsp>
                    <wps:cNvSpPr txBox="1"/>
                    <wps:spPr>
                      <a:xfrm>
                        <a:off x="0" y="0"/>
                        <a:ext cx="342900" cy="133350"/>
                      </a:xfrm>
                      <a:prstGeom prst="rect">
                        <a:avLst/>
                      </a:prstGeom>
                      <a:noFill/>
                    </wps:spPr>
                    <wps:txbx>
                      <w:txbxContent>
                        <w:p w14:paraId="5A34ABF2" w14:textId="77777777" w:rsidR="00D10586" w:rsidRDefault="00D10586">
                          <w:pPr>
                            <w:pStyle w:val="22"/>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1E4BCD">
                            <w:rPr>
                              <w:rFonts w:ascii="Arial" w:eastAsia="Arial" w:hAnsi="Arial" w:cs="Arial"/>
                              <w:noProof/>
                              <w:sz w:val="19"/>
                              <w:szCs w:val="19"/>
                            </w:rPr>
                            <w:t>3</w:t>
                          </w:r>
                          <w:r>
                            <w:rPr>
                              <w:rFonts w:ascii="Arial" w:eastAsia="Arial" w:hAnsi="Arial" w:cs="Arial"/>
                              <w:sz w:val="19"/>
                              <w:szCs w:val="19"/>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54A07AC" id="_x0000_t202" coordsize="21600,21600" o:spt="202" path="m,l,21600r21600,l21600,xe">
              <v:stroke joinstyle="miter"/>
              <v:path gradientshapeok="t" o:connecttype="rect"/>
            </v:shapetype>
            <v:shape id="Shape 18" o:spid="_x0000_s1026" type="#_x0000_t202" style="position:absolute;margin-left:315pt;margin-top:790.5pt;width:27pt;height:1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" filled="f" stroked="f">
              <v:textbox inset="0,0,0,0">
                <w:txbxContent>
                  <w:p w14:paraId="5A34ABF2" w14:textId="77777777" w:rsidR="00D10586" w:rsidRDefault="00D10586">
                    <w:pPr>
                      <w:pStyle w:val="22"/>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1E4BCD">
                      <w:rPr>
                        <w:rFonts w:ascii="Arial" w:eastAsia="Arial" w:hAnsi="Arial" w:cs="Arial"/>
                        <w:noProof/>
                        <w:sz w:val="19"/>
                        <w:szCs w:val="19"/>
                      </w:rPr>
                      <w:t>3</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BE28" w14:textId="77777777" w:rsidR="00AE59FE" w:rsidRDefault="00AE59FE" w:rsidP="00194287">
      <w:pPr>
        <w:spacing w:after="0" w:line="240" w:lineRule="auto"/>
      </w:pPr>
      <w:r>
        <w:separator/>
      </w:r>
    </w:p>
  </w:footnote>
  <w:footnote w:type="continuationSeparator" w:id="0">
    <w:p w14:paraId="34FA9E4A" w14:textId="77777777" w:rsidR="00AE59FE" w:rsidRDefault="00AE59FE" w:rsidP="0019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62C"/>
    <w:multiLevelType w:val="hybridMultilevel"/>
    <w:tmpl w:val="5F92F9A6"/>
    <w:lvl w:ilvl="0" w:tplc="8B7CBE1A">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 w15:restartNumberingAfterBreak="0">
    <w:nsid w:val="0BDE7847"/>
    <w:multiLevelType w:val="hybridMultilevel"/>
    <w:tmpl w:val="05FA95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EE10E90"/>
    <w:multiLevelType w:val="hybridMultilevel"/>
    <w:tmpl w:val="C14041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E6537"/>
    <w:multiLevelType w:val="hybridMultilevel"/>
    <w:tmpl w:val="78AE41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33967D8"/>
    <w:multiLevelType w:val="hybridMultilevel"/>
    <w:tmpl w:val="2F08AB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A5375F4"/>
    <w:multiLevelType w:val="hybridMultilevel"/>
    <w:tmpl w:val="D3A039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45E46FE2"/>
    <w:multiLevelType w:val="hybridMultilevel"/>
    <w:tmpl w:val="F926B9FA"/>
    <w:lvl w:ilvl="0" w:tplc="04220001">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5BC67AC7"/>
    <w:multiLevelType w:val="hybridMultilevel"/>
    <w:tmpl w:val="E070E7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C293D57"/>
    <w:multiLevelType w:val="hybridMultilevel"/>
    <w:tmpl w:val="C6A67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F1A769A"/>
    <w:multiLevelType w:val="hybridMultilevel"/>
    <w:tmpl w:val="70A267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1"/>
  </w:num>
  <w:num w:numId="5">
    <w:abstractNumId w:val="7"/>
  </w:num>
  <w:num w:numId="6">
    <w:abstractNumId w:val="6"/>
  </w:num>
  <w:num w:numId="7">
    <w:abstractNumId w:val="4"/>
  </w:num>
  <w:num w:numId="8">
    <w:abstractNumId w:val="9"/>
  </w:num>
  <w:num w:numId="9">
    <w:abstractNumId w:val="2"/>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99"/>
    <w:rsid w:val="00021BE7"/>
    <w:rsid w:val="00041B78"/>
    <w:rsid w:val="00057A59"/>
    <w:rsid w:val="000607A7"/>
    <w:rsid w:val="00060E65"/>
    <w:rsid w:val="0006141A"/>
    <w:rsid w:val="000772D7"/>
    <w:rsid w:val="000A4E03"/>
    <w:rsid w:val="000C3F4F"/>
    <w:rsid w:val="000D2087"/>
    <w:rsid w:val="000D4BF8"/>
    <w:rsid w:val="000E51DB"/>
    <w:rsid w:val="000F4815"/>
    <w:rsid w:val="000F7E20"/>
    <w:rsid w:val="00113A99"/>
    <w:rsid w:val="00117141"/>
    <w:rsid w:val="00135EFD"/>
    <w:rsid w:val="001418F0"/>
    <w:rsid w:val="0018149B"/>
    <w:rsid w:val="001941FA"/>
    <w:rsid w:val="00194287"/>
    <w:rsid w:val="001A3B56"/>
    <w:rsid w:val="001C53B7"/>
    <w:rsid w:val="001C74FC"/>
    <w:rsid w:val="001D2C61"/>
    <w:rsid w:val="001E4BCD"/>
    <w:rsid w:val="001E723D"/>
    <w:rsid w:val="001F43C2"/>
    <w:rsid w:val="001F624A"/>
    <w:rsid w:val="001F68B5"/>
    <w:rsid w:val="002009E5"/>
    <w:rsid w:val="00203BDE"/>
    <w:rsid w:val="002141BE"/>
    <w:rsid w:val="00224480"/>
    <w:rsid w:val="002456C3"/>
    <w:rsid w:val="002916BF"/>
    <w:rsid w:val="002C3344"/>
    <w:rsid w:val="002D1D76"/>
    <w:rsid w:val="002D76C0"/>
    <w:rsid w:val="002F31A1"/>
    <w:rsid w:val="003243D2"/>
    <w:rsid w:val="0036339D"/>
    <w:rsid w:val="003650B3"/>
    <w:rsid w:val="00373F64"/>
    <w:rsid w:val="00374BE2"/>
    <w:rsid w:val="0038159F"/>
    <w:rsid w:val="003962E8"/>
    <w:rsid w:val="003C284E"/>
    <w:rsid w:val="003E5021"/>
    <w:rsid w:val="003E52FE"/>
    <w:rsid w:val="003E6F89"/>
    <w:rsid w:val="003E77DE"/>
    <w:rsid w:val="003F5C2E"/>
    <w:rsid w:val="0040089E"/>
    <w:rsid w:val="00401D27"/>
    <w:rsid w:val="0040403C"/>
    <w:rsid w:val="00404463"/>
    <w:rsid w:val="00412CC7"/>
    <w:rsid w:val="00412F25"/>
    <w:rsid w:val="00422E4C"/>
    <w:rsid w:val="00452357"/>
    <w:rsid w:val="00463307"/>
    <w:rsid w:val="00467D2F"/>
    <w:rsid w:val="00471703"/>
    <w:rsid w:val="00480F6F"/>
    <w:rsid w:val="0049521D"/>
    <w:rsid w:val="00496737"/>
    <w:rsid w:val="004976E7"/>
    <w:rsid w:val="004A786D"/>
    <w:rsid w:val="004B097C"/>
    <w:rsid w:val="004B7775"/>
    <w:rsid w:val="004D137E"/>
    <w:rsid w:val="004E1506"/>
    <w:rsid w:val="004E2BDD"/>
    <w:rsid w:val="004E743A"/>
    <w:rsid w:val="004F0D6B"/>
    <w:rsid w:val="004F2E8F"/>
    <w:rsid w:val="00501AD6"/>
    <w:rsid w:val="00520D2D"/>
    <w:rsid w:val="00522546"/>
    <w:rsid w:val="0054141C"/>
    <w:rsid w:val="005616D7"/>
    <w:rsid w:val="00561B07"/>
    <w:rsid w:val="00563A5D"/>
    <w:rsid w:val="0056523A"/>
    <w:rsid w:val="005724CF"/>
    <w:rsid w:val="00575922"/>
    <w:rsid w:val="005825D3"/>
    <w:rsid w:val="005940BA"/>
    <w:rsid w:val="00595104"/>
    <w:rsid w:val="0059732C"/>
    <w:rsid w:val="005A245E"/>
    <w:rsid w:val="005C2266"/>
    <w:rsid w:val="005E5A47"/>
    <w:rsid w:val="005E6DEB"/>
    <w:rsid w:val="005F2104"/>
    <w:rsid w:val="00604DDC"/>
    <w:rsid w:val="0061353D"/>
    <w:rsid w:val="006169C0"/>
    <w:rsid w:val="006413F1"/>
    <w:rsid w:val="00641BD8"/>
    <w:rsid w:val="00655BC3"/>
    <w:rsid w:val="0065674B"/>
    <w:rsid w:val="0065783E"/>
    <w:rsid w:val="00665F53"/>
    <w:rsid w:val="00666EC1"/>
    <w:rsid w:val="00670FC7"/>
    <w:rsid w:val="00682BA6"/>
    <w:rsid w:val="0069004D"/>
    <w:rsid w:val="006930C2"/>
    <w:rsid w:val="006A62B4"/>
    <w:rsid w:val="006B75CC"/>
    <w:rsid w:val="006E10DE"/>
    <w:rsid w:val="006E5AD0"/>
    <w:rsid w:val="00710018"/>
    <w:rsid w:val="007170FD"/>
    <w:rsid w:val="00724B74"/>
    <w:rsid w:val="0074509C"/>
    <w:rsid w:val="007537F4"/>
    <w:rsid w:val="00756B1A"/>
    <w:rsid w:val="00762850"/>
    <w:rsid w:val="0076289F"/>
    <w:rsid w:val="00780817"/>
    <w:rsid w:val="0078795A"/>
    <w:rsid w:val="007C3F0E"/>
    <w:rsid w:val="007C4409"/>
    <w:rsid w:val="007C5AAC"/>
    <w:rsid w:val="0080223B"/>
    <w:rsid w:val="00804433"/>
    <w:rsid w:val="00836CAA"/>
    <w:rsid w:val="008679FB"/>
    <w:rsid w:val="00880534"/>
    <w:rsid w:val="008B24AE"/>
    <w:rsid w:val="008C3754"/>
    <w:rsid w:val="008C3AEA"/>
    <w:rsid w:val="008C569F"/>
    <w:rsid w:val="008E27F7"/>
    <w:rsid w:val="008E6958"/>
    <w:rsid w:val="0090048F"/>
    <w:rsid w:val="00903AEB"/>
    <w:rsid w:val="0090545A"/>
    <w:rsid w:val="009075B3"/>
    <w:rsid w:val="0093186A"/>
    <w:rsid w:val="009365FE"/>
    <w:rsid w:val="009374CD"/>
    <w:rsid w:val="009459ED"/>
    <w:rsid w:val="00953F34"/>
    <w:rsid w:val="00954F00"/>
    <w:rsid w:val="0095514B"/>
    <w:rsid w:val="00992344"/>
    <w:rsid w:val="009943DA"/>
    <w:rsid w:val="00996E57"/>
    <w:rsid w:val="009A3F59"/>
    <w:rsid w:val="009C18F3"/>
    <w:rsid w:val="009C7AFE"/>
    <w:rsid w:val="009D262B"/>
    <w:rsid w:val="009D62BC"/>
    <w:rsid w:val="009E0874"/>
    <w:rsid w:val="009E41E5"/>
    <w:rsid w:val="00A1614B"/>
    <w:rsid w:val="00A23E1B"/>
    <w:rsid w:val="00A30BB1"/>
    <w:rsid w:val="00A339CB"/>
    <w:rsid w:val="00A345C2"/>
    <w:rsid w:val="00A40158"/>
    <w:rsid w:val="00A41C35"/>
    <w:rsid w:val="00A70522"/>
    <w:rsid w:val="00A765B4"/>
    <w:rsid w:val="00A85602"/>
    <w:rsid w:val="00A92BB6"/>
    <w:rsid w:val="00A967F7"/>
    <w:rsid w:val="00AA63C5"/>
    <w:rsid w:val="00AB60AE"/>
    <w:rsid w:val="00AB7ADB"/>
    <w:rsid w:val="00AD344E"/>
    <w:rsid w:val="00AE021A"/>
    <w:rsid w:val="00AE59FE"/>
    <w:rsid w:val="00AF0AD2"/>
    <w:rsid w:val="00B01CDD"/>
    <w:rsid w:val="00B048A2"/>
    <w:rsid w:val="00B33945"/>
    <w:rsid w:val="00B34832"/>
    <w:rsid w:val="00B374E2"/>
    <w:rsid w:val="00B67FBF"/>
    <w:rsid w:val="00B71C44"/>
    <w:rsid w:val="00B77D3D"/>
    <w:rsid w:val="00B901BC"/>
    <w:rsid w:val="00B932BF"/>
    <w:rsid w:val="00B94A84"/>
    <w:rsid w:val="00BB6E81"/>
    <w:rsid w:val="00BC0665"/>
    <w:rsid w:val="00BC1A37"/>
    <w:rsid w:val="00BC28B2"/>
    <w:rsid w:val="00BE7C34"/>
    <w:rsid w:val="00BF19AB"/>
    <w:rsid w:val="00BF1B8E"/>
    <w:rsid w:val="00BF4F76"/>
    <w:rsid w:val="00C04249"/>
    <w:rsid w:val="00C30F9B"/>
    <w:rsid w:val="00C31647"/>
    <w:rsid w:val="00C53AFF"/>
    <w:rsid w:val="00C55B80"/>
    <w:rsid w:val="00C565D8"/>
    <w:rsid w:val="00C67B31"/>
    <w:rsid w:val="00C721DD"/>
    <w:rsid w:val="00C81456"/>
    <w:rsid w:val="00C86606"/>
    <w:rsid w:val="00C86CD9"/>
    <w:rsid w:val="00CA143E"/>
    <w:rsid w:val="00CA376E"/>
    <w:rsid w:val="00CA5603"/>
    <w:rsid w:val="00CC2A99"/>
    <w:rsid w:val="00CD7BA6"/>
    <w:rsid w:val="00D10586"/>
    <w:rsid w:val="00D17C9B"/>
    <w:rsid w:val="00D306F2"/>
    <w:rsid w:val="00D3637A"/>
    <w:rsid w:val="00D41E8E"/>
    <w:rsid w:val="00D5211D"/>
    <w:rsid w:val="00D70394"/>
    <w:rsid w:val="00D7244D"/>
    <w:rsid w:val="00D736DE"/>
    <w:rsid w:val="00DB0205"/>
    <w:rsid w:val="00DC0B32"/>
    <w:rsid w:val="00DC1A3A"/>
    <w:rsid w:val="00DD400C"/>
    <w:rsid w:val="00DE0899"/>
    <w:rsid w:val="00DE587B"/>
    <w:rsid w:val="00E01011"/>
    <w:rsid w:val="00E14B52"/>
    <w:rsid w:val="00E2205E"/>
    <w:rsid w:val="00E2509E"/>
    <w:rsid w:val="00E26795"/>
    <w:rsid w:val="00E41D4B"/>
    <w:rsid w:val="00E42401"/>
    <w:rsid w:val="00E51299"/>
    <w:rsid w:val="00E55626"/>
    <w:rsid w:val="00E66C16"/>
    <w:rsid w:val="00E6774A"/>
    <w:rsid w:val="00E83CF0"/>
    <w:rsid w:val="00E93602"/>
    <w:rsid w:val="00E951EC"/>
    <w:rsid w:val="00E964C1"/>
    <w:rsid w:val="00EB6DFD"/>
    <w:rsid w:val="00EC294B"/>
    <w:rsid w:val="00EC2A91"/>
    <w:rsid w:val="00EC464E"/>
    <w:rsid w:val="00ED4192"/>
    <w:rsid w:val="00F4039F"/>
    <w:rsid w:val="00F51C58"/>
    <w:rsid w:val="00F74761"/>
    <w:rsid w:val="00F8699F"/>
    <w:rsid w:val="00F9061A"/>
    <w:rsid w:val="00F90BDB"/>
    <w:rsid w:val="00F9344A"/>
    <w:rsid w:val="00F93960"/>
    <w:rsid w:val="00FB1F87"/>
    <w:rsid w:val="00FB4743"/>
    <w:rsid w:val="00FC61A7"/>
    <w:rsid w:val="00FC6984"/>
    <w:rsid w:val="00FD6B12"/>
    <w:rsid w:val="00FD78D8"/>
    <w:rsid w:val="00FE3DB8"/>
    <w:rsid w:val="00FE4C0E"/>
    <w:rsid w:val="00FE64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58AE5"/>
  <w15:docId w15:val="{CB92C66E-3550-4516-AAB5-A4AAF1B0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C8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6606"/>
    <w:rPr>
      <w:rFonts w:ascii="Tahoma" w:hAnsi="Tahoma" w:cs="Tahoma"/>
      <w:sz w:val="16"/>
      <w:szCs w:val="16"/>
    </w:rPr>
  </w:style>
  <w:style w:type="paragraph" w:styleId="af0">
    <w:name w:val="footer"/>
    <w:basedOn w:val="a"/>
    <w:link w:val="af1"/>
    <w:uiPriority w:val="99"/>
    <w:unhideWhenUsed/>
    <w:rsid w:val="00194287"/>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194287"/>
  </w:style>
  <w:style w:type="character" w:customStyle="1" w:styleId="af2">
    <w:name w:val="Другое_"/>
    <w:basedOn w:val="a0"/>
    <w:link w:val="af3"/>
    <w:rsid w:val="00C86CD9"/>
    <w:rPr>
      <w:rFonts w:ascii="Times New Roman" w:eastAsia="Times New Roman" w:hAnsi="Times New Roman" w:cs="Times New Roman"/>
      <w:sz w:val="13"/>
      <w:szCs w:val="13"/>
    </w:rPr>
  </w:style>
  <w:style w:type="paragraph" w:customStyle="1" w:styleId="af3">
    <w:name w:val="Другое"/>
    <w:basedOn w:val="a"/>
    <w:link w:val="af2"/>
    <w:rsid w:val="00C86CD9"/>
    <w:pPr>
      <w:widowControl w:val="0"/>
      <w:spacing w:after="0" w:line="240" w:lineRule="auto"/>
    </w:pPr>
    <w:rPr>
      <w:rFonts w:ascii="Times New Roman" w:eastAsia="Times New Roman" w:hAnsi="Times New Roman" w:cs="Times New Roman"/>
      <w:sz w:val="13"/>
      <w:szCs w:val="13"/>
    </w:rPr>
  </w:style>
  <w:style w:type="character" w:customStyle="1" w:styleId="af4">
    <w:name w:val="Основной текст_"/>
    <w:link w:val="11"/>
    <w:rsid w:val="00CA5603"/>
    <w:rPr>
      <w:sz w:val="28"/>
      <w:szCs w:val="28"/>
      <w:shd w:val="clear" w:color="auto" w:fill="FFFFFF"/>
    </w:rPr>
  </w:style>
  <w:style w:type="paragraph" w:customStyle="1" w:styleId="11">
    <w:name w:val="Основной текст1"/>
    <w:basedOn w:val="a"/>
    <w:link w:val="af4"/>
    <w:qFormat/>
    <w:rsid w:val="00CA5603"/>
    <w:pPr>
      <w:widowControl w:val="0"/>
      <w:shd w:val="clear" w:color="auto" w:fill="FFFFFF"/>
      <w:spacing w:after="0" w:line="240" w:lineRule="auto"/>
      <w:ind w:firstLine="400"/>
    </w:pPr>
    <w:rPr>
      <w:sz w:val="28"/>
      <w:szCs w:val="28"/>
    </w:rPr>
  </w:style>
  <w:style w:type="character" w:customStyle="1" w:styleId="FontStyle">
    <w:name w:val="Font Style"/>
    <w:uiPriority w:val="99"/>
    <w:rsid w:val="00B34832"/>
    <w:rPr>
      <w:rFonts w:cs="Courier New"/>
      <w:color w:val="000000"/>
      <w:sz w:val="20"/>
      <w:szCs w:val="20"/>
    </w:rPr>
  </w:style>
  <w:style w:type="character" w:customStyle="1" w:styleId="af5">
    <w:name w:val="Подпись к таблице_"/>
    <w:basedOn w:val="a0"/>
    <w:link w:val="af6"/>
    <w:rsid w:val="00E42401"/>
    <w:rPr>
      <w:rFonts w:ascii="Times New Roman" w:eastAsia="Times New Roman" w:hAnsi="Times New Roman" w:cs="Times New Roman"/>
      <w:sz w:val="26"/>
      <w:szCs w:val="26"/>
    </w:rPr>
  </w:style>
  <w:style w:type="paragraph" w:customStyle="1" w:styleId="af6">
    <w:name w:val="Подпись к таблице"/>
    <w:basedOn w:val="a"/>
    <w:link w:val="af5"/>
    <w:rsid w:val="00E42401"/>
    <w:pPr>
      <w:widowControl w:val="0"/>
      <w:spacing w:after="0" w:line="257" w:lineRule="auto"/>
    </w:pPr>
    <w:rPr>
      <w:rFonts w:ascii="Times New Roman" w:eastAsia="Times New Roman" w:hAnsi="Times New Roman" w:cs="Times New Roman"/>
      <w:sz w:val="26"/>
      <w:szCs w:val="26"/>
    </w:rPr>
  </w:style>
  <w:style w:type="character" w:customStyle="1" w:styleId="21">
    <w:name w:val="Колонтитул (2)_"/>
    <w:basedOn w:val="a0"/>
    <w:link w:val="22"/>
    <w:rsid w:val="00D10586"/>
    <w:rPr>
      <w:rFonts w:ascii="Times New Roman" w:eastAsia="Times New Roman" w:hAnsi="Times New Roman" w:cs="Times New Roman"/>
      <w:sz w:val="20"/>
      <w:szCs w:val="20"/>
    </w:rPr>
  </w:style>
  <w:style w:type="paragraph" w:customStyle="1" w:styleId="22">
    <w:name w:val="Колонтитул (2)"/>
    <w:basedOn w:val="a"/>
    <w:link w:val="21"/>
    <w:rsid w:val="00D10586"/>
    <w:pPr>
      <w:widowControl w:val="0"/>
      <w:spacing w:after="0" w:line="240" w:lineRule="auto"/>
    </w:pPr>
    <w:rPr>
      <w:rFonts w:ascii="Times New Roman" w:eastAsia="Times New Roman" w:hAnsi="Times New Roman" w:cs="Times New Roman"/>
      <w:sz w:val="20"/>
      <w:szCs w:val="20"/>
    </w:rPr>
  </w:style>
  <w:style w:type="paragraph" w:styleId="af7">
    <w:name w:val="Body Text"/>
    <w:basedOn w:val="a"/>
    <w:link w:val="af8"/>
    <w:rsid w:val="005E6DEB"/>
    <w:pPr>
      <w:spacing w:after="120" w:line="240" w:lineRule="auto"/>
    </w:pPr>
    <w:rPr>
      <w:rFonts w:ascii="Times New Roman" w:eastAsia="SimSun" w:hAnsi="Times New Roman" w:cs="Times New Roman"/>
      <w:sz w:val="24"/>
      <w:szCs w:val="24"/>
      <w:lang w:val="uk-UA" w:eastAsia="x-none"/>
    </w:rPr>
  </w:style>
  <w:style w:type="character" w:customStyle="1" w:styleId="af8">
    <w:name w:val="Основной текст Знак"/>
    <w:basedOn w:val="a0"/>
    <w:link w:val="af7"/>
    <w:rsid w:val="005E6DEB"/>
    <w:rPr>
      <w:rFonts w:ascii="Times New Roman" w:eastAsia="SimSun" w:hAnsi="Times New Roman" w:cs="Times New Roman"/>
      <w:sz w:val="24"/>
      <w:szCs w:val="24"/>
      <w:lang w:val="uk-UA" w:eastAsia="x-none"/>
    </w:rPr>
  </w:style>
  <w:style w:type="paragraph" w:styleId="af9">
    <w:name w:val="List Paragraph"/>
    <w:basedOn w:val="a"/>
    <w:uiPriority w:val="99"/>
    <w:rsid w:val="002F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30671">
      <w:bodyDiv w:val="1"/>
      <w:marLeft w:val="0"/>
      <w:marRight w:val="0"/>
      <w:marTop w:val="0"/>
      <w:marBottom w:val="0"/>
      <w:divBdr>
        <w:top w:val="none" w:sz="0" w:space="0" w:color="auto"/>
        <w:left w:val="none" w:sz="0" w:space="0" w:color="auto"/>
        <w:bottom w:val="none" w:sz="0" w:space="0" w:color="auto"/>
        <w:right w:val="none" w:sz="0" w:space="0" w:color="auto"/>
      </w:divBdr>
    </w:div>
    <w:div w:id="1073431060">
      <w:bodyDiv w:val="1"/>
      <w:marLeft w:val="0"/>
      <w:marRight w:val="0"/>
      <w:marTop w:val="0"/>
      <w:marBottom w:val="0"/>
      <w:divBdr>
        <w:top w:val="none" w:sz="0" w:space="0" w:color="auto"/>
        <w:left w:val="none" w:sz="0" w:space="0" w:color="auto"/>
        <w:bottom w:val="none" w:sz="0" w:space="0" w:color="auto"/>
        <w:right w:val="none" w:sz="0" w:space="0" w:color="auto"/>
      </w:divBdr>
    </w:div>
    <w:div w:id="1664973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15181</Words>
  <Characters>8654</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User</cp:lastModifiedBy>
  <cp:revision>6</cp:revision>
  <cp:lastPrinted>2023-05-19T14:20:00Z</cp:lastPrinted>
  <dcterms:created xsi:type="dcterms:W3CDTF">2023-05-19T14:20:00Z</dcterms:created>
  <dcterms:modified xsi:type="dcterms:W3CDTF">2023-05-22T11:23:00Z</dcterms:modified>
</cp:coreProperties>
</file>