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BBB" w:rsidRDefault="000E1BBB" w:rsidP="000E1B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Заходи та цільові показники, передбачені для здійснення моніторингу наслідків виконання Програми для довкілля, у тому числі для здоров’я населення:</w:t>
      </w:r>
      <w:bookmarkStart w:id="0" w:name="_GoBack"/>
      <w:bookmarkEnd w:id="0"/>
    </w:p>
    <w:p w:rsidR="000E1BBB" w:rsidRDefault="000E1BBB" w:rsidP="000E1BB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технічне переоснащення СП «ЗАВОД «ЕНЕРГІЯ» КП «КИЇВТЕПЛОЕНЕРГО» в частині системи очищення димових газів;</w:t>
      </w:r>
    </w:p>
    <w:p w:rsidR="000E1BBB" w:rsidRDefault="000E1BBB" w:rsidP="000E1BB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реконструкція дамб мулових полів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мулопроводів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Бортницької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станції аерації;</w:t>
      </w:r>
    </w:p>
    <w:p w:rsidR="000E1BBB" w:rsidRDefault="000E1BBB" w:rsidP="000E1BB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будівництво, реконструкція, капітальний ремонт самопливних, напірних каналізаційних, комунікаційних колекторів; водопровідно-каналізаційних мереж; </w:t>
      </w:r>
    </w:p>
    <w:p w:rsidR="000E1BBB" w:rsidRDefault="000E1BBB" w:rsidP="000E1BB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будівництво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бюветних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комплексів та артезіанських свердловин малої продуктивності; функціонування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бюветних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комплексів;</w:t>
      </w:r>
    </w:p>
    <w:p w:rsidR="000E1BBB" w:rsidRDefault="000E1BBB" w:rsidP="000E1BB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та будівництво об’єктів оброблення побутових відходів;</w:t>
      </w:r>
    </w:p>
    <w:p w:rsidR="000E1BBB" w:rsidRDefault="000E1BBB" w:rsidP="000E1BB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 заходів, пов’язаних із захороненням ТПВ, реконструкцією, технічним переоснащенням та експлуатацією полігону ТПВ № 5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Підгірці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Обухівського району Київської області;</w:t>
      </w:r>
    </w:p>
    <w:p w:rsidR="000E1BBB" w:rsidRDefault="000E1BBB" w:rsidP="000E1BB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житлової та громадської забудови контейнерами;</w:t>
      </w:r>
    </w:p>
    <w:p w:rsidR="000E1BBB" w:rsidRDefault="000E1BBB" w:rsidP="000E1BB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функціонування мережі громадських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вбиралень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мобільних туалетних кабін;</w:t>
      </w:r>
    </w:p>
    <w:p w:rsidR="000E1BBB" w:rsidRDefault="000E1BBB" w:rsidP="000E1BB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виконання робіт з інженерного захисту територій; проведення ремонту та утримання гідротехнічних споруд;</w:t>
      </w:r>
    </w:p>
    <w:p w:rsidR="000E1BBB" w:rsidRDefault="000E1BBB" w:rsidP="000E1BB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інформаційної, просвітницької роботи стосовно пропаганди охорони довкілля, раціонального використання водних ресурсів.</w:t>
      </w:r>
    </w:p>
    <w:p w:rsidR="000E1BBB" w:rsidRDefault="000E1BBB" w:rsidP="000E1BB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E1BBB" w:rsidRDefault="000E1BBB" w:rsidP="000E1BBB">
      <w:pPr>
        <w:spacing w:after="0" w:line="240" w:lineRule="auto"/>
        <w:ind w:left="142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Цільові індикатори, які передбачається досягти в середньостроковій перспективі: </w:t>
      </w:r>
    </w:p>
    <w:p w:rsidR="000E1BBB" w:rsidRDefault="000E1BBB" w:rsidP="000E1BB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1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70"/>
        <w:gridCol w:w="1418"/>
        <w:gridCol w:w="1275"/>
        <w:gridCol w:w="1276"/>
        <w:gridCol w:w="1276"/>
      </w:tblGrid>
      <w:tr w:rsidR="000E1BBB" w:rsidTr="000E1BB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BB" w:rsidRDefault="000E1BBB">
            <w:pPr>
              <w:spacing w:line="240" w:lineRule="auto"/>
              <w:ind w:firstLine="22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b/>
                <w:sz w:val="25"/>
                <w:szCs w:val="25"/>
              </w:rPr>
              <w:t>Індикатор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BB" w:rsidRDefault="000E1BBB">
            <w:pPr>
              <w:spacing w:line="240" w:lineRule="auto"/>
              <w:ind w:firstLine="22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b/>
                <w:sz w:val="25"/>
                <w:szCs w:val="25"/>
              </w:rPr>
              <w:t>Одиниця</w:t>
            </w:r>
            <w:proofErr w:type="spellEnd"/>
            <w:r>
              <w:rPr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b/>
                <w:sz w:val="25"/>
                <w:szCs w:val="25"/>
              </w:rPr>
              <w:t>виміру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BB" w:rsidRDefault="000E1BBB">
            <w:pPr>
              <w:spacing w:line="240" w:lineRule="auto"/>
              <w:ind w:firstLine="22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BB" w:rsidRDefault="000E1BBB">
            <w:pPr>
              <w:spacing w:line="240" w:lineRule="auto"/>
              <w:ind w:firstLine="22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BB" w:rsidRDefault="000E1BBB">
            <w:pPr>
              <w:spacing w:line="240" w:lineRule="auto"/>
              <w:ind w:firstLine="22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2028</w:t>
            </w:r>
          </w:p>
        </w:tc>
      </w:tr>
      <w:tr w:rsidR="000E1BBB" w:rsidTr="000E1BB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BB" w:rsidRDefault="000E1BBB">
            <w:pPr>
              <w:spacing w:line="240" w:lineRule="auto"/>
              <w:ind w:firstLine="0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Ступінь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зношеності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каналізаційних</w:t>
            </w:r>
            <w:proofErr w:type="spellEnd"/>
            <w:r>
              <w:rPr>
                <w:sz w:val="25"/>
                <w:szCs w:val="25"/>
              </w:rPr>
              <w:t xml:space="preserve"> мереж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BB" w:rsidRDefault="000E1BBB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BB" w:rsidRDefault="000E1BBB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BB" w:rsidRDefault="000E1BBB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BB" w:rsidRDefault="000E1BBB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54,0</w:t>
            </w:r>
          </w:p>
        </w:tc>
      </w:tr>
      <w:tr w:rsidR="000E1BBB" w:rsidTr="000E1BB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BB" w:rsidRDefault="000E1BBB">
            <w:pPr>
              <w:spacing w:line="240" w:lineRule="auto"/>
              <w:ind w:firstLine="0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Частка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роздільно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зібраних</w:t>
            </w:r>
            <w:proofErr w:type="spellEnd"/>
            <w:r>
              <w:rPr>
                <w:sz w:val="25"/>
                <w:szCs w:val="25"/>
              </w:rPr>
              <w:t xml:space="preserve"> ТПВ </w:t>
            </w:r>
            <w:proofErr w:type="spellStart"/>
            <w:r>
              <w:rPr>
                <w:sz w:val="25"/>
                <w:szCs w:val="25"/>
              </w:rPr>
              <w:t>від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загального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обсягу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утворених</w:t>
            </w:r>
            <w:proofErr w:type="spellEnd"/>
            <w:r>
              <w:rPr>
                <w:sz w:val="25"/>
                <w:szCs w:val="25"/>
              </w:rPr>
              <w:t xml:space="preserve"> ТПВ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BB" w:rsidRDefault="000E1BBB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BB" w:rsidRDefault="000E1BBB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BB" w:rsidRDefault="000E1BBB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BB" w:rsidRDefault="000E1BBB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11,00</w:t>
            </w:r>
          </w:p>
        </w:tc>
      </w:tr>
    </w:tbl>
    <w:p w:rsidR="000E1BBB" w:rsidRDefault="000E1BBB" w:rsidP="000E1B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E1BBB" w:rsidRDefault="000E1BBB" w:rsidP="000E1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BBB" w:rsidRDefault="000E1BBB" w:rsidP="000E1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здійснюватиме моніторинг наслідків виконання Програми шляхом збору та аналізу інформації від співвиконавців Програми за підсумками звітного року.   </w:t>
      </w:r>
    </w:p>
    <w:p w:rsidR="000E1BBB" w:rsidRDefault="000E1BBB" w:rsidP="000E1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 моніторингу будуть оприлюднені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Департаменту та внесені до Єдиного реєстру стратегічної екологічної оцінки.  </w:t>
      </w:r>
    </w:p>
    <w:p w:rsidR="000E1BBB" w:rsidRDefault="000E1BBB" w:rsidP="000E1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5A15" w:rsidRDefault="00835A15"/>
    <w:sectPr w:rsidR="00835A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830"/>
    <w:multiLevelType w:val="hybridMultilevel"/>
    <w:tmpl w:val="114E5602"/>
    <w:lvl w:ilvl="0" w:tplc="59905C24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E5"/>
    <w:rsid w:val="000E1BBB"/>
    <w:rsid w:val="00835A15"/>
    <w:rsid w:val="00F0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E6777-3661-4663-BE31-A60B00D7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B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BBB"/>
    <w:pPr>
      <w:ind w:left="720"/>
      <w:contextualSpacing/>
    </w:pPr>
  </w:style>
  <w:style w:type="table" w:customStyle="1" w:styleId="1">
    <w:name w:val="Сітка таблиці1"/>
    <w:basedOn w:val="a1"/>
    <w:uiPriority w:val="39"/>
    <w:rsid w:val="000E1BBB"/>
    <w:pPr>
      <w:spacing w:after="0" w:line="360" w:lineRule="auto"/>
      <w:ind w:firstLine="709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1146</Words>
  <Characters>654</Characters>
  <Application>Microsoft Office Word</Application>
  <DocSecurity>0</DocSecurity>
  <Lines>5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</dc:creator>
  <cp:keywords/>
  <dc:description/>
  <cp:lastModifiedBy>Ткаченко</cp:lastModifiedBy>
  <cp:revision>2</cp:revision>
  <dcterms:created xsi:type="dcterms:W3CDTF">2026-01-20T14:30:00Z</dcterms:created>
  <dcterms:modified xsi:type="dcterms:W3CDTF">2026-01-20T14:30:00Z</dcterms:modified>
</cp:coreProperties>
</file>