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2F8" w:rsidRDefault="00FB52F8" w:rsidP="00E6489D">
      <w:pPr>
        <w:pStyle w:val="a3"/>
        <w:shd w:val="clear" w:color="auto" w:fill="FFFFFF"/>
        <w:spacing w:before="0" w:beforeAutospacing="0" w:after="0" w:afterAutospacing="0"/>
        <w:jc w:val="center"/>
        <w:rPr>
          <w:color w:val="000000"/>
        </w:rPr>
      </w:pPr>
      <w:r>
        <w:rPr>
          <w:rStyle w:val="a4"/>
          <w:color w:val="000000"/>
        </w:rPr>
        <w:t> </w:t>
      </w:r>
    </w:p>
    <w:p w:rsidR="00FB52F8" w:rsidRPr="00EE7BFD" w:rsidRDefault="00FB52F8" w:rsidP="0064079F">
      <w:pPr>
        <w:pStyle w:val="a3"/>
        <w:shd w:val="clear" w:color="auto" w:fill="FFFFFF"/>
        <w:spacing w:before="0" w:beforeAutospacing="0" w:after="0" w:afterAutospacing="0"/>
        <w:jc w:val="center"/>
        <w:rPr>
          <w:color w:val="000000"/>
        </w:rPr>
      </w:pPr>
      <w:bookmarkStart w:id="0" w:name="_GoBack"/>
      <w:bookmarkEnd w:id="0"/>
      <w:r w:rsidRPr="00EE7BFD">
        <w:rPr>
          <w:rStyle w:val="a4"/>
          <w:color w:val="000000"/>
        </w:rPr>
        <w:t>Обґрунтування технічних та якісних характеристик предмета закупівлі, </w:t>
      </w:r>
      <w:r w:rsidRPr="00EE7BFD">
        <w:rPr>
          <w:b/>
          <w:bCs/>
          <w:color w:val="000000"/>
        </w:rPr>
        <w:br/>
      </w:r>
      <w:r w:rsidRPr="00EE7BFD">
        <w:rPr>
          <w:rStyle w:val="a4"/>
          <w:color w:val="000000"/>
        </w:rPr>
        <w:t>його очікуваної вартості, конкурентної процедури закупівель або повідомлення</w:t>
      </w:r>
      <w:r w:rsidRPr="00EE7BFD">
        <w:rPr>
          <w:b/>
          <w:bCs/>
          <w:color w:val="000000"/>
        </w:rPr>
        <w:br/>
      </w:r>
      <w:r w:rsidRPr="00EE7BFD">
        <w:rPr>
          <w:rStyle w:val="a4"/>
          <w:color w:val="000000"/>
        </w:rPr>
        <w:t>про намір укласти договір про закупівлю за результатами переговорної</w:t>
      </w:r>
      <w:r w:rsidRPr="00EE7BFD">
        <w:rPr>
          <w:b/>
          <w:bCs/>
          <w:color w:val="000000"/>
        </w:rPr>
        <w:br/>
      </w:r>
      <w:r w:rsidRPr="00EE7BFD">
        <w:rPr>
          <w:rStyle w:val="a4"/>
          <w:color w:val="000000"/>
        </w:rPr>
        <w:t>процедури закупівель</w:t>
      </w:r>
    </w:p>
    <w:p w:rsidR="00FB52F8" w:rsidRPr="00EE7BFD" w:rsidRDefault="00FB52F8" w:rsidP="0064079F">
      <w:pPr>
        <w:pStyle w:val="a3"/>
        <w:shd w:val="clear" w:color="auto" w:fill="FFFFFF"/>
        <w:spacing w:before="0" w:beforeAutospacing="0" w:after="0" w:afterAutospacing="0"/>
        <w:jc w:val="center"/>
        <w:rPr>
          <w:color w:val="000000"/>
        </w:rPr>
      </w:pPr>
      <w:r w:rsidRPr="00EE7BFD">
        <w:rPr>
          <w:color w:val="000000"/>
        </w:rPr>
        <w:t>(відповідно до постанови КМУ від 11.10.2016 № 710</w:t>
      </w:r>
    </w:p>
    <w:p w:rsidR="00FB52F8" w:rsidRPr="00EE7BFD" w:rsidRDefault="00FB52F8" w:rsidP="0064079F">
      <w:pPr>
        <w:pStyle w:val="a3"/>
        <w:shd w:val="clear" w:color="auto" w:fill="FFFFFF"/>
        <w:spacing w:before="0" w:beforeAutospacing="0" w:after="0" w:afterAutospacing="0"/>
        <w:jc w:val="center"/>
        <w:rPr>
          <w:color w:val="000000"/>
        </w:rPr>
      </w:pPr>
      <w:r w:rsidRPr="00EE7BFD">
        <w:rPr>
          <w:color w:val="000000"/>
        </w:rPr>
        <w:t>«Про ефективне використання державних коштів» (зі змінами))</w:t>
      </w:r>
    </w:p>
    <w:p w:rsidR="0064079F" w:rsidRPr="00EE7BFD" w:rsidRDefault="0064079F" w:rsidP="00E6489D">
      <w:pPr>
        <w:pStyle w:val="a3"/>
        <w:shd w:val="clear" w:color="auto" w:fill="FFFFFF"/>
        <w:spacing w:before="0" w:beforeAutospacing="0" w:after="0" w:afterAutospacing="0"/>
        <w:jc w:val="right"/>
        <w:rPr>
          <w:color w:val="000000"/>
        </w:rPr>
      </w:pPr>
    </w:p>
    <w:p w:rsidR="00FB52F8" w:rsidRPr="00EE7BFD" w:rsidRDefault="00FB52F8" w:rsidP="00E6489D">
      <w:pPr>
        <w:pStyle w:val="a3"/>
        <w:shd w:val="clear" w:color="auto" w:fill="FFFFFF"/>
        <w:spacing w:before="0" w:beforeAutospacing="0" w:after="0" w:afterAutospacing="0"/>
        <w:jc w:val="both"/>
        <w:rPr>
          <w:color w:val="000000"/>
        </w:rPr>
      </w:pPr>
      <w:r w:rsidRPr="00EE7BFD">
        <w:rPr>
          <w:rStyle w:val="a4"/>
          <w:color w:val="000000"/>
        </w:rPr>
        <w:t>1. ID номер: </w:t>
      </w:r>
      <w:r w:rsidR="007701A1" w:rsidRPr="00EE7BFD">
        <w:rPr>
          <w:b/>
          <w:bCs/>
          <w:color w:val="000000"/>
        </w:rPr>
        <w:t>UA-2026-02-05-015716-a</w:t>
      </w:r>
    </w:p>
    <w:p w:rsidR="00FB52F8" w:rsidRPr="00EE7BFD" w:rsidRDefault="00FB52F8" w:rsidP="00E6489D">
      <w:pPr>
        <w:pStyle w:val="a3"/>
        <w:shd w:val="clear" w:color="auto" w:fill="FFFFFF"/>
        <w:spacing w:before="0" w:beforeAutospacing="0" w:after="0" w:afterAutospacing="0"/>
        <w:jc w:val="both"/>
        <w:rPr>
          <w:color w:val="000000"/>
        </w:rPr>
      </w:pPr>
      <w:r w:rsidRPr="00EE7BFD">
        <w:rPr>
          <w:rStyle w:val="a4"/>
          <w:color w:val="000000"/>
        </w:rPr>
        <w:t> </w:t>
      </w:r>
    </w:p>
    <w:p w:rsidR="00FB52F8" w:rsidRPr="00EE7BFD" w:rsidRDefault="00FB52F8" w:rsidP="00E6489D">
      <w:pPr>
        <w:pStyle w:val="a3"/>
        <w:shd w:val="clear" w:color="auto" w:fill="FFFFFF"/>
        <w:spacing w:before="0" w:beforeAutospacing="0" w:after="0" w:afterAutospacing="0"/>
        <w:jc w:val="both"/>
        <w:rPr>
          <w:color w:val="000000"/>
        </w:rPr>
      </w:pPr>
      <w:r w:rsidRPr="00EE7BFD">
        <w:rPr>
          <w:rStyle w:val="a4"/>
          <w:color w:val="000000"/>
        </w:rPr>
        <w:t>2. Найменування предмету закупівлі із зазначенням коду ЄЗС:</w:t>
      </w:r>
    </w:p>
    <w:p w:rsidR="00E6489D" w:rsidRPr="00EE7BFD" w:rsidRDefault="00BF78F7" w:rsidP="00E6489D">
      <w:pPr>
        <w:pStyle w:val="a3"/>
        <w:shd w:val="clear" w:color="auto" w:fill="FFFFFF"/>
        <w:spacing w:before="0" w:beforeAutospacing="0" w:after="0" w:afterAutospacing="0"/>
        <w:jc w:val="both"/>
        <w:rPr>
          <w:color w:val="000000"/>
        </w:rPr>
      </w:pPr>
      <w:r w:rsidRPr="00EE7BFD">
        <w:rPr>
          <w:color w:val="000000"/>
        </w:rPr>
        <w:t>Послуги із заправки та відновлення картриджів, згідно коду ЄЗС ДК 021:2015 – 50310000-1 Технічне обслуговування і ремонт офісної техніки</w:t>
      </w:r>
    </w:p>
    <w:p w:rsidR="00FB52F8" w:rsidRPr="00EE7BFD" w:rsidRDefault="00FB52F8" w:rsidP="00E6489D">
      <w:pPr>
        <w:pStyle w:val="a3"/>
        <w:shd w:val="clear" w:color="auto" w:fill="FFFFFF"/>
        <w:spacing w:before="0" w:beforeAutospacing="0" w:after="0" w:afterAutospacing="0"/>
        <w:jc w:val="both"/>
        <w:rPr>
          <w:color w:val="000000"/>
        </w:rPr>
      </w:pPr>
      <w:r w:rsidRPr="00EE7BFD">
        <w:rPr>
          <w:rStyle w:val="a4"/>
          <w:color w:val="000000"/>
        </w:rPr>
        <w:t> </w:t>
      </w:r>
    </w:p>
    <w:p w:rsidR="00FB52F8" w:rsidRPr="00EE7BFD" w:rsidRDefault="00FB52F8" w:rsidP="00E6489D">
      <w:pPr>
        <w:pStyle w:val="a3"/>
        <w:shd w:val="clear" w:color="auto" w:fill="FFFFFF"/>
        <w:spacing w:before="0" w:beforeAutospacing="0" w:after="0" w:afterAutospacing="0"/>
        <w:jc w:val="both"/>
        <w:rPr>
          <w:color w:val="000000"/>
        </w:rPr>
      </w:pPr>
      <w:r w:rsidRPr="00EE7BFD">
        <w:rPr>
          <w:rStyle w:val="a4"/>
          <w:color w:val="000000"/>
        </w:rPr>
        <w:t>3. Обґрунтування технічних та якісних характеристик предмета закупівлі:</w:t>
      </w:r>
    </w:p>
    <w:p w:rsidR="00BB4A6B" w:rsidRPr="00BB4A6B" w:rsidRDefault="00BB4A6B" w:rsidP="00BB4A6B">
      <w:pPr>
        <w:keepNext/>
        <w:spacing w:after="0" w:line="240" w:lineRule="auto"/>
        <w:ind w:firstLine="567"/>
        <w:jc w:val="both"/>
        <w:outlineLvl w:val="2"/>
        <w:rPr>
          <w:rFonts w:ascii="Times New Roman" w:eastAsia="Calibri" w:hAnsi="Times New Roman" w:cs="Times New Roman"/>
          <w:b/>
          <w:bCs/>
          <w:sz w:val="24"/>
          <w:szCs w:val="24"/>
          <w:lang w:eastAsia="uk-UA"/>
        </w:rPr>
      </w:pPr>
      <w:r w:rsidRPr="00BB4A6B">
        <w:rPr>
          <w:rFonts w:ascii="Times New Roman" w:eastAsia="Calibri" w:hAnsi="Times New Roman" w:cs="Times New Roman"/>
          <w:b/>
          <w:bCs/>
          <w:sz w:val="24"/>
          <w:szCs w:val="24"/>
          <w:lang w:eastAsia="uk-UA"/>
        </w:rPr>
        <w:t xml:space="preserve">Термін надання Послуг: </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pacing w:val="-4"/>
          <w:sz w:val="24"/>
          <w:szCs w:val="24"/>
          <w:lang w:eastAsia="uk-UA"/>
        </w:rPr>
      </w:pPr>
      <w:r w:rsidRPr="00BB4A6B">
        <w:rPr>
          <w:rFonts w:ascii="Times New Roman" w:eastAsia="Times New Roman" w:hAnsi="Times New Roman" w:cs="Times New Roman"/>
          <w:sz w:val="24"/>
          <w:szCs w:val="24"/>
          <w:lang w:eastAsia="uk-UA"/>
        </w:rPr>
        <w:t>- надання Послуг здійснюється Виконавцем протягом всього строку дії договору згідно заявок Замовника</w:t>
      </w:r>
      <w:r w:rsidRPr="00BB4A6B">
        <w:rPr>
          <w:rFonts w:ascii="Times New Roman" w:eastAsia="Times New Roman" w:hAnsi="Times New Roman" w:cs="Times New Roman"/>
          <w:spacing w:val="-4"/>
          <w:sz w:val="24"/>
          <w:szCs w:val="24"/>
          <w:lang w:eastAsia="uk-UA"/>
        </w:rPr>
        <w:t>.</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b/>
          <w:spacing w:val="-4"/>
          <w:sz w:val="24"/>
          <w:szCs w:val="24"/>
          <w:lang w:eastAsia="uk-UA"/>
        </w:rPr>
      </w:pPr>
      <w:r w:rsidRPr="00BB4A6B">
        <w:rPr>
          <w:rFonts w:ascii="Times New Roman" w:eastAsia="Times New Roman" w:hAnsi="Times New Roman" w:cs="Times New Roman"/>
          <w:b/>
          <w:spacing w:val="-4"/>
          <w:sz w:val="24"/>
          <w:szCs w:val="24"/>
          <w:lang w:eastAsia="uk-UA"/>
        </w:rPr>
        <w:t xml:space="preserve">Місце надання Послуг: </w:t>
      </w:r>
    </w:p>
    <w:p w:rsidR="00BB4A6B" w:rsidRPr="00BB4A6B" w:rsidRDefault="00BB4A6B" w:rsidP="00BB4A6B">
      <w:pPr>
        <w:tabs>
          <w:tab w:val="left" w:pos="826"/>
        </w:tabs>
        <w:adjustRightInd w:val="0"/>
        <w:spacing w:after="0" w:line="240" w:lineRule="auto"/>
        <w:ind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Виконавець за потребою Замовника, у час узгоджений із Замовником, своїм транспортом забирає/доставляє за адресою: 01001, м. Київ, вул. Велика Житомирська, 15-А, картриджі, які потребують заправки (відновлення), при цьому Виконавець організовує безпечну  доставку до та з місця надання Послуг.</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b/>
          <w:spacing w:val="1"/>
          <w:sz w:val="24"/>
          <w:szCs w:val="24"/>
          <w:lang w:eastAsia="uk-UA"/>
        </w:rPr>
      </w:pPr>
      <w:r w:rsidRPr="00BB4A6B">
        <w:rPr>
          <w:rFonts w:ascii="Times New Roman" w:eastAsia="Times New Roman" w:hAnsi="Times New Roman" w:cs="Times New Roman"/>
          <w:b/>
          <w:spacing w:val="1"/>
          <w:sz w:val="24"/>
          <w:szCs w:val="24"/>
          <w:lang w:eastAsia="uk-UA"/>
        </w:rPr>
        <w:t xml:space="preserve">Порядок та вимоги до надання Послуг: </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b/>
          <w:spacing w:val="1"/>
          <w:sz w:val="24"/>
          <w:szCs w:val="24"/>
          <w:lang w:eastAsia="uk-UA"/>
        </w:rPr>
      </w:pPr>
      <w:r w:rsidRPr="00BB4A6B">
        <w:rPr>
          <w:rFonts w:ascii="Times New Roman" w:eastAsia="Times New Roman" w:hAnsi="Times New Roman" w:cs="Times New Roman"/>
          <w:sz w:val="24"/>
          <w:szCs w:val="24"/>
          <w:lang w:eastAsia="uk-UA"/>
        </w:rPr>
        <w:t>Термін виконання замовлення (надання Послуг) Замовника складає не більше 5 робочих днів з моменту отримання заявки від Замовника на проведення робіт з заправки (відновлення) картриджів або у інший строк окремо погоджений Сторонами.</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pacing w:val="1"/>
          <w:sz w:val="24"/>
          <w:szCs w:val="24"/>
          <w:lang w:eastAsia="uk-UA"/>
        </w:rPr>
      </w:pPr>
      <w:r w:rsidRPr="00BB4A6B">
        <w:rPr>
          <w:rFonts w:ascii="Times New Roman" w:eastAsia="Times New Roman" w:hAnsi="Times New Roman" w:cs="Times New Roman"/>
          <w:spacing w:val="1"/>
          <w:sz w:val="24"/>
          <w:szCs w:val="24"/>
          <w:lang w:eastAsia="uk-UA"/>
        </w:rPr>
        <w:t xml:space="preserve"> Якість Послуг та гарантійні зобов’язання Виконавця повинні відповідати нормам чинного законодавства України, затвердженим стандартам, нормативам, порядкам, правилам та вимогам.</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pacing w:val="1"/>
          <w:sz w:val="24"/>
          <w:szCs w:val="24"/>
          <w:lang w:eastAsia="uk-UA"/>
        </w:rPr>
      </w:pPr>
      <w:r w:rsidRPr="00BB4A6B">
        <w:rPr>
          <w:rFonts w:ascii="Times New Roman" w:eastAsia="Times New Roman" w:hAnsi="Times New Roman" w:cs="Times New Roman"/>
          <w:spacing w:val="1"/>
          <w:sz w:val="24"/>
          <w:szCs w:val="24"/>
          <w:lang w:eastAsia="uk-UA"/>
        </w:rPr>
        <w:t xml:space="preserve"> Виконавець повинен надавати Послуги не порушаючи встановлених виробником комплектності та технічних характеристик картриджів.</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 В роботі мають використовуватися новітні та якісні технології, які дозволятимуть багаторазово заправляти картридж не втрачаючи при цьому якість друку. </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 Заправка та відновлення картриджів має здійснюватися з використанням оригінальних витратних матеріалів та запчастин, що відповідають наступним вимогам:</w:t>
      </w:r>
    </w:p>
    <w:p w:rsidR="00BB4A6B" w:rsidRPr="00BB4A6B" w:rsidRDefault="00BB4A6B" w:rsidP="00BB4A6B">
      <w:pPr>
        <w:widowControl w:val="0"/>
        <w:numPr>
          <w:ilvl w:val="0"/>
          <w:numId w:val="5"/>
        </w:numPr>
        <w:tabs>
          <w:tab w:val="left" w:pos="567"/>
          <w:tab w:val="left" w:pos="709"/>
        </w:tabs>
        <w:spacing w:after="0" w:line="240" w:lineRule="auto"/>
        <w:ind w:left="0" w:firstLine="567"/>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мають позитивні, дійсні на момент подання пропозицій, висновки державної санітарно-епідеміологічної експертизи на </w:t>
      </w:r>
      <w:proofErr w:type="spellStart"/>
      <w:r w:rsidRPr="00BB4A6B">
        <w:rPr>
          <w:rFonts w:ascii="Times New Roman" w:eastAsia="Calibri" w:hAnsi="Times New Roman" w:cs="Times New Roman"/>
          <w:sz w:val="24"/>
          <w:szCs w:val="24"/>
        </w:rPr>
        <w:t>тонер</w:t>
      </w:r>
      <w:proofErr w:type="spellEnd"/>
      <w:r w:rsidRPr="00BB4A6B">
        <w:rPr>
          <w:rFonts w:ascii="Times New Roman" w:eastAsia="Calibri" w:hAnsi="Times New Roman" w:cs="Times New Roman"/>
          <w:sz w:val="24"/>
          <w:szCs w:val="24"/>
        </w:rPr>
        <w:t>;</w:t>
      </w:r>
    </w:p>
    <w:p w:rsidR="00BB4A6B" w:rsidRPr="00BB4A6B" w:rsidRDefault="00BB4A6B" w:rsidP="00BB4A6B">
      <w:pPr>
        <w:keepNext/>
        <w:numPr>
          <w:ilvl w:val="0"/>
          <w:numId w:val="5"/>
        </w:numPr>
        <w:tabs>
          <w:tab w:val="left" w:pos="567"/>
          <w:tab w:val="left" w:pos="709"/>
        </w:tabs>
        <w:spacing w:after="0" w:line="240" w:lineRule="auto"/>
        <w:ind w:left="0" w:firstLine="567"/>
        <w:contextualSpacing/>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мають підтверджену сумісність з типами картриджів, для яких вони використовуються;</w:t>
      </w:r>
    </w:p>
    <w:p w:rsidR="00BB4A6B" w:rsidRPr="00BB4A6B" w:rsidRDefault="00BB4A6B" w:rsidP="00BB4A6B">
      <w:pPr>
        <w:keepNext/>
        <w:numPr>
          <w:ilvl w:val="0"/>
          <w:numId w:val="5"/>
        </w:numPr>
        <w:tabs>
          <w:tab w:val="left" w:pos="567"/>
          <w:tab w:val="left" w:pos="709"/>
        </w:tabs>
        <w:spacing w:after="0" w:line="240" w:lineRule="auto"/>
        <w:ind w:left="0" w:firstLine="567"/>
        <w:contextualSpacing/>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відповідають технічним умовам, виданим заводом-виробником таких матеріалів.</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 Витратні матеріали (</w:t>
      </w:r>
      <w:proofErr w:type="spellStart"/>
      <w:r w:rsidRPr="00BB4A6B">
        <w:rPr>
          <w:rFonts w:ascii="Times New Roman" w:eastAsia="Times New Roman" w:hAnsi="Times New Roman" w:cs="Times New Roman"/>
          <w:sz w:val="24"/>
          <w:szCs w:val="24"/>
          <w:lang w:eastAsia="uk-UA"/>
        </w:rPr>
        <w:t>тонери</w:t>
      </w:r>
      <w:proofErr w:type="spellEnd"/>
      <w:r w:rsidRPr="00BB4A6B">
        <w:rPr>
          <w:rFonts w:ascii="Times New Roman" w:eastAsia="Times New Roman" w:hAnsi="Times New Roman" w:cs="Times New Roman"/>
          <w:sz w:val="24"/>
          <w:szCs w:val="24"/>
          <w:lang w:eastAsia="uk-UA"/>
        </w:rPr>
        <w:t xml:space="preserve">, </w:t>
      </w:r>
      <w:proofErr w:type="spellStart"/>
      <w:r w:rsidRPr="00BB4A6B">
        <w:rPr>
          <w:rFonts w:ascii="Times New Roman" w:eastAsia="Times New Roman" w:hAnsi="Times New Roman" w:cs="Times New Roman"/>
          <w:sz w:val="24"/>
          <w:szCs w:val="24"/>
          <w:lang w:eastAsia="uk-UA"/>
        </w:rPr>
        <w:t>фотоциліндри</w:t>
      </w:r>
      <w:proofErr w:type="spellEnd"/>
      <w:r w:rsidRPr="00BB4A6B">
        <w:rPr>
          <w:rFonts w:ascii="Times New Roman" w:eastAsia="Times New Roman" w:hAnsi="Times New Roman" w:cs="Times New Roman"/>
          <w:sz w:val="24"/>
          <w:szCs w:val="24"/>
          <w:lang w:eastAsia="uk-UA"/>
        </w:rPr>
        <w:t>, очищувальні та дозуючі леза, вали магнітні та первинного заряду, чіпи картриджів та інші основні комплектуючі),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Виконавець надає гарантію – 1 місяць на надані Послуги з моменту отримання картриджів Замовником, а саме безкоштовне повторне виконання заправки (відновлення) при виявленні Замовником неякісного друку (висипання </w:t>
      </w:r>
      <w:proofErr w:type="spellStart"/>
      <w:r w:rsidRPr="00BB4A6B">
        <w:rPr>
          <w:rFonts w:ascii="Times New Roman" w:eastAsia="Times New Roman" w:hAnsi="Times New Roman" w:cs="Times New Roman"/>
          <w:sz w:val="24"/>
          <w:szCs w:val="24"/>
          <w:lang w:eastAsia="uk-UA"/>
        </w:rPr>
        <w:t>тонеру</w:t>
      </w:r>
      <w:proofErr w:type="spellEnd"/>
      <w:r w:rsidRPr="00BB4A6B">
        <w:rPr>
          <w:rFonts w:ascii="Times New Roman" w:eastAsia="Times New Roman" w:hAnsi="Times New Roman" w:cs="Times New Roman"/>
          <w:sz w:val="24"/>
          <w:szCs w:val="24"/>
          <w:lang w:eastAsia="uk-UA"/>
        </w:rPr>
        <w:t>, неякісний або блідий друк - полоси, цятки, «розмиття» тощо).</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Ресурс віддрукованих сторінок і кількість відбитку повинні відповідати специфікаціям виробника оригінальних картриджів зі стандартним об'ємом </w:t>
      </w:r>
      <w:proofErr w:type="spellStart"/>
      <w:r w:rsidRPr="00BB4A6B">
        <w:rPr>
          <w:rFonts w:ascii="Times New Roman" w:eastAsia="Times New Roman" w:hAnsi="Times New Roman" w:cs="Times New Roman"/>
          <w:sz w:val="24"/>
          <w:szCs w:val="24"/>
          <w:lang w:eastAsia="uk-UA"/>
        </w:rPr>
        <w:t>тонеру</w:t>
      </w:r>
      <w:proofErr w:type="spellEnd"/>
      <w:r w:rsidRPr="00BB4A6B">
        <w:rPr>
          <w:rFonts w:ascii="Times New Roman" w:eastAsia="Times New Roman" w:hAnsi="Times New Roman" w:cs="Times New Roman"/>
          <w:sz w:val="24"/>
          <w:szCs w:val="24"/>
          <w:lang w:eastAsia="uk-UA"/>
        </w:rPr>
        <w:t xml:space="preserve">, друк - контрастний, з гарною передачею півтонів, без смуг, крапок і рисочок. Не допускається ефект брудного/сірого аркуша (фону) під час друку на білому папері. </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Картриджі перевіряються представниками Замовника і Виконавця до і після виконаних робіт.</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lastRenderedPageBreak/>
        <w:t xml:space="preserve">Зовнішній вигляд заправленого картриджа повинен бути без дефектів, пошкоджень і слідів висипання </w:t>
      </w:r>
      <w:proofErr w:type="spellStart"/>
      <w:r w:rsidRPr="00BB4A6B">
        <w:rPr>
          <w:rFonts w:ascii="Times New Roman" w:eastAsia="Times New Roman" w:hAnsi="Times New Roman" w:cs="Times New Roman"/>
          <w:sz w:val="24"/>
          <w:szCs w:val="24"/>
          <w:lang w:eastAsia="uk-UA"/>
        </w:rPr>
        <w:t>тонеру</w:t>
      </w:r>
      <w:proofErr w:type="spellEnd"/>
      <w:r w:rsidRPr="00BB4A6B">
        <w:rPr>
          <w:rFonts w:ascii="Times New Roman" w:eastAsia="Times New Roman" w:hAnsi="Times New Roman" w:cs="Times New Roman"/>
          <w:sz w:val="24"/>
          <w:szCs w:val="24"/>
          <w:lang w:eastAsia="uk-UA"/>
        </w:rPr>
        <w:t xml:space="preserve">. </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Після здійснення заправки або відновлювання повинна проводитись технічна експертиза картриджа і тестування на друкуючому пристрої. </w:t>
      </w:r>
    </w:p>
    <w:p w:rsidR="00BB4A6B" w:rsidRPr="00BB4A6B" w:rsidRDefault="00BB4A6B" w:rsidP="00BB4A6B">
      <w:pPr>
        <w:shd w:val="clear" w:color="auto" w:fill="FFFFFF"/>
        <w:spacing w:after="0" w:line="240" w:lineRule="auto"/>
        <w:ind w:right="-1"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Картридж повинен бути упакований у герметичний світлонепроникний пакет із тестовою сторінкою, Послуги по заправці, відновленню картриджів проводяться виключно на спеціалізованих місцях Виконавця.</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В разі надання послуг невідповідної якості усунення недоліків повинно здійснюватися на протязі 2 робочих днів з дня звернення Замовника.  </w:t>
      </w:r>
    </w:p>
    <w:p w:rsidR="00BB4A6B" w:rsidRPr="00BB4A6B" w:rsidRDefault="00BB4A6B" w:rsidP="00BB4A6B">
      <w:pPr>
        <w:keepNext/>
        <w:spacing w:after="0" w:line="240" w:lineRule="auto"/>
        <w:ind w:firstLine="567"/>
        <w:jc w:val="both"/>
        <w:outlineLvl w:val="2"/>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Якщо картридж не підлягає відновленню, Виконавець повинен надати Замовнику технічний висновок, в якому обґрунтовано вказується причина неможливості відновлення за підписом уповноваженої особи Виконавця.</w:t>
      </w:r>
    </w:p>
    <w:p w:rsidR="00BB4A6B" w:rsidRPr="00BB4A6B" w:rsidRDefault="00BB4A6B" w:rsidP="00BB4A6B">
      <w:pPr>
        <w:keepNext/>
        <w:spacing w:after="0" w:line="240" w:lineRule="auto"/>
        <w:ind w:firstLine="567"/>
        <w:jc w:val="both"/>
        <w:outlineLvl w:val="2"/>
        <w:rPr>
          <w:rFonts w:ascii="Times New Roman" w:eastAsia="Calibri" w:hAnsi="Times New Roman" w:cs="Times New Roman"/>
          <w:b/>
          <w:bCs/>
          <w:sz w:val="24"/>
          <w:szCs w:val="24"/>
          <w:lang w:eastAsia="uk-UA"/>
        </w:rPr>
      </w:pPr>
      <w:r w:rsidRPr="00BB4A6B">
        <w:rPr>
          <w:rFonts w:ascii="Times New Roman" w:eastAsia="Calibri" w:hAnsi="Times New Roman" w:cs="Times New Roman"/>
          <w:b/>
          <w:bCs/>
          <w:sz w:val="24"/>
          <w:szCs w:val="24"/>
          <w:lang w:eastAsia="uk-UA"/>
        </w:rPr>
        <w:t>Технічні вимоги та обсяги Послуг:</w:t>
      </w:r>
    </w:p>
    <w:p w:rsidR="00BB4A6B" w:rsidRPr="00BB4A6B" w:rsidRDefault="00BB4A6B" w:rsidP="00BB4A6B">
      <w:pPr>
        <w:tabs>
          <w:tab w:val="left" w:pos="284"/>
        </w:tabs>
        <w:spacing w:after="0" w:line="240" w:lineRule="auto"/>
        <w:ind w:firstLine="567"/>
        <w:jc w:val="both"/>
        <w:rPr>
          <w:rFonts w:ascii="Times New Roman" w:eastAsia="Times New Roman" w:hAnsi="Times New Roman" w:cs="Times New Roman"/>
          <w:b/>
          <w:sz w:val="24"/>
          <w:szCs w:val="24"/>
          <w:lang w:eastAsia="uk-UA"/>
        </w:rPr>
      </w:pPr>
      <w:r w:rsidRPr="00BB4A6B">
        <w:rPr>
          <w:rFonts w:ascii="Times New Roman" w:eastAsia="Times New Roman" w:hAnsi="Times New Roman" w:cs="Times New Roman"/>
          <w:b/>
          <w:sz w:val="24"/>
          <w:szCs w:val="24"/>
          <w:lang w:eastAsia="uk-UA"/>
        </w:rPr>
        <w:t>Послуги із заправки картриджів включають:</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попередня діагностика картриджа – усі картриджі перед заправкою перевіряються на справність;</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в разі виявлення несправності картриджа, Виконавець повинен повернути його з висновком фахівця (додається документ за формою Виконавця, що свідчить про те, що картридж не підлягає заправці з вказівкою на причину). Оплата відносно тих, що не підлягають заправці картриджів, не виконується;</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розбирання (при необхідності) і спустошення від відпрацьованого </w:t>
      </w:r>
      <w:proofErr w:type="spellStart"/>
      <w:r w:rsidRPr="00BB4A6B">
        <w:rPr>
          <w:rFonts w:ascii="Times New Roman" w:eastAsia="Calibri" w:hAnsi="Times New Roman" w:cs="Times New Roman"/>
          <w:sz w:val="24"/>
          <w:szCs w:val="24"/>
        </w:rPr>
        <w:t>тонера</w:t>
      </w:r>
      <w:proofErr w:type="spellEnd"/>
      <w:r w:rsidRPr="00BB4A6B">
        <w:rPr>
          <w:rFonts w:ascii="Times New Roman" w:eastAsia="Calibri" w:hAnsi="Times New Roman" w:cs="Times New Roman"/>
          <w:sz w:val="24"/>
          <w:szCs w:val="24"/>
        </w:rPr>
        <w:t>;</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очищення всіх деталей картриджа від залишків старого </w:t>
      </w:r>
      <w:proofErr w:type="spellStart"/>
      <w:r w:rsidRPr="00BB4A6B">
        <w:rPr>
          <w:rFonts w:ascii="Times New Roman" w:eastAsia="Calibri" w:hAnsi="Times New Roman" w:cs="Times New Roman"/>
          <w:sz w:val="24"/>
          <w:szCs w:val="24"/>
        </w:rPr>
        <w:t>тонера</w:t>
      </w:r>
      <w:proofErr w:type="spellEnd"/>
      <w:r w:rsidRPr="00BB4A6B">
        <w:rPr>
          <w:rFonts w:ascii="Times New Roman" w:eastAsia="Calibri" w:hAnsi="Times New Roman" w:cs="Times New Roman"/>
          <w:sz w:val="24"/>
          <w:szCs w:val="24"/>
        </w:rPr>
        <w:t>;</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заправка картриджа новим </w:t>
      </w:r>
      <w:proofErr w:type="spellStart"/>
      <w:r w:rsidRPr="00BB4A6B">
        <w:rPr>
          <w:rFonts w:ascii="Times New Roman" w:eastAsia="Calibri" w:hAnsi="Times New Roman" w:cs="Times New Roman"/>
          <w:sz w:val="24"/>
          <w:szCs w:val="24"/>
        </w:rPr>
        <w:t>тонером</w:t>
      </w:r>
      <w:proofErr w:type="spellEnd"/>
      <w:r w:rsidRPr="00BB4A6B">
        <w:rPr>
          <w:rFonts w:ascii="Times New Roman" w:eastAsia="Calibri" w:hAnsi="Times New Roman" w:cs="Times New Roman"/>
          <w:sz w:val="24"/>
          <w:szCs w:val="24"/>
        </w:rPr>
        <w:t xml:space="preserve"> в об’ємі, відповідному ресурсу друку для даної моделі картриджа;</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поліровка </w:t>
      </w:r>
      <w:proofErr w:type="spellStart"/>
      <w:r w:rsidRPr="00BB4A6B">
        <w:rPr>
          <w:rFonts w:ascii="Times New Roman" w:eastAsia="Calibri" w:hAnsi="Times New Roman" w:cs="Times New Roman"/>
          <w:sz w:val="24"/>
          <w:szCs w:val="24"/>
        </w:rPr>
        <w:t>фотобарабана</w:t>
      </w:r>
      <w:proofErr w:type="spellEnd"/>
      <w:r w:rsidRPr="00BB4A6B">
        <w:rPr>
          <w:rFonts w:ascii="Times New Roman" w:eastAsia="Calibri" w:hAnsi="Times New Roman" w:cs="Times New Roman"/>
          <w:sz w:val="24"/>
          <w:szCs w:val="24"/>
        </w:rPr>
        <w:t>;</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перевірка і регулювання всіх робочих вузлів, у тому числі магнітного валу, шестерень обертання барабана, ракеля (</w:t>
      </w:r>
      <w:proofErr w:type="spellStart"/>
      <w:r w:rsidRPr="00BB4A6B">
        <w:rPr>
          <w:rFonts w:ascii="Times New Roman" w:eastAsia="Calibri" w:hAnsi="Times New Roman" w:cs="Times New Roman"/>
          <w:sz w:val="24"/>
          <w:szCs w:val="24"/>
        </w:rPr>
        <w:t>чистячого</w:t>
      </w:r>
      <w:proofErr w:type="spellEnd"/>
      <w:r w:rsidRPr="00BB4A6B">
        <w:rPr>
          <w:rFonts w:ascii="Times New Roman" w:eastAsia="Calibri" w:hAnsi="Times New Roman" w:cs="Times New Roman"/>
          <w:sz w:val="24"/>
          <w:szCs w:val="24"/>
        </w:rPr>
        <w:t xml:space="preserve"> леза), контактних груп;</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збірка картриджа та перевірка працездатності та функціональних якостей картриджа;</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 xml:space="preserve">заправлені картриджі мають бути покриті захисною </w:t>
      </w:r>
      <w:proofErr w:type="spellStart"/>
      <w:r w:rsidRPr="00BB4A6B">
        <w:rPr>
          <w:rFonts w:ascii="Times New Roman" w:eastAsia="Calibri" w:hAnsi="Times New Roman" w:cs="Times New Roman"/>
          <w:sz w:val="24"/>
          <w:szCs w:val="24"/>
        </w:rPr>
        <w:t>гофрою</w:t>
      </w:r>
      <w:proofErr w:type="spellEnd"/>
      <w:r w:rsidRPr="00BB4A6B">
        <w:rPr>
          <w:rFonts w:ascii="Times New Roman" w:eastAsia="Calibri" w:hAnsi="Times New Roman" w:cs="Times New Roman"/>
          <w:sz w:val="24"/>
          <w:szCs w:val="24"/>
        </w:rPr>
        <w:t>, упаковані в світло - вологонепроникній пакет і в індивідуальну коробку.</w:t>
      </w:r>
    </w:p>
    <w:p w:rsidR="00BB4A6B" w:rsidRPr="00BB4A6B" w:rsidRDefault="00BB4A6B" w:rsidP="00BB4A6B">
      <w:pPr>
        <w:numPr>
          <w:ilvl w:val="0"/>
          <w:numId w:val="6"/>
        </w:numPr>
        <w:tabs>
          <w:tab w:val="left" w:pos="284"/>
          <w:tab w:val="left" w:pos="567"/>
        </w:tabs>
        <w:spacing w:after="0" w:line="240" w:lineRule="auto"/>
        <w:ind w:left="0" w:firstLine="567"/>
        <w:contextualSpacing/>
        <w:jc w:val="both"/>
        <w:rPr>
          <w:rFonts w:ascii="Times New Roman" w:eastAsia="Calibri" w:hAnsi="Times New Roman" w:cs="Times New Roman"/>
          <w:sz w:val="24"/>
          <w:szCs w:val="24"/>
        </w:rPr>
      </w:pPr>
      <w:r w:rsidRPr="00BB4A6B">
        <w:rPr>
          <w:rFonts w:ascii="Times New Roman" w:eastAsia="Calibri" w:hAnsi="Times New Roman" w:cs="Times New Roman"/>
          <w:sz w:val="24"/>
          <w:szCs w:val="24"/>
        </w:rPr>
        <w:t>кількість надрукованих сторінок після заправки (регенерації) картриджів не має бути меншою за мінімальні значення для кожної конкретної моделі згідно їх технічних характеристик.</w:t>
      </w:r>
    </w:p>
    <w:p w:rsidR="00BB4A6B" w:rsidRPr="00BB4A6B" w:rsidRDefault="00BB4A6B" w:rsidP="00BB4A6B">
      <w:pPr>
        <w:tabs>
          <w:tab w:val="left" w:pos="284"/>
          <w:tab w:val="left" w:pos="567"/>
        </w:tabs>
        <w:spacing w:after="0" w:line="240" w:lineRule="auto"/>
        <w:ind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Послуги повинні виконуватись з використанням матеріалів Виконавця.</w:t>
      </w:r>
    </w:p>
    <w:p w:rsidR="00BB4A6B" w:rsidRPr="00BB4A6B" w:rsidRDefault="00BB4A6B" w:rsidP="00BB4A6B">
      <w:pPr>
        <w:tabs>
          <w:tab w:val="left" w:pos="284"/>
          <w:tab w:val="left" w:pos="567"/>
        </w:tabs>
        <w:spacing w:after="0" w:line="240" w:lineRule="auto"/>
        <w:ind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В разі неякісної заправки або якщо картридж не відпрацював мінімальну кількість сторінок, Виконавець зобов’язаний виконати </w:t>
      </w:r>
      <w:proofErr w:type="spellStart"/>
      <w:r w:rsidRPr="00BB4A6B">
        <w:rPr>
          <w:rFonts w:ascii="Times New Roman" w:eastAsia="Times New Roman" w:hAnsi="Times New Roman" w:cs="Times New Roman"/>
          <w:sz w:val="24"/>
          <w:szCs w:val="24"/>
          <w:lang w:eastAsia="uk-UA"/>
        </w:rPr>
        <w:t>перезаправку</w:t>
      </w:r>
      <w:proofErr w:type="spellEnd"/>
      <w:r w:rsidRPr="00BB4A6B">
        <w:rPr>
          <w:rFonts w:ascii="Times New Roman" w:eastAsia="Times New Roman" w:hAnsi="Times New Roman" w:cs="Times New Roman"/>
          <w:sz w:val="24"/>
          <w:szCs w:val="24"/>
          <w:lang w:eastAsia="uk-UA"/>
        </w:rPr>
        <w:t xml:space="preserve"> за свій рахунок.</w:t>
      </w:r>
    </w:p>
    <w:p w:rsidR="00BB4A6B" w:rsidRPr="00BB4A6B" w:rsidRDefault="00BB4A6B" w:rsidP="00BB4A6B">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b/>
          <w:sz w:val="24"/>
          <w:szCs w:val="24"/>
          <w:lang w:eastAsia="uk-UA"/>
        </w:rPr>
        <w:t>Послуги із відновлення картриджів включають:</w:t>
      </w:r>
      <w:r w:rsidRPr="00BB4A6B">
        <w:rPr>
          <w:rFonts w:ascii="Times New Roman" w:eastAsia="Times New Roman" w:hAnsi="Times New Roman" w:cs="Times New Roman"/>
          <w:sz w:val="24"/>
          <w:szCs w:val="24"/>
          <w:lang w:eastAsia="uk-UA"/>
        </w:rPr>
        <w:t xml:space="preserve"> </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розборку картриджа, чистку (очищення всіх бункерів картриджа); </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заправку </w:t>
      </w:r>
      <w:proofErr w:type="spellStart"/>
      <w:r w:rsidRPr="00BB4A6B">
        <w:rPr>
          <w:rFonts w:ascii="Times New Roman" w:eastAsia="Times New Roman" w:hAnsi="Times New Roman" w:cs="Times New Roman"/>
          <w:sz w:val="24"/>
          <w:szCs w:val="24"/>
          <w:lang w:eastAsia="uk-UA"/>
        </w:rPr>
        <w:t>тонером</w:t>
      </w:r>
      <w:proofErr w:type="spellEnd"/>
      <w:r w:rsidRPr="00BB4A6B">
        <w:rPr>
          <w:rFonts w:ascii="Times New Roman" w:eastAsia="Times New Roman" w:hAnsi="Times New Roman" w:cs="Times New Roman"/>
          <w:sz w:val="24"/>
          <w:szCs w:val="24"/>
          <w:lang w:eastAsia="uk-UA"/>
        </w:rPr>
        <w:t xml:space="preserve"> відповідного кольору (із дотриманням вагових норм виробника картриджу);</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зняття </w:t>
      </w:r>
      <w:proofErr w:type="spellStart"/>
      <w:r w:rsidRPr="00BB4A6B">
        <w:rPr>
          <w:rFonts w:ascii="Times New Roman" w:eastAsia="Times New Roman" w:hAnsi="Times New Roman" w:cs="Times New Roman"/>
          <w:sz w:val="24"/>
          <w:szCs w:val="24"/>
          <w:lang w:eastAsia="uk-UA"/>
        </w:rPr>
        <w:t>фотобарабана</w:t>
      </w:r>
      <w:proofErr w:type="spellEnd"/>
      <w:r w:rsidRPr="00BB4A6B">
        <w:rPr>
          <w:rFonts w:ascii="Times New Roman" w:eastAsia="Times New Roman" w:hAnsi="Times New Roman" w:cs="Times New Roman"/>
          <w:sz w:val="24"/>
          <w:szCs w:val="24"/>
          <w:lang w:eastAsia="uk-UA"/>
        </w:rPr>
        <w:t>, ракеля та інших деталей, очищення всіх бункерів картриджа;</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заміна основних </w:t>
      </w:r>
      <w:proofErr w:type="spellStart"/>
      <w:r w:rsidRPr="00BB4A6B">
        <w:rPr>
          <w:rFonts w:ascii="Times New Roman" w:eastAsia="Times New Roman" w:hAnsi="Times New Roman" w:cs="Times New Roman"/>
          <w:sz w:val="24"/>
          <w:szCs w:val="24"/>
          <w:lang w:eastAsia="uk-UA"/>
        </w:rPr>
        <w:t>швидкозношувальних</w:t>
      </w:r>
      <w:proofErr w:type="spellEnd"/>
      <w:r w:rsidRPr="00BB4A6B">
        <w:rPr>
          <w:rFonts w:ascii="Times New Roman" w:eastAsia="Times New Roman" w:hAnsi="Times New Roman" w:cs="Times New Roman"/>
          <w:sz w:val="24"/>
          <w:szCs w:val="24"/>
          <w:lang w:eastAsia="uk-UA"/>
        </w:rPr>
        <w:t xml:space="preserve"> деталей (по технічній необхідності): </w:t>
      </w:r>
      <w:proofErr w:type="spellStart"/>
      <w:r w:rsidRPr="00BB4A6B">
        <w:rPr>
          <w:rFonts w:ascii="Times New Roman" w:eastAsia="Times New Roman" w:hAnsi="Times New Roman" w:cs="Times New Roman"/>
          <w:sz w:val="24"/>
          <w:szCs w:val="24"/>
          <w:lang w:eastAsia="uk-UA"/>
        </w:rPr>
        <w:t>фотобарабана</w:t>
      </w:r>
      <w:proofErr w:type="spellEnd"/>
      <w:r w:rsidRPr="00BB4A6B">
        <w:rPr>
          <w:rFonts w:ascii="Times New Roman" w:eastAsia="Times New Roman" w:hAnsi="Times New Roman" w:cs="Times New Roman"/>
          <w:sz w:val="24"/>
          <w:szCs w:val="24"/>
          <w:lang w:eastAsia="uk-UA"/>
        </w:rPr>
        <w:t>, леза очищувального, леза дозування, валу первинного заряду, оболонки магнітного валу;</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 xml:space="preserve">прошивку або заміну чіпу (у разі </w:t>
      </w:r>
      <w:r w:rsidRPr="00BB4A6B">
        <w:rPr>
          <w:rFonts w:ascii="Times New Roman" w:eastAsia="Times New Roman" w:hAnsi="Times New Roman" w:cs="Times New Roman"/>
          <w:spacing w:val="-2"/>
          <w:sz w:val="24"/>
          <w:szCs w:val="24"/>
          <w:lang w:eastAsia="uk-UA"/>
        </w:rPr>
        <w:t>необхідності</w:t>
      </w:r>
      <w:r w:rsidRPr="00BB4A6B">
        <w:rPr>
          <w:rFonts w:ascii="Times New Roman" w:eastAsia="Times New Roman" w:hAnsi="Times New Roman" w:cs="Times New Roman"/>
          <w:sz w:val="24"/>
          <w:szCs w:val="24"/>
          <w:lang w:eastAsia="uk-UA"/>
        </w:rPr>
        <w:t>) та заміна інших деталей (у разі необхідності);</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перевірка і регулювання всіх робочих вузлів, у тому числі магнітного валу, шестерень обертання барабана, ракеля (</w:t>
      </w:r>
      <w:proofErr w:type="spellStart"/>
      <w:r w:rsidRPr="00BB4A6B">
        <w:rPr>
          <w:rFonts w:ascii="Times New Roman" w:eastAsia="Times New Roman" w:hAnsi="Times New Roman" w:cs="Times New Roman"/>
          <w:sz w:val="24"/>
          <w:szCs w:val="24"/>
          <w:lang w:eastAsia="uk-UA"/>
        </w:rPr>
        <w:t>чистячого</w:t>
      </w:r>
      <w:proofErr w:type="spellEnd"/>
      <w:r w:rsidRPr="00BB4A6B">
        <w:rPr>
          <w:rFonts w:ascii="Times New Roman" w:eastAsia="Times New Roman" w:hAnsi="Times New Roman" w:cs="Times New Roman"/>
          <w:sz w:val="24"/>
          <w:szCs w:val="24"/>
          <w:lang w:eastAsia="uk-UA"/>
        </w:rPr>
        <w:t xml:space="preserve"> леза), контактних груп;</w:t>
      </w:r>
    </w:p>
    <w:p w:rsidR="00BB4A6B" w:rsidRPr="00BB4A6B" w:rsidRDefault="00BB4A6B" w:rsidP="00BB4A6B">
      <w:pPr>
        <w:numPr>
          <w:ilvl w:val="0"/>
          <w:numId w:val="6"/>
        </w:numPr>
        <w:tabs>
          <w:tab w:val="left" w:pos="567"/>
        </w:tabs>
        <w:spacing w:after="0" w:line="240" w:lineRule="auto"/>
        <w:ind w:left="0" w:firstLine="567"/>
        <w:jc w:val="both"/>
        <w:rPr>
          <w:rFonts w:ascii="Times New Roman" w:eastAsia="Times New Roman" w:hAnsi="Times New Roman" w:cs="Times New Roman"/>
          <w:sz w:val="24"/>
          <w:szCs w:val="24"/>
          <w:lang w:eastAsia="uk-UA"/>
        </w:rPr>
      </w:pPr>
      <w:r w:rsidRPr="00BB4A6B">
        <w:rPr>
          <w:rFonts w:ascii="Times New Roman" w:eastAsia="Times New Roman" w:hAnsi="Times New Roman" w:cs="Times New Roman"/>
          <w:sz w:val="24"/>
          <w:szCs w:val="24"/>
          <w:lang w:eastAsia="uk-UA"/>
        </w:rPr>
        <w:t>складання та тестування.</w:t>
      </w:r>
    </w:p>
    <w:p w:rsidR="00BB4A6B" w:rsidRPr="00BB4A6B" w:rsidRDefault="00BB4A6B" w:rsidP="00BB4A6B">
      <w:pPr>
        <w:spacing w:after="0" w:line="240" w:lineRule="auto"/>
        <w:ind w:firstLine="567"/>
        <w:jc w:val="both"/>
        <w:rPr>
          <w:rFonts w:ascii="Times New Roman" w:eastAsia="Calibri" w:hAnsi="Times New Roman" w:cs="Times New Roman"/>
          <w:b/>
          <w:sz w:val="23"/>
          <w:szCs w:val="23"/>
          <w:lang w:eastAsia="uk-UA"/>
        </w:rPr>
      </w:pPr>
      <w:r w:rsidRPr="00BB4A6B">
        <w:rPr>
          <w:rFonts w:ascii="Times New Roman" w:eastAsia="Calibri" w:hAnsi="Times New Roman" w:cs="Times New Roman"/>
          <w:b/>
          <w:sz w:val="23"/>
          <w:szCs w:val="23"/>
          <w:lang w:eastAsia="uk-UA"/>
        </w:rPr>
        <w:t>Розрахунок ціни пропозиції:</w:t>
      </w:r>
    </w:p>
    <w:p w:rsidR="00BB4A6B" w:rsidRPr="00BB4A6B" w:rsidRDefault="00BB4A6B" w:rsidP="00BB4A6B">
      <w:pPr>
        <w:shd w:val="clear" w:color="auto" w:fill="FFFFFF"/>
        <w:spacing w:after="0" w:line="240" w:lineRule="auto"/>
        <w:ind w:firstLine="567"/>
        <w:jc w:val="both"/>
        <w:rPr>
          <w:rFonts w:ascii="Times New Roman" w:eastAsia="Calibri" w:hAnsi="Times New Roman" w:cs="Times New Roman"/>
          <w:sz w:val="23"/>
          <w:szCs w:val="23"/>
          <w:lang w:eastAsia="uk-UA"/>
        </w:rPr>
      </w:pPr>
      <w:r w:rsidRPr="00BB4A6B">
        <w:rPr>
          <w:rFonts w:ascii="Times New Roman" w:eastAsia="Calibri" w:hAnsi="Times New Roman" w:cs="Times New Roman"/>
          <w:sz w:val="23"/>
          <w:szCs w:val="23"/>
          <w:lang w:eastAsia="uk-UA"/>
        </w:rPr>
        <w:t>Вартість пропозиції та всі інші ціни повинні бути чітко визначені.</w:t>
      </w:r>
    </w:p>
    <w:p w:rsidR="00BB4A6B" w:rsidRPr="00BB4A6B" w:rsidRDefault="00BB4A6B" w:rsidP="00BB4A6B">
      <w:pPr>
        <w:spacing w:after="0" w:line="240" w:lineRule="auto"/>
        <w:ind w:firstLine="567"/>
        <w:jc w:val="both"/>
        <w:rPr>
          <w:rFonts w:ascii="Times New Roman" w:eastAsia="Calibri" w:hAnsi="Times New Roman" w:cs="Times New Roman"/>
          <w:sz w:val="23"/>
          <w:szCs w:val="23"/>
          <w:lang w:eastAsia="uk-UA"/>
        </w:rPr>
      </w:pPr>
      <w:r w:rsidRPr="00BB4A6B">
        <w:rPr>
          <w:rFonts w:ascii="Times New Roman" w:eastAsia="Calibri" w:hAnsi="Times New Roman" w:cs="Times New Roman"/>
          <w:sz w:val="23"/>
          <w:szCs w:val="23"/>
          <w:lang w:eastAsia="uk-UA"/>
        </w:rPr>
        <w:t>В межах ціни, Виконавець зобов’язаний надати послуги з заправки та відновлення картриджів з установкою необхідних запасних частин, а також здійснити транспортування до місця проведення робіт та повернення картриджів.</w:t>
      </w:r>
    </w:p>
    <w:p w:rsidR="00BB4A6B" w:rsidRPr="00BB4A6B" w:rsidRDefault="00BB4A6B" w:rsidP="00BB4A6B">
      <w:pPr>
        <w:spacing w:after="0" w:line="240" w:lineRule="auto"/>
        <w:ind w:firstLine="567"/>
        <w:jc w:val="both"/>
        <w:rPr>
          <w:rFonts w:ascii="Times New Roman" w:eastAsia="Calibri" w:hAnsi="Times New Roman" w:cs="Times New Roman"/>
          <w:sz w:val="23"/>
          <w:szCs w:val="23"/>
          <w:lang w:eastAsia="uk-UA"/>
        </w:rPr>
      </w:pPr>
      <w:r w:rsidRPr="00BB4A6B">
        <w:rPr>
          <w:rFonts w:ascii="Times New Roman" w:eastAsia="Calibri" w:hAnsi="Times New Roman" w:cs="Times New Roman"/>
          <w:sz w:val="23"/>
          <w:szCs w:val="23"/>
          <w:lang w:eastAsia="uk-UA"/>
        </w:rPr>
        <w:t>Ціна послуг включає: всі податки, збори та інші обов’язкові платежі, витрати, пов’язані з наданням послуг Замовнику, в тому числі, вартість запасних частин, ресурсних деталей,  вартість транспортних та інших послуг, необхідних для виконання договору.</w:t>
      </w:r>
    </w:p>
    <w:p w:rsidR="00BB4A6B" w:rsidRPr="00BB4A6B" w:rsidRDefault="00BB4A6B" w:rsidP="00BB4A6B">
      <w:pPr>
        <w:spacing w:after="0" w:line="240" w:lineRule="auto"/>
        <w:ind w:firstLine="567"/>
        <w:jc w:val="both"/>
        <w:rPr>
          <w:rFonts w:ascii="Times New Roman" w:eastAsia="Calibri" w:hAnsi="Times New Roman" w:cs="Times New Roman"/>
          <w:sz w:val="23"/>
          <w:szCs w:val="23"/>
          <w:lang w:eastAsia="uk-UA"/>
        </w:rPr>
      </w:pPr>
      <w:r w:rsidRPr="00BB4A6B">
        <w:rPr>
          <w:rFonts w:ascii="Times New Roman" w:eastAsia="Calibri" w:hAnsi="Times New Roman" w:cs="Times New Roman"/>
          <w:sz w:val="23"/>
          <w:szCs w:val="23"/>
          <w:lang w:eastAsia="uk-UA"/>
        </w:rPr>
        <w:lastRenderedPageBreak/>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закупівлі.</w:t>
      </w:r>
    </w:p>
    <w:p w:rsidR="00BB4A6B" w:rsidRPr="00BB4A6B" w:rsidRDefault="00BB4A6B" w:rsidP="00BB4A6B">
      <w:pPr>
        <w:shd w:val="clear" w:color="auto" w:fill="FFFFFF"/>
        <w:spacing w:after="0" w:line="240" w:lineRule="auto"/>
        <w:ind w:firstLine="567"/>
        <w:jc w:val="both"/>
        <w:rPr>
          <w:rFonts w:ascii="Times New Roman" w:eastAsia="Calibri" w:hAnsi="Times New Roman" w:cs="Times New Roman"/>
          <w:sz w:val="23"/>
          <w:szCs w:val="23"/>
          <w:lang w:eastAsia="uk-UA"/>
        </w:rPr>
      </w:pPr>
      <w:r w:rsidRPr="00BB4A6B">
        <w:rPr>
          <w:rFonts w:ascii="Times New Roman" w:eastAsia="Calibri" w:hAnsi="Times New Roman" w:cs="Times New Roman"/>
          <w:sz w:val="23"/>
          <w:szCs w:val="23"/>
          <w:lang w:eastAsia="uk-UA"/>
        </w:rPr>
        <w:t>Учасник відповідає за одержання усіх необхідних дозволів, ліцензій, сертифікатів на роботи, що запропоновані на торги, та самостійно несе всі втрати на отримання таких дозволів, ліцензій, сертифікатів тощо.</w:t>
      </w:r>
    </w:p>
    <w:p w:rsidR="00BB4A6B" w:rsidRPr="00BB4A6B" w:rsidRDefault="00BB4A6B" w:rsidP="00BB4A6B">
      <w:pPr>
        <w:spacing w:after="0" w:line="240" w:lineRule="auto"/>
        <w:ind w:firstLine="567"/>
        <w:jc w:val="center"/>
        <w:rPr>
          <w:rFonts w:ascii="Times New Roman" w:eastAsia="Times New Roman" w:hAnsi="Times New Roman" w:cs="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59"/>
        <w:gridCol w:w="4375"/>
        <w:gridCol w:w="1644"/>
      </w:tblGrid>
      <w:tr w:rsidR="00BB4A6B" w:rsidRPr="00BB4A6B" w:rsidTr="00E81F98">
        <w:tc>
          <w:tcPr>
            <w:tcW w:w="538" w:type="dxa"/>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jc w:val="center"/>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п/п</w:t>
            </w:r>
          </w:p>
        </w:tc>
        <w:tc>
          <w:tcPr>
            <w:tcW w:w="3454" w:type="dxa"/>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jc w:val="center"/>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Найменування послуг </w:t>
            </w:r>
          </w:p>
        </w:tc>
        <w:tc>
          <w:tcPr>
            <w:tcW w:w="4480" w:type="dxa"/>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jc w:val="center"/>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sz w:val="18"/>
                <w:szCs w:val="18"/>
                <w:lang w:eastAsia="ru-RU"/>
              </w:rPr>
              <w:t>Модель картриджа</w:t>
            </w:r>
          </w:p>
        </w:tc>
        <w:tc>
          <w:tcPr>
            <w:tcW w:w="1667" w:type="dxa"/>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jc w:val="center"/>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sz w:val="18"/>
                <w:szCs w:val="18"/>
                <w:lang w:eastAsia="ru-RU"/>
              </w:rPr>
              <w:t>Кількість послуг із  заправки/ відновлення</w:t>
            </w:r>
          </w:p>
        </w:tc>
      </w:tr>
      <w:tr w:rsidR="00BB4A6B" w:rsidRPr="00BB4A6B" w:rsidTr="00E81F98">
        <w:tc>
          <w:tcPr>
            <w:tcW w:w="0" w:type="auto"/>
            <w:vMerge w:val="restart"/>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val="restart"/>
            <w:tcBorders>
              <w:left w:val="single" w:sz="4" w:space="0" w:color="auto"/>
              <w:right w:val="single" w:sz="4" w:space="0" w:color="auto"/>
            </w:tcBorders>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b/>
                <w:sz w:val="18"/>
                <w:szCs w:val="18"/>
                <w:lang w:eastAsia="ru-RU"/>
              </w:rPr>
              <w:t>Послуги із заправки картриджів</w:t>
            </w: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sz w:val="18"/>
                <w:szCs w:val="18"/>
                <w:lang w:eastAsia="uk-UA"/>
              </w:rPr>
              <w:t>C-EXV65 Black</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sz w:val="18"/>
                <w:szCs w:val="18"/>
                <w:lang w:eastAsia="uk-UA"/>
              </w:rPr>
              <w:t xml:space="preserve">C-EXV65 </w:t>
            </w:r>
            <w:proofErr w:type="spellStart"/>
            <w:r w:rsidRPr="00BB4A6B">
              <w:rPr>
                <w:rFonts w:ascii="Times New Roman" w:eastAsia="Times New Roman" w:hAnsi="Times New Roman" w:cs="Times New Roman"/>
                <w:sz w:val="18"/>
                <w:szCs w:val="18"/>
                <w:lang w:eastAsia="uk-UA"/>
              </w:rPr>
              <w:t>Magenta</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 xml:space="preserve">C-EXV65 </w:t>
            </w:r>
            <w:proofErr w:type="spellStart"/>
            <w:r w:rsidRPr="00BB4A6B">
              <w:rPr>
                <w:rFonts w:ascii="Times New Roman" w:eastAsia="Times New Roman" w:hAnsi="Times New Roman" w:cs="Times New Roman"/>
                <w:sz w:val="18"/>
                <w:szCs w:val="18"/>
                <w:lang w:eastAsia="uk-UA"/>
              </w:rPr>
              <w:t>Yellow</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rPr>
          <w:trHeight w:val="113"/>
        </w:trPr>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C-EXV65</w:t>
            </w:r>
            <w:r w:rsidRPr="00BB4A6B">
              <w:rPr>
                <w:rFonts w:ascii="Times New Roman" w:eastAsia="Times New Roman" w:hAnsi="Times New Roman" w:cs="Times New Roman"/>
                <w:sz w:val="18"/>
                <w:szCs w:val="18"/>
                <w:lang w:eastAsia="uk-UA"/>
              </w:rPr>
              <w:t xml:space="preserve"> </w:t>
            </w:r>
            <w:proofErr w:type="spellStart"/>
            <w:r w:rsidRPr="00BB4A6B">
              <w:rPr>
                <w:rFonts w:ascii="Times New Roman" w:eastAsia="Times New Roman" w:hAnsi="Times New Roman" w:cs="Times New Roman"/>
                <w:sz w:val="18"/>
                <w:szCs w:val="18"/>
                <w:lang w:eastAsia="uk-UA"/>
              </w:rPr>
              <w:t>Cyan</w:t>
            </w:r>
            <w:proofErr w:type="spellEnd"/>
          </w:p>
        </w:tc>
        <w:tc>
          <w:tcPr>
            <w:tcW w:w="1667" w:type="dxa"/>
            <w:tcBorders>
              <w:top w:val="single" w:sz="4" w:space="0" w:color="auto"/>
              <w:left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rPr>
          <w:trHeight w:val="112"/>
        </w:trPr>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Canon 070</w:t>
            </w:r>
          </w:p>
        </w:tc>
        <w:tc>
          <w:tcPr>
            <w:tcW w:w="1667" w:type="dxa"/>
            <w:tcBorders>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20</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Canon 070 Н</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20</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CE285A (HP LJ P1102/M1132)</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65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CF283A (HP LJ </w:t>
            </w:r>
            <w:proofErr w:type="spellStart"/>
            <w:r w:rsidRPr="00BB4A6B">
              <w:rPr>
                <w:rFonts w:ascii="Times New Roman" w:eastAsia="Times New Roman" w:hAnsi="Times New Roman" w:cs="Times New Roman"/>
                <w:sz w:val="18"/>
                <w:szCs w:val="18"/>
                <w:lang w:eastAsia="ru-RU"/>
              </w:rPr>
              <w:t>Pro</w:t>
            </w:r>
            <w:proofErr w:type="spellEnd"/>
            <w:r w:rsidRPr="00BB4A6B">
              <w:rPr>
                <w:rFonts w:ascii="Times New Roman" w:eastAsia="Times New Roman" w:hAnsi="Times New Roman" w:cs="Times New Roman"/>
                <w:sz w:val="18"/>
                <w:szCs w:val="18"/>
                <w:lang w:eastAsia="ru-RU"/>
              </w:rPr>
              <w:t xml:space="preserve"> M125nw/M12fn/M127fw)</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65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Q2612A (HP LJ 1010/1020/1022)</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CB435A (HP LJ P1005/1006)</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(CF410A)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(CF411A)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(CF412A)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(CF413A)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black</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3</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Magenta</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Yellow</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Cyan</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proofErr w:type="spellStart"/>
            <w:r w:rsidRPr="00BB4A6B">
              <w:rPr>
                <w:rFonts w:ascii="Times New Roman" w:eastAsia="Times New Roman" w:hAnsi="Times New Roman" w:cs="Times New Roman"/>
                <w:sz w:val="18"/>
                <w:szCs w:val="18"/>
                <w:lang w:eastAsia="ru-RU"/>
              </w:rPr>
              <w:t>Xerox</w:t>
            </w:r>
            <w:proofErr w:type="spellEnd"/>
            <w:r w:rsidRPr="00BB4A6B">
              <w:rPr>
                <w:rFonts w:ascii="Times New Roman" w:eastAsia="Times New Roman" w:hAnsi="Times New Roman" w:cs="Times New Roman"/>
                <w:sz w:val="18"/>
                <w:szCs w:val="18"/>
                <w:lang w:eastAsia="ru-RU"/>
              </w:rPr>
              <w:t xml:space="preserve"> WS3335/3345 (106R03621), (106R03623)</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10</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bCs/>
                <w:sz w:val="18"/>
                <w:szCs w:val="18"/>
                <w:lang w:eastAsia="ru-RU"/>
              </w:rPr>
              <w:t>Canon 052</w:t>
            </w:r>
            <w:r w:rsidRPr="00BB4A6B">
              <w:rPr>
                <w:rFonts w:ascii="Times New Roman" w:eastAsia="Times New Roman" w:hAnsi="Times New Roman" w:cs="Times New Roman"/>
                <w:b/>
                <w:bCs/>
                <w:sz w:val="18"/>
                <w:szCs w:val="18"/>
                <w:lang w:eastAsia="ru-RU"/>
              </w:rPr>
              <w:t xml:space="preserve"> </w:t>
            </w:r>
            <w:r w:rsidRPr="00BB4A6B">
              <w:rPr>
                <w:rFonts w:ascii="Times New Roman" w:eastAsia="Times New Roman" w:hAnsi="Times New Roman" w:cs="Times New Roman"/>
                <w:bCs/>
                <w:sz w:val="18"/>
                <w:szCs w:val="18"/>
                <w:lang w:eastAsia="ru-RU"/>
              </w:rPr>
              <w:t>Black</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30</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PC-211E</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20</w:t>
            </w:r>
          </w:p>
        </w:tc>
      </w:tr>
      <w:tr w:rsidR="00BB4A6B" w:rsidRPr="00BB4A6B" w:rsidTr="00E81F98">
        <w:tc>
          <w:tcPr>
            <w:tcW w:w="0" w:type="auto"/>
            <w:vMerge/>
            <w:tcBorders>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bCs/>
                <w:sz w:val="18"/>
                <w:szCs w:val="18"/>
                <w:lang w:eastAsia="ru-RU"/>
              </w:rPr>
              <w:t>Canon 057</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30</w:t>
            </w:r>
          </w:p>
        </w:tc>
      </w:tr>
      <w:tr w:rsidR="00BB4A6B" w:rsidRPr="00BB4A6B" w:rsidTr="00E81F98">
        <w:tc>
          <w:tcPr>
            <w:tcW w:w="8472" w:type="dxa"/>
            <w:gridSpan w:val="3"/>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b/>
                <w:sz w:val="18"/>
                <w:szCs w:val="18"/>
                <w:lang w:eastAsia="ru-RU"/>
              </w:rPr>
              <w:t xml:space="preserve">Всього: </w:t>
            </w:r>
          </w:p>
        </w:tc>
        <w:tc>
          <w:tcPr>
            <w:tcW w:w="166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BB4A6B" w:rsidRPr="00BB4A6B" w:rsidRDefault="00BB4A6B" w:rsidP="00BB4A6B">
            <w:pPr>
              <w:spacing w:after="0" w:line="240" w:lineRule="auto"/>
              <w:jc w:val="center"/>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b/>
                <w:sz w:val="18"/>
                <w:szCs w:val="18"/>
                <w:lang w:eastAsia="ru-RU"/>
              </w:rPr>
              <w:t>310</w:t>
            </w:r>
          </w:p>
        </w:tc>
      </w:tr>
      <w:tr w:rsidR="00BB4A6B" w:rsidRPr="00BB4A6B" w:rsidTr="00E81F98">
        <w:trPr>
          <w:trHeight w:val="176"/>
        </w:trPr>
        <w:tc>
          <w:tcPr>
            <w:tcW w:w="0" w:type="auto"/>
            <w:vMerge w:val="restart"/>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val="restart"/>
            <w:tcBorders>
              <w:left w:val="single" w:sz="4" w:space="0" w:color="auto"/>
              <w:right w:val="single" w:sz="4" w:space="0" w:color="auto"/>
            </w:tcBorders>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b/>
                <w:sz w:val="18"/>
                <w:szCs w:val="18"/>
                <w:lang w:eastAsia="ru-RU"/>
              </w:rPr>
              <w:t>Послуги із відновлення картриджів</w:t>
            </w:r>
          </w:p>
        </w:tc>
        <w:tc>
          <w:tcPr>
            <w:tcW w:w="4480" w:type="dxa"/>
            <w:tcBorders>
              <w:top w:val="single" w:sz="4" w:space="0" w:color="auto"/>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Canon 070</w:t>
            </w:r>
          </w:p>
        </w:tc>
        <w:tc>
          <w:tcPr>
            <w:tcW w:w="1667" w:type="dxa"/>
            <w:tcBorders>
              <w:top w:val="single" w:sz="4" w:space="0" w:color="auto"/>
              <w:left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10</w:t>
            </w:r>
          </w:p>
        </w:tc>
      </w:tr>
      <w:tr w:rsidR="00BB4A6B" w:rsidRPr="00BB4A6B" w:rsidTr="00E81F98">
        <w:trPr>
          <w:trHeight w:val="112"/>
        </w:trPr>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Cs/>
                <w:sz w:val="18"/>
                <w:szCs w:val="18"/>
                <w:lang w:eastAsia="ru-RU"/>
              </w:rPr>
            </w:pPr>
            <w:r w:rsidRPr="00BB4A6B">
              <w:rPr>
                <w:rFonts w:ascii="Times New Roman" w:eastAsia="Times New Roman" w:hAnsi="Times New Roman" w:cs="Times New Roman"/>
                <w:bCs/>
                <w:sz w:val="18"/>
                <w:szCs w:val="18"/>
                <w:lang w:eastAsia="ru-RU"/>
              </w:rPr>
              <w:t>Canon 070 Н</w:t>
            </w:r>
          </w:p>
        </w:tc>
        <w:tc>
          <w:tcPr>
            <w:tcW w:w="1667" w:type="dxa"/>
            <w:tcBorders>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10</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CE285A (HP LJ P1102/M1132)</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CF283A (HP LJ </w:t>
            </w:r>
            <w:proofErr w:type="spellStart"/>
            <w:r w:rsidRPr="00BB4A6B">
              <w:rPr>
                <w:rFonts w:ascii="Times New Roman" w:eastAsia="Times New Roman" w:hAnsi="Times New Roman" w:cs="Times New Roman"/>
                <w:sz w:val="18"/>
                <w:szCs w:val="18"/>
                <w:lang w:eastAsia="ru-RU"/>
              </w:rPr>
              <w:t>Pro</w:t>
            </w:r>
            <w:proofErr w:type="spellEnd"/>
            <w:r w:rsidRPr="00BB4A6B">
              <w:rPr>
                <w:rFonts w:ascii="Times New Roman" w:eastAsia="Times New Roman" w:hAnsi="Times New Roman" w:cs="Times New Roman"/>
                <w:sz w:val="18"/>
                <w:szCs w:val="18"/>
                <w:lang w:eastAsia="ru-RU"/>
              </w:rPr>
              <w:t xml:space="preserve"> M125nw/M12fn/M127fw)</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55</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Q2612A (HP LJ 1010/1020/1022)</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7</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CB435A (HP LJ P1005/1006)</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(CF410A)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4</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(CF411A)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4</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(CF412A)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HP LJ410А (CF413A)</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black</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Magenta</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c>
          <w:tcPr>
            <w:tcW w:w="0" w:type="auto"/>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Yellow</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 xml:space="preserve">Canon 054 </w:t>
            </w:r>
            <w:proofErr w:type="spellStart"/>
            <w:r w:rsidRPr="00BB4A6B">
              <w:rPr>
                <w:rFonts w:ascii="Times New Roman" w:eastAsia="Times New Roman" w:hAnsi="Times New Roman" w:cs="Times New Roman"/>
                <w:sz w:val="18"/>
                <w:szCs w:val="18"/>
                <w:lang w:eastAsia="ru-RU"/>
              </w:rPr>
              <w:t>Cyan</w:t>
            </w:r>
            <w:proofErr w:type="spellEnd"/>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proofErr w:type="spellStart"/>
            <w:r w:rsidRPr="00BB4A6B">
              <w:rPr>
                <w:rFonts w:ascii="Times New Roman" w:eastAsia="Times New Roman" w:hAnsi="Times New Roman" w:cs="Times New Roman"/>
                <w:sz w:val="18"/>
                <w:szCs w:val="18"/>
                <w:lang w:eastAsia="ru-RU"/>
              </w:rPr>
              <w:t>Xerox</w:t>
            </w:r>
            <w:proofErr w:type="spellEnd"/>
            <w:r w:rsidRPr="00BB4A6B">
              <w:rPr>
                <w:rFonts w:ascii="Times New Roman" w:eastAsia="Times New Roman" w:hAnsi="Times New Roman" w:cs="Times New Roman"/>
                <w:sz w:val="18"/>
                <w:szCs w:val="18"/>
                <w:lang w:eastAsia="ru-RU"/>
              </w:rPr>
              <w:t xml:space="preserve"> WS3335/3345 (106R03621), (106R03623)</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15</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bCs/>
                <w:sz w:val="18"/>
                <w:szCs w:val="18"/>
                <w:lang w:eastAsia="ru-RU"/>
              </w:rPr>
              <w:t>Canon 052</w:t>
            </w:r>
            <w:r w:rsidRPr="00BB4A6B">
              <w:rPr>
                <w:rFonts w:ascii="Times New Roman" w:eastAsia="Times New Roman" w:hAnsi="Times New Roman" w:cs="Times New Roman"/>
                <w:b/>
                <w:bCs/>
                <w:sz w:val="18"/>
                <w:szCs w:val="18"/>
                <w:lang w:eastAsia="ru-RU"/>
              </w:rPr>
              <w:t xml:space="preserve"> </w:t>
            </w:r>
            <w:r w:rsidRPr="00BB4A6B">
              <w:rPr>
                <w:rFonts w:ascii="Times New Roman" w:eastAsia="Times New Roman" w:hAnsi="Times New Roman" w:cs="Times New Roman"/>
                <w:bCs/>
                <w:sz w:val="18"/>
                <w:szCs w:val="18"/>
                <w:lang w:eastAsia="ru-RU"/>
              </w:rPr>
              <w:t>Black</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25</w:t>
            </w:r>
          </w:p>
        </w:tc>
      </w:tr>
      <w:tr w:rsidR="00BB4A6B" w:rsidRPr="00BB4A6B" w:rsidTr="00E81F98">
        <w:tc>
          <w:tcPr>
            <w:tcW w:w="0" w:type="auto"/>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sz w:val="18"/>
                <w:szCs w:val="18"/>
                <w:lang w:eastAsia="ru-RU"/>
              </w:rPr>
              <w:t>PC-211E</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20</w:t>
            </w:r>
          </w:p>
        </w:tc>
      </w:tr>
      <w:tr w:rsidR="00BB4A6B" w:rsidRPr="00BB4A6B" w:rsidTr="00E81F98">
        <w:tc>
          <w:tcPr>
            <w:tcW w:w="0" w:type="auto"/>
            <w:vMerge/>
            <w:tcBorders>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3454" w:type="dxa"/>
            <w:vMerge/>
            <w:tcBorders>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rsidR="00BB4A6B" w:rsidRPr="00BB4A6B" w:rsidRDefault="00BB4A6B" w:rsidP="00BB4A6B">
            <w:pPr>
              <w:spacing w:after="0" w:line="240" w:lineRule="auto"/>
              <w:rPr>
                <w:rFonts w:ascii="Times New Roman" w:eastAsia="Times New Roman" w:hAnsi="Times New Roman" w:cs="Times New Roman"/>
                <w:sz w:val="18"/>
                <w:szCs w:val="18"/>
                <w:lang w:eastAsia="ru-RU"/>
              </w:rPr>
            </w:pPr>
            <w:r w:rsidRPr="00BB4A6B">
              <w:rPr>
                <w:rFonts w:ascii="Times New Roman" w:eastAsia="Times New Roman" w:hAnsi="Times New Roman" w:cs="Times New Roman"/>
                <w:bCs/>
                <w:sz w:val="18"/>
                <w:szCs w:val="18"/>
                <w:lang w:eastAsia="ru-RU"/>
              </w:rPr>
              <w:t>Canon 057</w:t>
            </w:r>
          </w:p>
        </w:tc>
        <w:tc>
          <w:tcPr>
            <w:tcW w:w="1667" w:type="dxa"/>
            <w:tcBorders>
              <w:top w:val="single" w:sz="4" w:space="0" w:color="auto"/>
              <w:left w:val="single" w:sz="4" w:space="0" w:color="auto"/>
              <w:bottom w:val="single" w:sz="4" w:space="0" w:color="auto"/>
              <w:right w:val="single" w:sz="4" w:space="0" w:color="auto"/>
            </w:tcBorders>
            <w:vAlign w:val="bottom"/>
          </w:tcPr>
          <w:p w:rsidR="00BB4A6B" w:rsidRPr="00BB4A6B" w:rsidRDefault="00BB4A6B" w:rsidP="00BB4A6B">
            <w:pPr>
              <w:spacing w:after="0" w:line="240" w:lineRule="auto"/>
              <w:jc w:val="center"/>
              <w:rPr>
                <w:rFonts w:ascii="Times New Roman" w:eastAsia="Times New Roman" w:hAnsi="Times New Roman" w:cs="Times New Roman"/>
                <w:color w:val="000000"/>
                <w:sz w:val="18"/>
                <w:szCs w:val="18"/>
                <w:lang w:eastAsia="ru-RU"/>
              </w:rPr>
            </w:pPr>
            <w:r w:rsidRPr="00BB4A6B">
              <w:rPr>
                <w:rFonts w:ascii="Times New Roman" w:eastAsia="Times New Roman" w:hAnsi="Times New Roman" w:cs="Times New Roman"/>
                <w:color w:val="000000"/>
                <w:sz w:val="18"/>
                <w:szCs w:val="18"/>
                <w:lang w:eastAsia="ru-RU"/>
              </w:rPr>
              <w:t>20</w:t>
            </w:r>
          </w:p>
        </w:tc>
      </w:tr>
      <w:tr w:rsidR="00BB4A6B" w:rsidRPr="00BB4A6B" w:rsidTr="00E81F98">
        <w:tc>
          <w:tcPr>
            <w:tcW w:w="8472" w:type="dxa"/>
            <w:gridSpan w:val="3"/>
            <w:tcBorders>
              <w:top w:val="single" w:sz="4" w:space="0" w:color="auto"/>
              <w:left w:val="single" w:sz="4" w:space="0" w:color="auto"/>
              <w:bottom w:val="single" w:sz="4" w:space="0" w:color="auto"/>
              <w:right w:val="single" w:sz="4" w:space="0" w:color="auto"/>
            </w:tcBorders>
            <w:shd w:val="pct5" w:color="auto" w:fill="auto"/>
            <w:hideMark/>
          </w:tcPr>
          <w:p w:rsidR="00BB4A6B" w:rsidRPr="00BB4A6B" w:rsidRDefault="00BB4A6B" w:rsidP="00BB4A6B">
            <w:pPr>
              <w:spacing w:after="0" w:line="240" w:lineRule="auto"/>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b/>
                <w:sz w:val="18"/>
                <w:szCs w:val="18"/>
                <w:lang w:eastAsia="ru-RU"/>
              </w:rPr>
              <w:t>Всього:</w:t>
            </w:r>
          </w:p>
        </w:tc>
        <w:tc>
          <w:tcPr>
            <w:tcW w:w="166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BB4A6B" w:rsidRPr="00BB4A6B" w:rsidRDefault="00BB4A6B" w:rsidP="00BB4A6B">
            <w:pPr>
              <w:spacing w:after="0" w:line="240" w:lineRule="auto"/>
              <w:jc w:val="center"/>
              <w:rPr>
                <w:rFonts w:ascii="Times New Roman" w:eastAsia="Times New Roman" w:hAnsi="Times New Roman" w:cs="Times New Roman"/>
                <w:b/>
                <w:sz w:val="18"/>
                <w:szCs w:val="18"/>
                <w:lang w:eastAsia="ru-RU"/>
              </w:rPr>
            </w:pPr>
            <w:r w:rsidRPr="00BB4A6B">
              <w:rPr>
                <w:rFonts w:ascii="Times New Roman" w:eastAsia="Times New Roman" w:hAnsi="Times New Roman" w:cs="Times New Roman"/>
                <w:b/>
                <w:sz w:val="18"/>
                <w:szCs w:val="18"/>
                <w:lang w:eastAsia="ru-RU"/>
              </w:rPr>
              <w:t>236</w:t>
            </w:r>
          </w:p>
        </w:tc>
      </w:tr>
    </w:tbl>
    <w:p w:rsidR="00675BA2" w:rsidRPr="00EE7BFD" w:rsidRDefault="00FB52F8" w:rsidP="00675BA2">
      <w:pPr>
        <w:pStyle w:val="a3"/>
        <w:shd w:val="clear" w:color="auto" w:fill="FFFFFF"/>
        <w:spacing w:before="0" w:beforeAutospacing="0" w:after="0" w:afterAutospacing="0"/>
        <w:jc w:val="both"/>
        <w:rPr>
          <w:b/>
          <w:bCs/>
          <w:color w:val="000000"/>
        </w:rPr>
      </w:pPr>
      <w:r w:rsidRPr="00EE7BFD">
        <w:rPr>
          <w:rStyle w:val="a4"/>
          <w:color w:val="000000"/>
        </w:rPr>
        <w:t> </w:t>
      </w:r>
    </w:p>
    <w:p w:rsidR="00066DB8" w:rsidRPr="00EE7BFD" w:rsidRDefault="00FB52F8" w:rsidP="00066DB8">
      <w:pPr>
        <w:pStyle w:val="a3"/>
        <w:shd w:val="clear" w:color="auto" w:fill="FFFFFF"/>
        <w:spacing w:before="0" w:beforeAutospacing="0" w:after="0" w:afterAutospacing="0"/>
        <w:jc w:val="both"/>
        <w:rPr>
          <w:rStyle w:val="a4"/>
          <w:color w:val="000000"/>
        </w:rPr>
      </w:pPr>
      <w:r w:rsidRPr="00EE7BFD">
        <w:rPr>
          <w:rStyle w:val="a4"/>
          <w:color w:val="000000"/>
        </w:rPr>
        <w:t>4. Обґрунтування очікуваної вартості предмета закупівлі:</w:t>
      </w:r>
    </w:p>
    <w:p w:rsidR="00E6489D" w:rsidRPr="006E24A4" w:rsidRDefault="00396BE2" w:rsidP="006E24A4">
      <w:pPr>
        <w:pStyle w:val="a3"/>
        <w:shd w:val="clear" w:color="auto" w:fill="FFFFFF"/>
        <w:spacing w:before="0" w:beforeAutospacing="0" w:after="0" w:afterAutospacing="0"/>
        <w:ind w:firstLine="567"/>
        <w:jc w:val="both"/>
        <w:rPr>
          <w:b/>
          <w:bCs/>
          <w:color w:val="000000"/>
        </w:rPr>
      </w:pPr>
      <w:r w:rsidRPr="00EE7BFD">
        <w:rPr>
          <w:color w:val="000000"/>
        </w:rPr>
        <w:t xml:space="preserve">Очікувана вартість </w:t>
      </w:r>
      <w:r w:rsidRPr="00EE7BFD">
        <w:rPr>
          <w:b/>
          <w:i/>
          <w:color w:val="000000"/>
        </w:rPr>
        <w:t>Закупівлі</w:t>
      </w:r>
      <w:r w:rsidRPr="00EE7BFD">
        <w:rPr>
          <w:color w:val="000000"/>
        </w:rPr>
        <w:t xml:space="preserve"> визначена відповідно до </w:t>
      </w:r>
      <w:r w:rsidRPr="00EE7BFD">
        <w:rPr>
          <w:b/>
          <w:i/>
          <w:color w:val="000000"/>
        </w:rPr>
        <w:t>Порядку</w:t>
      </w:r>
      <w:r w:rsidRPr="00EE7BFD">
        <w:rPr>
          <w:color w:val="000000"/>
        </w:rPr>
        <w:t xml:space="preserve"> декількома методами: на підставі закупівельних цін попередніх закупівель з урахуванням індексу інфляції та загальної економічної ситуації в Україні, які міститься в електронній системі закупівель «</w:t>
      </w:r>
      <w:proofErr w:type="spellStart"/>
      <w:r w:rsidRPr="00EE7BFD">
        <w:rPr>
          <w:color w:val="000000"/>
        </w:rPr>
        <w:t>Prozorro</w:t>
      </w:r>
      <w:proofErr w:type="spellEnd"/>
      <w:r w:rsidRPr="00EE7BFD">
        <w:rPr>
          <w:color w:val="000000"/>
        </w:rPr>
        <w:t>» за посиланням (</w:t>
      </w:r>
      <w:hyperlink r:id="rId5" w:history="1">
        <w:r w:rsidRPr="00EE7BFD">
          <w:rPr>
            <w:rStyle w:val="a5"/>
          </w:rPr>
          <w:t>https://prozorro.gov.ua/uk/tender/UA-2024-12-25-009088-a</w:t>
        </w:r>
      </w:hyperlink>
      <w:r w:rsidRPr="00EE7BFD">
        <w:rPr>
          <w:color w:val="000000"/>
        </w:rPr>
        <w:t xml:space="preserve">) </w:t>
      </w:r>
      <w:r w:rsidRPr="00EE7BFD">
        <w:rPr>
          <w:color w:val="000000"/>
          <w:u w:val="single"/>
        </w:rPr>
        <w:t>картриджів до 2025 року</w:t>
      </w:r>
      <w:r w:rsidRPr="00EE7BFD">
        <w:rPr>
          <w:color w:val="000000"/>
        </w:rPr>
        <w:t xml:space="preserve"> та укладених договорів на аналогічні послуги у 2025-2026 роках іншими замовниками на </w:t>
      </w:r>
      <w:r w:rsidRPr="00EE7BFD">
        <w:rPr>
          <w:color w:val="000000"/>
          <w:u w:val="single"/>
        </w:rPr>
        <w:t>перелік</w:t>
      </w:r>
      <w:r w:rsidRPr="00EE7BFD">
        <w:rPr>
          <w:color w:val="000000"/>
        </w:rPr>
        <w:t xml:space="preserve"> картриджів, які використовуються з кінця 2025 року та становить – </w:t>
      </w:r>
      <w:r w:rsidRPr="00EE7BFD">
        <w:rPr>
          <w:b/>
          <w:color w:val="000000"/>
        </w:rPr>
        <w:t>110 100,00 грн</w:t>
      </w:r>
      <w:r w:rsidRPr="00EE7BFD">
        <w:rPr>
          <w:color w:val="000000"/>
        </w:rPr>
        <w:t xml:space="preserve"> </w:t>
      </w:r>
      <w:r w:rsidRPr="00EE7BFD">
        <w:rPr>
          <w:i/>
          <w:color w:val="000000"/>
        </w:rPr>
        <w:t>(сто десять тисяч сто гривень 00 копійок)</w:t>
      </w:r>
      <w:r w:rsidRPr="00EE7BFD">
        <w:rPr>
          <w:color w:val="000000"/>
        </w:rPr>
        <w:t xml:space="preserve"> з ПДВ.</w:t>
      </w:r>
      <w:r w:rsidR="00066DB8" w:rsidRPr="00066DB8">
        <w:rPr>
          <w:color w:val="000000"/>
        </w:rPr>
        <w:t xml:space="preserve">  </w:t>
      </w:r>
    </w:p>
    <w:sectPr w:rsidR="00E6489D" w:rsidRPr="006E24A4" w:rsidSect="006E24A4">
      <w:pgSz w:w="11906" w:h="16838"/>
      <w:pgMar w:top="426"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F96"/>
    <w:multiLevelType w:val="hybridMultilevel"/>
    <w:tmpl w:val="91FA90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F91E27"/>
    <w:multiLevelType w:val="hybridMultilevel"/>
    <w:tmpl w:val="53C88E44"/>
    <w:lvl w:ilvl="0" w:tplc="9962D364">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BE4038"/>
    <w:multiLevelType w:val="hybridMultilevel"/>
    <w:tmpl w:val="F6E082EA"/>
    <w:lvl w:ilvl="0" w:tplc="39F2743E">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2BCC6ED4"/>
    <w:multiLevelType w:val="hybridMultilevel"/>
    <w:tmpl w:val="0CFA2D6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CD36D2"/>
    <w:multiLevelType w:val="hybridMultilevel"/>
    <w:tmpl w:val="BC3CCD8A"/>
    <w:lvl w:ilvl="0" w:tplc="5DA865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34120A0"/>
    <w:multiLevelType w:val="hybridMultilevel"/>
    <w:tmpl w:val="956494D4"/>
    <w:lvl w:ilvl="0" w:tplc="5DA865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F8"/>
    <w:rsid w:val="00003674"/>
    <w:rsid w:val="00066DB8"/>
    <w:rsid w:val="000D00C8"/>
    <w:rsid w:val="00204BAB"/>
    <w:rsid w:val="00226A24"/>
    <w:rsid w:val="00293C3B"/>
    <w:rsid w:val="002F51B7"/>
    <w:rsid w:val="00302B31"/>
    <w:rsid w:val="00396BE2"/>
    <w:rsid w:val="00404592"/>
    <w:rsid w:val="0064079F"/>
    <w:rsid w:val="006600E5"/>
    <w:rsid w:val="00675BA2"/>
    <w:rsid w:val="00681B20"/>
    <w:rsid w:val="006A68B9"/>
    <w:rsid w:val="006E24A4"/>
    <w:rsid w:val="00730AE2"/>
    <w:rsid w:val="007701A1"/>
    <w:rsid w:val="0096480D"/>
    <w:rsid w:val="009E2257"/>
    <w:rsid w:val="00AC3B0C"/>
    <w:rsid w:val="00BA3BED"/>
    <w:rsid w:val="00BB4A6B"/>
    <w:rsid w:val="00BF78F7"/>
    <w:rsid w:val="00C42490"/>
    <w:rsid w:val="00CD4B9D"/>
    <w:rsid w:val="00DD62D9"/>
    <w:rsid w:val="00E6489D"/>
    <w:rsid w:val="00E83B98"/>
    <w:rsid w:val="00EE7BFD"/>
    <w:rsid w:val="00FB5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C9AA"/>
  <w15:chartTrackingRefBased/>
  <w15:docId w15:val="{8A3BACE0-610B-42E2-A97E-ED09986F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52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B52F8"/>
    <w:rPr>
      <w:b/>
      <w:bCs/>
    </w:rPr>
  </w:style>
  <w:style w:type="paragraph" w:customStyle="1" w:styleId="rvps2">
    <w:name w:val="rvps2"/>
    <w:basedOn w:val="a"/>
    <w:rsid w:val="00FB52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FB52F8"/>
    <w:rPr>
      <w:color w:val="0000FF"/>
      <w:u w:val="single"/>
    </w:rPr>
  </w:style>
  <w:style w:type="character" w:styleId="a6">
    <w:name w:val="Emphasis"/>
    <w:basedOn w:val="a0"/>
    <w:uiPriority w:val="20"/>
    <w:qFormat/>
    <w:rsid w:val="00FB52F8"/>
    <w:rPr>
      <w:i/>
      <w:iCs/>
    </w:rPr>
  </w:style>
  <w:style w:type="table" w:styleId="a7">
    <w:name w:val="Table Grid"/>
    <w:basedOn w:val="a1"/>
    <w:uiPriority w:val="39"/>
    <w:rsid w:val="00FB52F8"/>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1B2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81B20"/>
    <w:rPr>
      <w:rFonts w:ascii="Segoe UI" w:hAnsi="Segoe UI" w:cs="Segoe UI"/>
      <w:sz w:val="18"/>
      <w:szCs w:val="18"/>
    </w:rPr>
  </w:style>
  <w:style w:type="paragraph" w:styleId="aa">
    <w:name w:val="annotation text"/>
    <w:basedOn w:val="a"/>
    <w:link w:val="ab"/>
    <w:uiPriority w:val="99"/>
    <w:unhideWhenUsed/>
    <w:qFormat/>
    <w:rsid w:val="00E6489D"/>
    <w:pPr>
      <w:spacing w:after="200" w:line="276" w:lineRule="auto"/>
    </w:pPr>
    <w:rPr>
      <w:rFonts w:eastAsiaTheme="minorEastAsia"/>
      <w:lang w:eastAsia="uk-UA"/>
    </w:rPr>
  </w:style>
  <w:style w:type="character" w:customStyle="1" w:styleId="ab">
    <w:name w:val="Текст примітки Знак"/>
    <w:basedOn w:val="a0"/>
    <w:link w:val="aa"/>
    <w:uiPriority w:val="99"/>
    <w:rsid w:val="00E6489D"/>
    <w:rPr>
      <w:rFonts w:eastAsiaTheme="minorEastAsia"/>
      <w:lang w:eastAsia="uk-UA"/>
    </w:rPr>
  </w:style>
  <w:style w:type="paragraph" w:styleId="ac">
    <w:name w:val="List Paragraph"/>
    <w:basedOn w:val="a"/>
    <w:uiPriority w:val="34"/>
    <w:qFormat/>
    <w:rsid w:val="002F51B7"/>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4-12-25-00908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5938</Words>
  <Characters>3386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dc:creator>
  <cp:keywords/>
  <dc:description/>
  <cp:lastModifiedBy>user</cp:lastModifiedBy>
  <cp:revision>21</cp:revision>
  <cp:lastPrinted>2022-12-08T07:34:00Z</cp:lastPrinted>
  <dcterms:created xsi:type="dcterms:W3CDTF">2024-12-25T09:11:00Z</dcterms:created>
  <dcterms:modified xsi:type="dcterms:W3CDTF">2026-02-16T11:39:00Z</dcterms:modified>
</cp:coreProperties>
</file>