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E95" w:rsidRPr="006D2E95" w:rsidRDefault="006D2E95" w:rsidP="006D2E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Департамент</w:t>
      </w:r>
      <w:r w:rsidRPr="00F85CD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освіти і науки виконавчого органу Київської міської ради (Київської міської державної адміністрації)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D2E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запрошує на співбесіду претендентів на посаду </w:t>
      </w:r>
      <w:r w:rsidRPr="006D2E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головного спеціаліста </w:t>
      </w:r>
      <w:r w:rsidRPr="00DB2B9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 внутрішнього аудиту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(</w:t>
      </w:r>
      <w:r w:rsidRPr="006D2E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категорія «В»).</w:t>
      </w:r>
    </w:p>
    <w:p w:rsidR="006D2E95" w:rsidRPr="006D2E95" w:rsidRDefault="00DB2B92" w:rsidP="006D2E95">
      <w:pPr>
        <w:shd w:val="clear" w:color="auto" w:fill="FFFFFF"/>
        <w:spacing w:after="360" w:line="300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Департамент </w:t>
      </w:r>
      <w:r w:rsidR="006D2E95" w:rsidRPr="006D2E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пропонує </w:t>
      </w:r>
      <w:r w:rsidR="00AA278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доброзичливий </w:t>
      </w:r>
      <w:r w:rsidR="006D2E95" w:rsidRPr="006D2E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колектив однодумців, професійне зростання, зр</w:t>
      </w:r>
      <w:r w:rsidR="006D2E95" w:rsidRPr="00DB2B9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учне місце розташування офісу (</w:t>
      </w:r>
      <w:proofErr w:type="spellStart"/>
      <w:r w:rsidR="006D2E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</w:t>
      </w:r>
      <w:r w:rsidR="006D2E95" w:rsidRPr="006D2E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ул</w:t>
      </w:r>
      <w:proofErr w:type="spellEnd"/>
      <w:r w:rsidR="006D2E95" w:rsidRPr="006D2E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="006D2E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Тараса Шевченка</w:t>
      </w:r>
      <w:r w:rsidR="006D2E95" w:rsidRPr="006D2E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3), комфортні умови роботи.</w:t>
      </w:r>
    </w:p>
    <w:p w:rsidR="006D2E95" w:rsidRPr="00A90AD9" w:rsidRDefault="006D2E95" w:rsidP="00BE139F">
      <w:pPr>
        <w:shd w:val="clear" w:color="auto" w:fill="FFFFFF"/>
        <w:spacing w:after="0" w:line="300" w:lineRule="atLeast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spellStart"/>
      <w:r w:rsidRPr="00A90AD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Завдання</w:t>
      </w:r>
      <w:proofErr w:type="spellEnd"/>
      <w:r w:rsidRPr="00A90AD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A90AD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які</w:t>
      </w:r>
      <w:proofErr w:type="spellEnd"/>
      <w:r w:rsidRPr="00A90AD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90AD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очікують</w:t>
      </w:r>
      <w:proofErr w:type="spellEnd"/>
      <w:r w:rsidRPr="00A90AD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 головного </w:t>
      </w:r>
      <w:proofErr w:type="spellStart"/>
      <w:proofErr w:type="gramStart"/>
      <w:r w:rsidRPr="00A90AD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спец</w:t>
      </w:r>
      <w:proofErr w:type="gramEnd"/>
      <w:r w:rsidRPr="00A90AD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іаліста</w:t>
      </w:r>
      <w:proofErr w:type="spellEnd"/>
      <w:r w:rsidRPr="00A90AD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6D2E95" w:rsidRPr="006D2E95" w:rsidRDefault="006D2E95" w:rsidP="006D2E95">
      <w:pPr>
        <w:pStyle w:val="a6"/>
        <w:numPr>
          <w:ilvl w:val="0"/>
          <w:numId w:val="10"/>
        </w:numPr>
        <w:shd w:val="clear" w:color="auto" w:fill="FFFFFF"/>
        <w:tabs>
          <w:tab w:val="left" w:pos="1238"/>
          <w:tab w:val="left" w:pos="5550"/>
        </w:tabs>
        <w:spacing w:after="0"/>
        <w:ind w:right="142"/>
        <w:jc w:val="both"/>
        <w:rPr>
          <w:rFonts w:ascii="Times New Roman" w:hAnsi="Times New Roman"/>
          <w:sz w:val="28"/>
          <w:szCs w:val="28"/>
          <w:lang w:val="uk-UA"/>
        </w:rPr>
      </w:pPr>
      <w:r w:rsidRPr="006D2E95">
        <w:rPr>
          <w:rFonts w:ascii="Times New Roman" w:hAnsi="Times New Roman"/>
          <w:sz w:val="28"/>
          <w:szCs w:val="28"/>
          <w:lang w:val="uk-UA"/>
        </w:rPr>
        <w:t>підготовка й надання директору Департаменту об’єктивних і незалежних висновків та рекомендацій щодо:</w:t>
      </w:r>
    </w:p>
    <w:p w:rsidR="006D2E95" w:rsidRPr="006D2E95" w:rsidRDefault="006D2E95" w:rsidP="006D2E95">
      <w:pPr>
        <w:pStyle w:val="a6"/>
        <w:numPr>
          <w:ilvl w:val="0"/>
          <w:numId w:val="4"/>
        </w:numPr>
        <w:shd w:val="clear" w:color="auto" w:fill="FFFFFF"/>
        <w:tabs>
          <w:tab w:val="left" w:pos="1238"/>
          <w:tab w:val="left" w:pos="5550"/>
        </w:tabs>
        <w:spacing w:after="0" w:line="240" w:lineRule="auto"/>
        <w:ind w:left="68" w:right="142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6D2E95">
        <w:rPr>
          <w:rFonts w:ascii="Times New Roman" w:hAnsi="Times New Roman"/>
          <w:sz w:val="28"/>
          <w:szCs w:val="28"/>
          <w:lang w:val="uk-UA"/>
        </w:rPr>
        <w:t>функціонування системи внутрішнього контролю та її удосконалення;</w:t>
      </w:r>
    </w:p>
    <w:p w:rsidR="006D2E95" w:rsidRPr="006D2E95" w:rsidRDefault="006D2E95" w:rsidP="006D2E95">
      <w:pPr>
        <w:pStyle w:val="a6"/>
        <w:numPr>
          <w:ilvl w:val="0"/>
          <w:numId w:val="4"/>
        </w:numPr>
        <w:shd w:val="clear" w:color="auto" w:fill="FFFFFF"/>
        <w:tabs>
          <w:tab w:val="left" w:pos="1238"/>
          <w:tab w:val="left" w:pos="5550"/>
        </w:tabs>
        <w:spacing w:after="0" w:line="240" w:lineRule="auto"/>
        <w:ind w:left="68" w:right="142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6D2E95">
        <w:rPr>
          <w:rFonts w:ascii="Times New Roman" w:hAnsi="Times New Roman"/>
          <w:sz w:val="28"/>
          <w:szCs w:val="28"/>
          <w:lang w:val="uk-UA"/>
        </w:rPr>
        <w:t>удосконалення системи управління;</w:t>
      </w:r>
    </w:p>
    <w:p w:rsidR="006D2E95" w:rsidRPr="006D2E95" w:rsidRDefault="006D2E95" w:rsidP="006D2E95">
      <w:pPr>
        <w:pStyle w:val="a6"/>
        <w:numPr>
          <w:ilvl w:val="0"/>
          <w:numId w:val="4"/>
        </w:numPr>
        <w:shd w:val="clear" w:color="auto" w:fill="FFFFFF"/>
        <w:tabs>
          <w:tab w:val="left" w:pos="1238"/>
          <w:tab w:val="left" w:pos="5550"/>
        </w:tabs>
        <w:spacing w:after="0" w:line="240" w:lineRule="auto"/>
        <w:ind w:left="68" w:right="142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6D2E95">
        <w:rPr>
          <w:rFonts w:ascii="Times New Roman" w:hAnsi="Times New Roman"/>
          <w:sz w:val="28"/>
          <w:szCs w:val="28"/>
          <w:lang w:val="uk-UA"/>
        </w:rPr>
        <w:t>запобігання фактам незаконного, неефективного та нерезультативного використання бюджетних коштів;</w:t>
      </w:r>
    </w:p>
    <w:p w:rsidR="006D2E95" w:rsidRPr="006D2E95" w:rsidRDefault="006D2E95" w:rsidP="006D2E95">
      <w:pPr>
        <w:pStyle w:val="a6"/>
        <w:numPr>
          <w:ilvl w:val="0"/>
          <w:numId w:val="4"/>
        </w:numPr>
        <w:spacing w:after="0" w:line="240" w:lineRule="auto"/>
        <w:ind w:left="68" w:right="142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6D2E95">
        <w:rPr>
          <w:rFonts w:ascii="Times New Roman" w:hAnsi="Times New Roman"/>
          <w:sz w:val="28"/>
          <w:szCs w:val="28"/>
          <w:lang w:val="uk-UA"/>
        </w:rPr>
        <w:t>запобіганню виникненню помилок чи інших недо</w:t>
      </w:r>
      <w:r>
        <w:rPr>
          <w:rFonts w:ascii="Times New Roman" w:hAnsi="Times New Roman"/>
          <w:sz w:val="28"/>
          <w:szCs w:val="28"/>
          <w:lang w:val="uk-UA"/>
        </w:rPr>
        <w:t>ліків у діяльності Департаменту</w:t>
      </w:r>
      <w:r w:rsidRPr="006D2E95"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6D2E95" w:rsidRPr="006D2E95" w:rsidRDefault="006D2E95" w:rsidP="006D2E95">
      <w:pPr>
        <w:pStyle w:val="a6"/>
        <w:numPr>
          <w:ilvl w:val="0"/>
          <w:numId w:val="10"/>
        </w:numPr>
        <w:shd w:val="clear" w:color="auto" w:fill="FFFFFF"/>
        <w:tabs>
          <w:tab w:val="left" w:pos="1238"/>
          <w:tab w:val="left" w:pos="5550"/>
        </w:tabs>
        <w:spacing w:after="0"/>
        <w:ind w:right="142"/>
        <w:jc w:val="both"/>
        <w:rPr>
          <w:rFonts w:ascii="Times New Roman" w:hAnsi="Times New Roman"/>
          <w:sz w:val="28"/>
          <w:szCs w:val="28"/>
          <w:lang w:val="uk-UA"/>
        </w:rPr>
      </w:pPr>
      <w:r w:rsidRPr="006D2E95">
        <w:rPr>
          <w:rFonts w:ascii="Times New Roman" w:hAnsi="Times New Roman"/>
          <w:sz w:val="28"/>
          <w:szCs w:val="28"/>
          <w:lang w:val="uk-UA"/>
        </w:rPr>
        <w:t>здійснення оцінки:</w:t>
      </w:r>
    </w:p>
    <w:p w:rsidR="006D2E95" w:rsidRPr="006D2E95" w:rsidRDefault="006D2E95" w:rsidP="006D2E95">
      <w:pPr>
        <w:pStyle w:val="a6"/>
        <w:numPr>
          <w:ilvl w:val="0"/>
          <w:numId w:val="5"/>
        </w:numPr>
        <w:shd w:val="clear" w:color="auto" w:fill="FFFFFF"/>
        <w:tabs>
          <w:tab w:val="left" w:pos="1238"/>
          <w:tab w:val="left" w:pos="5550"/>
        </w:tabs>
        <w:spacing w:after="0" w:line="240" w:lineRule="auto"/>
        <w:ind w:left="68" w:right="142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6D2E95">
        <w:rPr>
          <w:rFonts w:ascii="Times New Roman" w:hAnsi="Times New Roman"/>
          <w:sz w:val="28"/>
          <w:szCs w:val="28"/>
          <w:lang w:val="uk-UA"/>
        </w:rPr>
        <w:t>ефективності функціонування системи внутрішнього контролю;</w:t>
      </w:r>
    </w:p>
    <w:p w:rsidR="006D2E95" w:rsidRPr="006D2E95" w:rsidRDefault="006D2E95" w:rsidP="006D2E95">
      <w:pPr>
        <w:pStyle w:val="a6"/>
        <w:numPr>
          <w:ilvl w:val="0"/>
          <w:numId w:val="5"/>
        </w:numPr>
        <w:shd w:val="clear" w:color="auto" w:fill="FFFFFF"/>
        <w:tabs>
          <w:tab w:val="left" w:pos="1238"/>
          <w:tab w:val="left" w:pos="5550"/>
        </w:tabs>
        <w:spacing w:after="0" w:line="240" w:lineRule="auto"/>
        <w:ind w:left="68" w:right="142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6D2E95">
        <w:rPr>
          <w:rFonts w:ascii="Times New Roman" w:hAnsi="Times New Roman"/>
          <w:sz w:val="28"/>
          <w:szCs w:val="28"/>
          <w:lang w:val="uk-UA"/>
        </w:rPr>
        <w:t>ступеня виконання і досягнення цілей, визначених у стратегічних та річних планах;</w:t>
      </w:r>
    </w:p>
    <w:p w:rsidR="006D2E95" w:rsidRPr="006D2E95" w:rsidRDefault="006D2E95" w:rsidP="006D2E95">
      <w:pPr>
        <w:pStyle w:val="a6"/>
        <w:numPr>
          <w:ilvl w:val="0"/>
          <w:numId w:val="5"/>
        </w:numPr>
        <w:shd w:val="clear" w:color="auto" w:fill="FFFFFF"/>
        <w:tabs>
          <w:tab w:val="left" w:pos="1238"/>
          <w:tab w:val="left" w:pos="5550"/>
        </w:tabs>
        <w:spacing w:after="0" w:line="240" w:lineRule="auto"/>
        <w:ind w:left="68" w:right="142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6D2E95">
        <w:rPr>
          <w:rFonts w:ascii="Times New Roman" w:hAnsi="Times New Roman"/>
          <w:sz w:val="28"/>
          <w:szCs w:val="28"/>
          <w:lang w:val="uk-UA"/>
        </w:rPr>
        <w:t>ефективності планування і використання бюджетних програм та результатів їх виконання;</w:t>
      </w:r>
    </w:p>
    <w:p w:rsidR="006D2E95" w:rsidRPr="006D2E95" w:rsidRDefault="006D2E95" w:rsidP="006D2E95">
      <w:pPr>
        <w:pStyle w:val="a6"/>
        <w:numPr>
          <w:ilvl w:val="0"/>
          <w:numId w:val="5"/>
        </w:numPr>
        <w:shd w:val="clear" w:color="auto" w:fill="FFFFFF"/>
        <w:tabs>
          <w:tab w:val="left" w:pos="1238"/>
          <w:tab w:val="left" w:pos="5550"/>
        </w:tabs>
        <w:spacing w:after="0" w:line="240" w:lineRule="auto"/>
        <w:ind w:left="68" w:right="142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6D2E95">
        <w:rPr>
          <w:rFonts w:ascii="Times New Roman" w:hAnsi="Times New Roman"/>
          <w:sz w:val="28"/>
          <w:szCs w:val="28"/>
          <w:lang w:val="uk-UA"/>
        </w:rPr>
        <w:t>якості надання адміністративних послуг та виконання контрольно-наглядових функцій, завдань, визначених актами законодавства;</w:t>
      </w:r>
    </w:p>
    <w:p w:rsidR="006D2E95" w:rsidRPr="006D2E95" w:rsidRDefault="006D2E95" w:rsidP="006D2E95">
      <w:pPr>
        <w:pStyle w:val="a6"/>
        <w:numPr>
          <w:ilvl w:val="0"/>
          <w:numId w:val="5"/>
        </w:numPr>
        <w:shd w:val="clear" w:color="auto" w:fill="FFFFFF"/>
        <w:tabs>
          <w:tab w:val="left" w:pos="1238"/>
          <w:tab w:val="left" w:pos="5550"/>
        </w:tabs>
        <w:spacing w:after="0" w:line="240" w:lineRule="auto"/>
        <w:ind w:left="68" w:right="142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6D2E95">
        <w:rPr>
          <w:rFonts w:ascii="Times New Roman" w:hAnsi="Times New Roman"/>
          <w:sz w:val="28"/>
          <w:szCs w:val="28"/>
          <w:lang w:val="uk-UA"/>
        </w:rPr>
        <w:t>стану збереження активів;</w:t>
      </w:r>
    </w:p>
    <w:p w:rsidR="006D2E95" w:rsidRPr="006D2E95" w:rsidRDefault="006D2E95" w:rsidP="006D2E95">
      <w:pPr>
        <w:pStyle w:val="a6"/>
        <w:numPr>
          <w:ilvl w:val="0"/>
          <w:numId w:val="5"/>
        </w:numPr>
        <w:shd w:val="clear" w:color="auto" w:fill="FFFFFF"/>
        <w:tabs>
          <w:tab w:val="left" w:pos="1238"/>
          <w:tab w:val="left" w:pos="5550"/>
        </w:tabs>
        <w:spacing w:after="0" w:line="240" w:lineRule="auto"/>
        <w:ind w:left="68" w:right="142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6D2E95">
        <w:rPr>
          <w:rFonts w:ascii="Times New Roman" w:hAnsi="Times New Roman"/>
          <w:sz w:val="28"/>
          <w:szCs w:val="28"/>
          <w:lang w:val="uk-UA"/>
        </w:rPr>
        <w:t>стану управлінням комунальним майном та ресурсами;</w:t>
      </w:r>
    </w:p>
    <w:p w:rsidR="006D2E95" w:rsidRPr="006D2E95" w:rsidRDefault="006D2E95" w:rsidP="006D2E95">
      <w:pPr>
        <w:pStyle w:val="a6"/>
        <w:numPr>
          <w:ilvl w:val="0"/>
          <w:numId w:val="5"/>
        </w:numPr>
        <w:shd w:val="clear" w:color="auto" w:fill="FFFFFF"/>
        <w:tabs>
          <w:tab w:val="left" w:pos="1238"/>
          <w:tab w:val="left" w:pos="5550"/>
        </w:tabs>
        <w:spacing w:after="0" w:line="240" w:lineRule="auto"/>
        <w:ind w:left="68" w:right="142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6D2E95">
        <w:rPr>
          <w:rFonts w:ascii="Times New Roman" w:hAnsi="Times New Roman"/>
          <w:sz w:val="28"/>
          <w:szCs w:val="28"/>
          <w:lang w:val="uk-UA"/>
        </w:rPr>
        <w:t>правильності ведення бухгалтерського обліку та достовірності фінансової і бюджетної звітності;</w:t>
      </w:r>
    </w:p>
    <w:p w:rsidR="006D2E95" w:rsidRPr="006D2E95" w:rsidRDefault="006D2E95" w:rsidP="006D2E95">
      <w:pPr>
        <w:pStyle w:val="a6"/>
        <w:numPr>
          <w:ilvl w:val="0"/>
          <w:numId w:val="5"/>
        </w:numPr>
        <w:shd w:val="clear" w:color="auto" w:fill="FFFFFF"/>
        <w:tabs>
          <w:tab w:val="left" w:pos="1238"/>
          <w:tab w:val="left" w:pos="5550"/>
        </w:tabs>
        <w:spacing w:after="0" w:line="240" w:lineRule="auto"/>
        <w:ind w:left="68" w:right="142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6D2E95">
        <w:rPr>
          <w:rFonts w:ascii="Times New Roman" w:hAnsi="Times New Roman"/>
          <w:sz w:val="28"/>
          <w:szCs w:val="28"/>
          <w:lang w:val="uk-UA"/>
        </w:rPr>
        <w:t>ризиків, які негативно впливають на виконання функцій і завдань підконтрольних суб’єктів;</w:t>
      </w:r>
    </w:p>
    <w:p w:rsidR="006D2E95" w:rsidRPr="006D2E95" w:rsidRDefault="006D2E95" w:rsidP="006D2E95">
      <w:pPr>
        <w:pStyle w:val="a6"/>
        <w:numPr>
          <w:ilvl w:val="0"/>
          <w:numId w:val="5"/>
        </w:numPr>
        <w:spacing w:after="0" w:line="240" w:lineRule="auto"/>
        <w:ind w:left="68" w:right="142" w:firstLine="142"/>
        <w:jc w:val="both"/>
        <w:rPr>
          <w:rFonts w:ascii="Times New Roman" w:hAnsi="Times New Roman"/>
          <w:sz w:val="28"/>
          <w:szCs w:val="28"/>
          <w:lang w:val="uk-UA"/>
        </w:rPr>
      </w:pPr>
      <w:r w:rsidRPr="006D2E95">
        <w:rPr>
          <w:rFonts w:ascii="Times New Roman" w:hAnsi="Times New Roman"/>
          <w:sz w:val="28"/>
          <w:szCs w:val="28"/>
          <w:lang w:val="uk-UA"/>
        </w:rPr>
        <w:t>оцінку діяльності установи щодо законності та достовірності фінансової і бюджетної звітності, правильності ведення бухгалтерського обліку (фінансовий аудит);</w:t>
      </w:r>
    </w:p>
    <w:p w:rsidR="006D2E95" w:rsidRPr="006D2E95" w:rsidRDefault="006D2E95" w:rsidP="006D2E95">
      <w:pPr>
        <w:pStyle w:val="a6"/>
        <w:numPr>
          <w:ilvl w:val="0"/>
          <w:numId w:val="5"/>
        </w:numPr>
        <w:spacing w:after="0" w:line="240" w:lineRule="auto"/>
        <w:ind w:left="68" w:right="142" w:firstLine="142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6D2E95">
        <w:rPr>
          <w:rFonts w:ascii="Times New Roman" w:hAnsi="Times New Roman"/>
          <w:sz w:val="28"/>
          <w:szCs w:val="28"/>
          <w:lang w:val="uk-UA"/>
        </w:rPr>
        <w:t>оцінку діяльності установи щодо дотримання актів законодавства, планів, процедур, інформації та управління майном (аудит відповідності)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6D2E95" w:rsidRPr="006D2E95" w:rsidRDefault="006D2E95" w:rsidP="006D2E95">
      <w:pPr>
        <w:pStyle w:val="a6"/>
        <w:numPr>
          <w:ilvl w:val="0"/>
          <w:numId w:val="10"/>
        </w:numPr>
        <w:spacing w:after="0" w:line="240" w:lineRule="auto"/>
        <w:ind w:right="142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6D2E95">
        <w:rPr>
          <w:rFonts w:ascii="Times New Roman" w:hAnsi="Times New Roman"/>
          <w:sz w:val="28"/>
          <w:szCs w:val="28"/>
          <w:lang w:val="uk-UA"/>
        </w:rPr>
        <w:t xml:space="preserve">дотримання вимог Порядку № 1001, Стандартів, Кодексу етики та </w:t>
      </w:r>
      <w:r>
        <w:rPr>
          <w:rFonts w:ascii="Times New Roman" w:hAnsi="Times New Roman"/>
          <w:sz w:val="28"/>
          <w:szCs w:val="28"/>
          <w:lang w:val="uk-UA"/>
        </w:rPr>
        <w:t>інших нормативно-правових актів;</w:t>
      </w:r>
    </w:p>
    <w:p w:rsidR="006D2E95" w:rsidRPr="00DB2B92" w:rsidRDefault="006D2E95" w:rsidP="006D2E95">
      <w:pPr>
        <w:pStyle w:val="a6"/>
        <w:numPr>
          <w:ilvl w:val="0"/>
          <w:numId w:val="10"/>
        </w:numPr>
        <w:spacing w:after="0" w:line="240" w:lineRule="auto"/>
        <w:ind w:right="142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6D2E95">
        <w:rPr>
          <w:rFonts w:ascii="Times New Roman" w:hAnsi="Times New Roman"/>
          <w:sz w:val="28"/>
          <w:szCs w:val="28"/>
          <w:lang w:val="uk-UA"/>
        </w:rPr>
        <w:t xml:space="preserve">проведення планових та, за дорученням директора Департаменту, позапланових внутрішніх аудитів за напрямками, визначеними </w:t>
      </w:r>
      <w:r w:rsidR="00DB2B92">
        <w:rPr>
          <w:rFonts w:ascii="Times New Roman" w:hAnsi="Times New Roman"/>
          <w:sz w:val="28"/>
          <w:szCs w:val="28"/>
          <w:lang w:val="uk-UA"/>
        </w:rPr>
        <w:t>Стандартами внутрішнього аудиту;</w:t>
      </w:r>
    </w:p>
    <w:p w:rsidR="006D2E95" w:rsidRPr="00DB2B92" w:rsidRDefault="006D2E95" w:rsidP="00DB2B92">
      <w:pPr>
        <w:pStyle w:val="a6"/>
        <w:numPr>
          <w:ilvl w:val="0"/>
          <w:numId w:val="10"/>
        </w:numPr>
        <w:spacing w:after="0" w:line="240" w:lineRule="auto"/>
        <w:ind w:right="142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B2B92">
        <w:rPr>
          <w:rFonts w:ascii="Times New Roman" w:hAnsi="Times New Roman"/>
          <w:sz w:val="28"/>
          <w:szCs w:val="28"/>
          <w:lang w:val="uk-UA"/>
        </w:rPr>
        <w:t xml:space="preserve">забезпечення документування результатів внутрішніх аудитів, підготовка аудиторських звітів, висновків та рекомендацій щодо </w:t>
      </w:r>
      <w:r w:rsidRPr="00DB2B92">
        <w:rPr>
          <w:rFonts w:ascii="Times New Roman" w:hAnsi="Times New Roman"/>
          <w:sz w:val="28"/>
          <w:szCs w:val="28"/>
          <w:lang w:val="uk-UA"/>
        </w:rPr>
        <w:lastRenderedPageBreak/>
        <w:t>усунення, а у подальшому – запобігання причинам, що призвели до виявлення під ч</w:t>
      </w:r>
      <w:r w:rsidR="00DB2B92">
        <w:rPr>
          <w:rFonts w:ascii="Times New Roman" w:hAnsi="Times New Roman"/>
          <w:sz w:val="28"/>
          <w:szCs w:val="28"/>
          <w:lang w:val="uk-UA"/>
        </w:rPr>
        <w:t>ас аудиту порушень та недоліків;</w:t>
      </w:r>
    </w:p>
    <w:p w:rsidR="006D2E95" w:rsidRPr="00DB2B92" w:rsidRDefault="006D2E95" w:rsidP="00DB2B92">
      <w:pPr>
        <w:pStyle w:val="a6"/>
        <w:numPr>
          <w:ilvl w:val="0"/>
          <w:numId w:val="10"/>
        </w:numPr>
        <w:spacing w:after="0" w:line="240" w:lineRule="auto"/>
        <w:ind w:right="142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B2B92">
        <w:rPr>
          <w:rFonts w:ascii="Times New Roman" w:hAnsi="Times New Roman"/>
          <w:sz w:val="28"/>
          <w:szCs w:val="28"/>
          <w:lang w:val="uk-UA"/>
        </w:rPr>
        <w:t xml:space="preserve">здійснення моніторингу впровадження аудиторських рекомендацій, наданих за результатами </w:t>
      </w:r>
      <w:r w:rsidR="00DB2B92">
        <w:rPr>
          <w:rFonts w:ascii="Times New Roman" w:hAnsi="Times New Roman"/>
          <w:sz w:val="28"/>
          <w:szCs w:val="28"/>
          <w:lang w:val="uk-UA"/>
        </w:rPr>
        <w:t>проведеного внутрішнього аудиту;</w:t>
      </w:r>
    </w:p>
    <w:p w:rsidR="006D2E95" w:rsidRPr="00DB2B92" w:rsidRDefault="006D2E95" w:rsidP="00DB2B92">
      <w:pPr>
        <w:pStyle w:val="a6"/>
        <w:numPr>
          <w:ilvl w:val="0"/>
          <w:numId w:val="10"/>
        </w:numPr>
        <w:spacing w:after="0" w:line="240" w:lineRule="auto"/>
        <w:ind w:right="142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DB2B92">
        <w:rPr>
          <w:rFonts w:ascii="Times New Roman" w:hAnsi="Times New Roman"/>
          <w:sz w:val="28"/>
          <w:szCs w:val="28"/>
          <w:lang w:val="uk-UA"/>
        </w:rPr>
        <w:t>на підставі оцінки ризиків у діяльності об’єктів внутрішнього аудиту визначення об’єкти і теми наступних внутрішніх аудитів та формування стратегічних та річних планів внутрішніх аудитів, внесення до них змін, а також забезпечення їх затвердження у встановленому Стандартами внутрішнього аудиту та Порядком проведення внутрішнього аудиту, терміни.</w:t>
      </w:r>
    </w:p>
    <w:p w:rsidR="006D2E95" w:rsidRPr="006D2E95" w:rsidRDefault="006D2E95" w:rsidP="006D2E9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6D2E95" w:rsidRPr="00A90AD9" w:rsidRDefault="006D2E95" w:rsidP="00A90A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0A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Обов’язкові</w:t>
      </w:r>
      <w:proofErr w:type="spellEnd"/>
      <w:r w:rsidRPr="00A90A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A90A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вимоги</w:t>
      </w:r>
      <w:proofErr w:type="spellEnd"/>
      <w:r w:rsidRPr="00A90A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6D2E95" w:rsidRPr="00A90AD9" w:rsidRDefault="006D2E95" w:rsidP="00A90A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громадянство</w:t>
      </w:r>
      <w:proofErr w:type="spellEnd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D2E95" w:rsidRPr="00A90AD9" w:rsidRDefault="006D2E95" w:rsidP="00A90A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вища</w:t>
      </w:r>
      <w:proofErr w:type="spellEnd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нижче</w:t>
      </w:r>
      <w:proofErr w:type="spellEnd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ступеня</w:t>
      </w:r>
      <w:proofErr w:type="spellEnd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бакалавра;</w:t>
      </w:r>
    </w:p>
    <w:p w:rsidR="00143627" w:rsidRPr="00A90AD9" w:rsidRDefault="006D2E95" w:rsidP="00A90A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ільне</w:t>
      </w:r>
      <w:proofErr w:type="spellEnd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володіння</w:t>
      </w:r>
      <w:proofErr w:type="spellEnd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державною </w:t>
      </w:r>
      <w:proofErr w:type="spellStart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мовою</w:t>
      </w:r>
      <w:proofErr w:type="spellEnd"/>
      <w:r w:rsidR="00143627" w:rsidRPr="00A90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557FBA" w:rsidRPr="00A90AD9" w:rsidRDefault="00557FBA" w:rsidP="00A90A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</w:t>
      </w:r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ституції</w:t>
      </w:r>
      <w:proofErr w:type="spellEnd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законодавства</w:t>
      </w:r>
      <w:proofErr w:type="spellEnd"/>
      <w:r w:rsidR="00143627" w:rsidRPr="00A90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90AD9" w:rsidRPr="00A90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нормативних документів </w:t>
      </w:r>
      <w:r w:rsidR="00143627" w:rsidRPr="00A90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фінансових питань</w:t>
      </w:r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0AD9" w:rsidRPr="00A90AD9" w:rsidRDefault="00A90AD9" w:rsidP="00A90A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90A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Перевагою</w:t>
      </w:r>
      <w:proofErr w:type="spellEnd"/>
      <w:r w:rsidRPr="00A90A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буде</w:t>
      </w:r>
      <w:r w:rsidRPr="00A90A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</w:t>
      </w:r>
      <w:proofErr w:type="spellStart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органах</w:t>
      </w:r>
      <w:proofErr w:type="gramEnd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43627"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</w:t>
      </w:r>
      <w:r w:rsidR="00791CD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Pr="00A90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57FBA" w:rsidRPr="00A90AD9" w:rsidRDefault="00557FBA" w:rsidP="00A90AD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AD9" w:rsidRPr="00A90AD9" w:rsidRDefault="006D2E95" w:rsidP="00A90AD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вітається</w:t>
      </w:r>
      <w:proofErr w:type="spellEnd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наявність</w:t>
      </w:r>
      <w:proofErr w:type="spellEnd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</w:t>
      </w: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ділових</w:t>
      </w:r>
      <w:proofErr w:type="spellEnd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якостей</w:t>
      </w:r>
      <w:proofErr w:type="spellEnd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уміння</w:t>
      </w:r>
      <w:proofErr w:type="spellEnd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команді</w:t>
      </w:r>
      <w:proofErr w:type="spellEnd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аналітичні</w:t>
      </w:r>
      <w:proofErr w:type="spellEnd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здібності</w:t>
      </w:r>
      <w:proofErr w:type="spellEnd"/>
      <w:r w:rsidRPr="00A90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90AD9" w:rsidRPr="00A90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здатність до логічного мислення, </w:t>
      </w:r>
      <w:r w:rsidRPr="00A90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навички ділового спілкування (письмового та усного), вимогливість, оперативність, здатність визначати </w:t>
      </w:r>
      <w:proofErr w:type="gramStart"/>
      <w:r w:rsidRPr="00A90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</w:t>
      </w:r>
      <w:proofErr w:type="gramEnd"/>
      <w:r w:rsidRPr="00A90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іоритети, </w:t>
      </w:r>
      <w:r w:rsidR="00A90AD9" w:rsidRPr="00A90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вміння самостійно приймати рішення і виконувати завдання у процесі професійної діяльності</w:t>
      </w:r>
      <w:r w:rsidRPr="00A90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A90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стресостійкість</w:t>
      </w:r>
      <w:proofErr w:type="spellEnd"/>
      <w:r w:rsidR="00A90AD9" w:rsidRPr="00A90A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порядність, комунікація.</w:t>
      </w:r>
    </w:p>
    <w:p w:rsidR="001D127C" w:rsidRDefault="001D127C" w:rsidP="00A90A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91CDB" w:rsidRPr="002766C9" w:rsidRDefault="00966C8F" w:rsidP="00282B73">
      <w:pPr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791C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Умови оплати праці визначені статтями</w:t>
      </w:r>
      <w:r w:rsidR="006D2E95" w:rsidRPr="00791C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50, 52 Закону У</w:t>
      </w:r>
      <w:r w:rsidRPr="00791C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країн</w:t>
      </w:r>
      <w:r w:rsidR="002766C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«Про державну службу»</w:t>
      </w:r>
      <w:bookmarkStart w:id="0" w:name="_GoBack"/>
      <w:bookmarkEnd w:id="0"/>
      <w:r w:rsidR="00791CDB" w:rsidRPr="00791C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791CDB" w:rsidRPr="00791CDB">
        <w:rPr>
          <w:rFonts w:ascii="Times New Roman" w:hAnsi="Times New Roman" w:cs="Times New Roman"/>
          <w:sz w:val="28"/>
          <w:lang w:val="uk-UA"/>
        </w:rPr>
        <w:t>постанови Кабінет</w:t>
      </w:r>
      <w:r w:rsidR="00791CDB">
        <w:rPr>
          <w:rFonts w:ascii="Times New Roman" w:hAnsi="Times New Roman" w:cs="Times New Roman"/>
          <w:sz w:val="28"/>
          <w:lang w:val="uk-UA"/>
        </w:rPr>
        <w:t>у Міністрів України від</w:t>
      </w:r>
      <w:r w:rsidR="00791CDB" w:rsidRPr="00791CDB">
        <w:rPr>
          <w:rFonts w:ascii="Times New Roman" w:hAnsi="Times New Roman" w:cs="Times New Roman"/>
          <w:sz w:val="28"/>
          <w:lang w:val="uk-UA"/>
        </w:rPr>
        <w:t xml:space="preserve"> 25 березня 2016 року № 229 «Про затвердження Порядку обчислення стажу державної служби»</w:t>
      </w:r>
      <w:r w:rsidR="00D10401">
        <w:rPr>
          <w:rFonts w:ascii="Times New Roman" w:hAnsi="Times New Roman" w:cs="Times New Roman"/>
          <w:sz w:val="28"/>
          <w:lang w:val="uk-UA"/>
        </w:rPr>
        <w:t xml:space="preserve">. </w:t>
      </w:r>
      <w:r w:rsidR="00282B73">
        <w:rPr>
          <w:rFonts w:ascii="Times New Roman" w:hAnsi="Times New Roman" w:cs="Times New Roman"/>
          <w:b/>
          <w:sz w:val="28"/>
          <w:lang w:val="uk-UA"/>
        </w:rPr>
        <w:t xml:space="preserve">Посадовий оклад становить </w:t>
      </w:r>
      <w:r w:rsidR="00282B73" w:rsidRPr="002766C9">
        <w:rPr>
          <w:rFonts w:ascii="Times New Roman" w:hAnsi="Times New Roman" w:cs="Times New Roman"/>
          <w:b/>
          <w:sz w:val="28"/>
        </w:rPr>
        <w:t>31</w:t>
      </w:r>
      <w:r w:rsidR="00282B73">
        <w:rPr>
          <w:rFonts w:ascii="Times New Roman" w:hAnsi="Times New Roman" w:cs="Times New Roman"/>
          <w:b/>
          <w:sz w:val="28"/>
          <w:lang w:val="uk-UA"/>
        </w:rPr>
        <w:t> </w:t>
      </w:r>
      <w:r w:rsidR="00282B73" w:rsidRPr="002766C9">
        <w:rPr>
          <w:rFonts w:ascii="Times New Roman" w:hAnsi="Times New Roman" w:cs="Times New Roman"/>
          <w:b/>
          <w:sz w:val="28"/>
        </w:rPr>
        <w:t>193</w:t>
      </w:r>
      <w:r w:rsidR="00D10401" w:rsidRPr="005C5B08">
        <w:rPr>
          <w:rFonts w:ascii="Times New Roman" w:hAnsi="Times New Roman" w:cs="Times New Roman"/>
          <w:b/>
          <w:sz w:val="28"/>
          <w:lang w:val="uk-UA"/>
        </w:rPr>
        <w:t>.00 грн.</w:t>
      </w:r>
    </w:p>
    <w:p w:rsidR="00143627" w:rsidRPr="001D127C" w:rsidRDefault="00791CDB" w:rsidP="00791C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Calibri" w:hAnsi="Calibri"/>
          <w:sz w:val="28"/>
          <w:lang w:val="uk-UA"/>
        </w:rPr>
        <w:t xml:space="preserve">          </w:t>
      </w:r>
      <w:r w:rsidR="006D2E95"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B2B92"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езюме </w:t>
      </w:r>
      <w:proofErr w:type="spellStart"/>
      <w:r w:rsidR="00DB2B92"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кандидатів</w:t>
      </w:r>
      <w:proofErr w:type="spellEnd"/>
      <w:r w:rsidR="00DB2B92"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127C" w:rsidRPr="001D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(приклад форми) </w:t>
      </w:r>
      <w:proofErr w:type="spellStart"/>
      <w:r w:rsidR="00DB2B92"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приймають</w:t>
      </w:r>
      <w:proofErr w:type="spellEnd"/>
      <w:r w:rsidR="00A90AD9" w:rsidRPr="001D127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ся</w:t>
      </w:r>
      <w:r w:rsidR="006D2E95"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6D2E95"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електронну</w:t>
      </w:r>
      <w:proofErr w:type="spellEnd"/>
      <w:r w:rsidR="006D2E95"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адресу:</w:t>
      </w:r>
      <w:r w:rsidR="00143627" w:rsidRPr="001D127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history="1">
        <w:r w:rsidR="007429F3" w:rsidRPr="0044518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nataliia</w:t>
        </w:r>
        <w:r w:rsidR="007429F3" w:rsidRPr="0044518E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7429F3" w:rsidRPr="0044518E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kaspryshyna</w:t>
        </w:r>
        <w:r w:rsidR="007429F3" w:rsidRPr="0044518E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@kyivcity.gov.ua</w:t>
        </w:r>
      </w:hyperlink>
      <w:r w:rsidR="007429F3">
        <w:rPr>
          <w:rFonts w:ascii="Times New Roman" w:hAnsi="Times New Roman" w:cs="Times New Roman"/>
          <w:sz w:val="28"/>
          <w:szCs w:val="28"/>
          <w:lang w:val="uk-UA"/>
        </w:rPr>
        <w:t xml:space="preserve">. Контактна особа </w:t>
      </w:r>
      <w:proofErr w:type="spellStart"/>
      <w:r w:rsidR="007429F3">
        <w:rPr>
          <w:rFonts w:ascii="Times New Roman" w:hAnsi="Times New Roman" w:cs="Times New Roman"/>
          <w:sz w:val="28"/>
          <w:szCs w:val="28"/>
          <w:lang w:val="uk-UA"/>
        </w:rPr>
        <w:t>Каспришина</w:t>
      </w:r>
      <w:proofErr w:type="spellEnd"/>
      <w:r w:rsidR="007429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="007429F3">
        <w:rPr>
          <w:rFonts w:ascii="Times New Roman" w:hAnsi="Times New Roman" w:cs="Times New Roman"/>
          <w:sz w:val="28"/>
          <w:szCs w:val="28"/>
          <w:lang w:val="uk-UA"/>
        </w:rPr>
        <w:t>Наталія</w:t>
      </w:r>
      <w:proofErr w:type="gramEnd"/>
      <w:r w:rsidR="003A469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A4697">
        <w:rPr>
          <w:rFonts w:ascii="Times New Roman" w:hAnsi="Times New Roman" w:cs="Times New Roman"/>
          <w:sz w:val="28"/>
          <w:szCs w:val="28"/>
          <w:lang w:val="uk-UA"/>
        </w:rPr>
        <w:t>тел</w:t>
      </w:r>
      <w:proofErr w:type="spellEnd"/>
      <w:r w:rsidR="003A4697">
        <w:rPr>
          <w:rFonts w:ascii="Times New Roman" w:hAnsi="Times New Roman" w:cs="Times New Roman"/>
          <w:sz w:val="28"/>
          <w:szCs w:val="28"/>
          <w:lang w:val="uk-UA"/>
        </w:rPr>
        <w:t xml:space="preserve">. (044) 279 25 </w:t>
      </w:r>
      <w:r w:rsidR="001D127C" w:rsidRPr="001D127C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3A4697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1D127C" w:rsidRPr="001D127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B2B92" w:rsidRPr="001D127C" w:rsidRDefault="00DB2B92" w:rsidP="00A90A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90AD9" w:rsidRPr="001D127C" w:rsidRDefault="006D2E95" w:rsidP="001D127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результатами </w:t>
      </w:r>
      <w:proofErr w:type="spellStart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опрацювання</w:t>
      </w:r>
      <w:proofErr w:type="spellEnd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будуть</w:t>
      </w:r>
      <w:proofErr w:type="spellEnd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віді</w:t>
      </w:r>
      <w:proofErr w:type="gramStart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</w:t>
      </w:r>
      <w:proofErr w:type="gramEnd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ті</w:t>
      </w:r>
      <w:proofErr w:type="spellEnd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резюме, </w:t>
      </w:r>
      <w:proofErr w:type="spellStart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відповідають</w:t>
      </w:r>
      <w:proofErr w:type="spellEnd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запиту</w:t>
      </w:r>
      <w:proofErr w:type="spellEnd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Відповідних</w:t>
      </w:r>
      <w:proofErr w:type="spellEnd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претендентів</w:t>
      </w:r>
      <w:proofErr w:type="spellEnd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запросять</w:t>
      </w:r>
      <w:proofErr w:type="spellEnd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співбесіду</w:t>
      </w:r>
      <w:proofErr w:type="spellEnd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результатами </w:t>
      </w:r>
      <w:proofErr w:type="spellStart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якої</w:t>
      </w:r>
      <w:proofErr w:type="spellEnd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 </w:t>
      </w:r>
      <w:proofErr w:type="spellStart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призначено</w:t>
      </w:r>
      <w:proofErr w:type="spellEnd"/>
      <w:r w:rsidRPr="001D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кандидата.</w:t>
      </w:r>
    </w:p>
    <w:sectPr w:rsidR="00A90AD9" w:rsidRPr="001D1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F3585"/>
    <w:multiLevelType w:val="hybridMultilevel"/>
    <w:tmpl w:val="4B660958"/>
    <w:lvl w:ilvl="0" w:tplc="61A8FDE0">
      <w:start w:val="5"/>
      <w:numFmt w:val="bullet"/>
      <w:suff w:val="space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E3865"/>
    <w:multiLevelType w:val="hybridMultilevel"/>
    <w:tmpl w:val="A2A669AC"/>
    <w:lvl w:ilvl="0" w:tplc="16368638">
      <w:start w:val="5"/>
      <w:numFmt w:val="bullet"/>
      <w:suff w:val="space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14684"/>
    <w:multiLevelType w:val="multilevel"/>
    <w:tmpl w:val="0B70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D2A40"/>
    <w:multiLevelType w:val="multilevel"/>
    <w:tmpl w:val="B29C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7E32DE"/>
    <w:multiLevelType w:val="multilevel"/>
    <w:tmpl w:val="B29C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440081"/>
    <w:multiLevelType w:val="multilevel"/>
    <w:tmpl w:val="B29C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1B1D5E"/>
    <w:multiLevelType w:val="multilevel"/>
    <w:tmpl w:val="B29C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F2485A"/>
    <w:multiLevelType w:val="multilevel"/>
    <w:tmpl w:val="EE52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7322D2"/>
    <w:multiLevelType w:val="hybridMultilevel"/>
    <w:tmpl w:val="66622754"/>
    <w:lvl w:ilvl="0" w:tplc="DD409ADE">
      <w:start w:val="1"/>
      <w:numFmt w:val="decimal"/>
      <w:suff w:val="space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7F0523B"/>
    <w:multiLevelType w:val="hybridMultilevel"/>
    <w:tmpl w:val="CC94BDB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1A00038"/>
    <w:multiLevelType w:val="hybridMultilevel"/>
    <w:tmpl w:val="A342ABE6"/>
    <w:lvl w:ilvl="0" w:tplc="3E304544">
      <w:start w:val="5"/>
      <w:numFmt w:val="bullet"/>
      <w:suff w:val="space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7D2528"/>
    <w:multiLevelType w:val="multilevel"/>
    <w:tmpl w:val="B29C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1A79BA"/>
    <w:multiLevelType w:val="hybridMultilevel"/>
    <w:tmpl w:val="3F8677A0"/>
    <w:lvl w:ilvl="0" w:tplc="62061894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2B7215"/>
    <w:multiLevelType w:val="hybridMultilevel"/>
    <w:tmpl w:val="CF801280"/>
    <w:lvl w:ilvl="0" w:tplc="61A8FDE0">
      <w:start w:val="5"/>
      <w:numFmt w:val="bullet"/>
      <w:suff w:val="space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10"/>
  </w:num>
  <w:num w:numId="7">
    <w:abstractNumId w:val="13"/>
  </w:num>
  <w:num w:numId="8">
    <w:abstractNumId w:val="9"/>
  </w:num>
  <w:num w:numId="9">
    <w:abstractNumId w:val="4"/>
  </w:num>
  <w:num w:numId="10">
    <w:abstractNumId w:val="5"/>
  </w:num>
  <w:num w:numId="11">
    <w:abstractNumId w:val="12"/>
  </w:num>
  <w:num w:numId="12">
    <w:abstractNumId w:val="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13"/>
    <w:rsid w:val="000C5613"/>
    <w:rsid w:val="00143627"/>
    <w:rsid w:val="001D127C"/>
    <w:rsid w:val="00231343"/>
    <w:rsid w:val="002766C9"/>
    <w:rsid w:val="00282B73"/>
    <w:rsid w:val="003A4697"/>
    <w:rsid w:val="005075D8"/>
    <w:rsid w:val="00557FBA"/>
    <w:rsid w:val="005C5B08"/>
    <w:rsid w:val="006D2E95"/>
    <w:rsid w:val="007429F3"/>
    <w:rsid w:val="00791CDB"/>
    <w:rsid w:val="00966C8F"/>
    <w:rsid w:val="009E4C2B"/>
    <w:rsid w:val="00A90AD9"/>
    <w:rsid w:val="00AA2788"/>
    <w:rsid w:val="00BE139F"/>
    <w:rsid w:val="00D10401"/>
    <w:rsid w:val="00DB2B92"/>
    <w:rsid w:val="00FA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2E95"/>
    <w:rPr>
      <w:b/>
      <w:bCs/>
    </w:rPr>
  </w:style>
  <w:style w:type="character" w:styleId="a5">
    <w:name w:val="Hyperlink"/>
    <w:basedOn w:val="a0"/>
    <w:uiPriority w:val="99"/>
    <w:unhideWhenUsed/>
    <w:rsid w:val="006D2E9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2E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2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2E95"/>
    <w:rPr>
      <w:b/>
      <w:bCs/>
    </w:rPr>
  </w:style>
  <w:style w:type="character" w:styleId="a5">
    <w:name w:val="Hyperlink"/>
    <w:basedOn w:val="a0"/>
    <w:uiPriority w:val="99"/>
    <w:unhideWhenUsed/>
    <w:rsid w:val="006D2E9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2E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5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aliia.kaspryshyna@kyivcity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2563</Words>
  <Characters>1461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Світлана</dc:creator>
  <cp:lastModifiedBy>Ардикуца Валерія Геннадіївна</cp:lastModifiedBy>
  <cp:revision>2</cp:revision>
  <dcterms:created xsi:type="dcterms:W3CDTF">2026-08-20T10:17:00Z</dcterms:created>
  <dcterms:modified xsi:type="dcterms:W3CDTF">2026-08-20T10:17:00Z</dcterms:modified>
</cp:coreProperties>
</file>