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E0" w:rsidRPr="00DB51E0" w:rsidRDefault="00DB51E0" w:rsidP="00DB51E0">
      <w:pPr>
        <w:shd w:val="clear" w:color="auto" w:fill="FFFFFF"/>
        <w:spacing w:after="0" w:line="240" w:lineRule="auto"/>
        <w:ind w:firstLine="709"/>
        <w:jc w:val="center"/>
        <w:rPr>
          <w:rFonts w:ascii="Times New Roman" w:eastAsia="Times New Roman" w:hAnsi="Times New Roman" w:cs="Times New Roman"/>
          <w:color w:val="000000"/>
          <w:sz w:val="24"/>
          <w:szCs w:val="21"/>
          <w:lang w:eastAsia="uk-UA"/>
        </w:rPr>
      </w:pPr>
      <w:bookmarkStart w:id="0" w:name="_GoBack"/>
      <w:r w:rsidRPr="00DB51E0">
        <w:rPr>
          <w:rFonts w:ascii="Times New Roman" w:eastAsia="Times New Roman" w:hAnsi="Times New Roman" w:cs="Times New Roman"/>
          <w:color w:val="000000"/>
          <w:sz w:val="24"/>
          <w:szCs w:val="21"/>
          <w:lang w:eastAsia="uk-UA"/>
        </w:rPr>
        <w:t>Департамент освіти і науки виконавчого органу Київської міської ради (Київської міської державної адміністрації) запрошує на співбесіду претендентів на посаду </w:t>
      </w:r>
      <w:r w:rsidRPr="00DB51E0">
        <w:rPr>
          <w:rFonts w:ascii="Times New Roman" w:eastAsia="Times New Roman" w:hAnsi="Times New Roman" w:cs="Times New Roman"/>
          <w:b/>
          <w:bCs/>
          <w:color w:val="000000"/>
          <w:sz w:val="24"/>
          <w:szCs w:val="21"/>
          <w:lang w:eastAsia="uk-UA"/>
        </w:rPr>
        <w:t>головного спеціаліста планово-економічного відділу управління економіки і фінансів</w:t>
      </w:r>
      <w:r w:rsidRPr="00DB51E0">
        <w:rPr>
          <w:rFonts w:ascii="Times New Roman" w:eastAsia="Times New Roman" w:hAnsi="Times New Roman" w:cs="Times New Roman"/>
          <w:color w:val="000000"/>
          <w:sz w:val="24"/>
          <w:szCs w:val="21"/>
          <w:lang w:eastAsia="uk-UA"/>
        </w:rPr>
        <w:t> (категорія «В»).</w:t>
      </w:r>
    </w:p>
    <w:bookmarkEnd w:id="0"/>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Департамент пропонує доброзичливий колектив однодумців, професійне зростання, зручне місце розташування офісу (</w:t>
      </w:r>
      <w:proofErr w:type="spellStart"/>
      <w:r w:rsidRPr="00DB51E0">
        <w:rPr>
          <w:rFonts w:ascii="Times New Roman" w:eastAsia="Times New Roman" w:hAnsi="Times New Roman" w:cs="Times New Roman"/>
          <w:color w:val="000000"/>
          <w:sz w:val="24"/>
          <w:szCs w:val="21"/>
          <w:lang w:eastAsia="uk-UA"/>
        </w:rPr>
        <w:t>бул</w:t>
      </w:r>
      <w:proofErr w:type="spellEnd"/>
      <w:r w:rsidRPr="00DB51E0">
        <w:rPr>
          <w:rFonts w:ascii="Times New Roman" w:eastAsia="Times New Roman" w:hAnsi="Times New Roman" w:cs="Times New Roman"/>
          <w:color w:val="000000"/>
          <w:sz w:val="24"/>
          <w:szCs w:val="21"/>
          <w:lang w:eastAsia="uk-UA"/>
        </w:rPr>
        <w:t>. Тараса Шевченка, 3), комфортні умови роботи.</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Завдання, які очікують на головного спеціаліста:</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бере  участь  у  розробці проекту бюджету м. Києва  по галузі «Освіта» із застосуванням програмно-цільового методу складання місцевих бюджетів в частині утримання установи та розрахунку фінансових показників по КПКВ 0611021, 0611023, 0611170, 0611160;</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складає бюджет на відповідний рік по закладам освіти,  підпорядкованим Департаменту освіти і науки в частині утримання установи по КПКВ 0611021, 0611023, 0611170, 0611160;</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формує розрахунки до бюджету по структурним підрозділам  Департаменту освіти і науки виконавчого органу Київської міської ради (Київської міської державної адміністрації)  на відповідний рік в частині утримання установи по КПКВ 0611021, 0611023, 0611170, 0611160;</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аналізує та перевіряє розрахунки до бюджету на відповідний рік по закладам освіти, підпорядкованим Департаменту освіти і науки,  в частині утримання установи по КПКВ 0611021, 0611023, 0611170, 0611160;</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аналізує виконання бюджету галузі «Освіта» по закладам освіти, підпорядкованим Департаменту освіти і науки в частині утримання установи по КПКВ 0611021, 0611023, 0611170, 0611160;</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формує звіт про виконання паспортів бюджетних програм в частині фінансових показників по КПКВ 0611021, 0611023, 0611170, 0611160;</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бере участь у розробці міських комплексних цільових програм м. Києва;    підготовці    розпоряджень  до  нового  навчального року та роботи в осінньо-зимовий період, здійснює контроль за їх виконанням по управліннях освіти районних в місті Києві державних адміністрацій та закладах освіти комунальної власності територіальної громади міста Києва; комплексних перевірках та надає методичну допомогу районним управлінням освіти, установам освіти міського підпорядкування з питань, що належать до її компетенції;</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проводить планування, аналізує виконання бюджету та формує звітність по установам та закладам галузі «Освіта» комунальної  власності територіальної громади міста Києва по капітальним видаткам в частині фінансування капітального ремонту та придбання обладнання;</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формує пропозиції на наступний рік по «Програмі економічного і соціального розвитку м. Києва» в частині фінансування капітальних видатків, аналізує та звітує про виконання Програми по закладах освіти комунальної  власності територіальної громади міста Києва через веб-модуль ІКТ «БУДІВЕЛЬНИЙ КОМПЛЕК-ОБМІН».</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Обов’язкові вимоги:</w:t>
      </w:r>
    </w:p>
    <w:p w:rsidR="00DB51E0" w:rsidRPr="00DB51E0" w:rsidRDefault="00DB51E0" w:rsidP="00DB51E0">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громадянство України;</w:t>
      </w:r>
    </w:p>
    <w:p w:rsidR="00DB51E0" w:rsidRPr="00DB51E0" w:rsidRDefault="00DB51E0" w:rsidP="00DB51E0">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вища освіта не нижче ступеня бакалавра;</w:t>
      </w:r>
    </w:p>
    <w:p w:rsidR="00DB51E0" w:rsidRPr="00DB51E0" w:rsidRDefault="00DB51E0" w:rsidP="00DB51E0">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вільне володіння державною мовою;</w:t>
      </w:r>
    </w:p>
    <w:p w:rsidR="00DB51E0" w:rsidRPr="00DB51E0" w:rsidRDefault="00DB51E0" w:rsidP="00DB51E0">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знання Конституції України, законодавства та нормативних документів з фінансових питань.</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xml:space="preserve">Перевагою </w:t>
      </w:r>
      <w:proofErr w:type="spellStart"/>
      <w:r w:rsidRPr="00DB51E0">
        <w:rPr>
          <w:rFonts w:ascii="Times New Roman" w:eastAsia="Times New Roman" w:hAnsi="Times New Roman" w:cs="Times New Roman"/>
          <w:color w:val="000000"/>
          <w:sz w:val="24"/>
          <w:szCs w:val="21"/>
          <w:lang w:eastAsia="uk-UA"/>
        </w:rPr>
        <w:t>будедосвід</w:t>
      </w:r>
      <w:proofErr w:type="spellEnd"/>
      <w:r w:rsidRPr="00DB51E0">
        <w:rPr>
          <w:rFonts w:ascii="Times New Roman" w:eastAsia="Times New Roman" w:hAnsi="Times New Roman" w:cs="Times New Roman"/>
          <w:color w:val="000000"/>
          <w:sz w:val="24"/>
          <w:szCs w:val="21"/>
          <w:lang w:eastAsia="uk-UA"/>
        </w:rPr>
        <w:t xml:space="preserve"> роботи у сфері державної служби або інших органах управління, діяльність яких пов’язана із </w:t>
      </w:r>
      <w:proofErr w:type="spellStart"/>
      <w:r w:rsidRPr="00DB51E0">
        <w:rPr>
          <w:rFonts w:ascii="Times New Roman" w:eastAsia="Times New Roman" w:hAnsi="Times New Roman" w:cs="Times New Roman"/>
          <w:color w:val="000000"/>
          <w:sz w:val="24"/>
          <w:szCs w:val="21"/>
          <w:lang w:eastAsia="uk-UA"/>
        </w:rPr>
        <w:t>фінсовими</w:t>
      </w:r>
      <w:proofErr w:type="spellEnd"/>
      <w:r w:rsidRPr="00DB51E0">
        <w:rPr>
          <w:rFonts w:ascii="Times New Roman" w:eastAsia="Times New Roman" w:hAnsi="Times New Roman" w:cs="Times New Roman"/>
          <w:color w:val="000000"/>
          <w:sz w:val="24"/>
          <w:szCs w:val="21"/>
          <w:lang w:eastAsia="uk-UA"/>
        </w:rPr>
        <w:t xml:space="preserve"> питаннями.</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xml:space="preserve">Також вітається наявність таких ділових якостей: уміння працювати в команді, аналітичні здібності, здатність до логічного мислення, навички ділового спілкування (письмового та усного), вимогливість, оперативність, здатність визначати пріоритети, вміння самостійно приймати рішення і виконувати завдання у процесі професійної діяльності, </w:t>
      </w:r>
      <w:proofErr w:type="spellStart"/>
      <w:r w:rsidRPr="00DB51E0">
        <w:rPr>
          <w:rFonts w:ascii="Times New Roman" w:eastAsia="Times New Roman" w:hAnsi="Times New Roman" w:cs="Times New Roman"/>
          <w:color w:val="000000"/>
          <w:sz w:val="24"/>
          <w:szCs w:val="21"/>
          <w:lang w:eastAsia="uk-UA"/>
        </w:rPr>
        <w:t>стресостійкість</w:t>
      </w:r>
      <w:proofErr w:type="spellEnd"/>
      <w:r w:rsidRPr="00DB51E0">
        <w:rPr>
          <w:rFonts w:ascii="Times New Roman" w:eastAsia="Times New Roman" w:hAnsi="Times New Roman" w:cs="Times New Roman"/>
          <w:color w:val="000000"/>
          <w:sz w:val="24"/>
          <w:szCs w:val="21"/>
          <w:lang w:eastAsia="uk-UA"/>
        </w:rPr>
        <w:t>, порядність, комунікація.</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lastRenderedPageBreak/>
        <w:t> </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Умови оплати праці визначені статтями 50, 52 Закону України «Про державну службу», пунктом 12 Прикінцевих положень Закону України «Про державний бюджет України на 2024 рік», постановою Кабінету Міністрів України від 29 грудня 2023 року № 1409 «Питання оплати праці державних службовців на основі класифікації посад у 2024 році».</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Резюме кандидатів (приклад форми) приймаються </w:t>
      </w:r>
      <w:r w:rsidRPr="00DB51E0">
        <w:rPr>
          <w:rFonts w:ascii="Times New Roman" w:eastAsia="Times New Roman" w:hAnsi="Times New Roman" w:cs="Times New Roman"/>
          <w:b/>
          <w:bCs/>
          <w:color w:val="000000"/>
          <w:sz w:val="24"/>
          <w:szCs w:val="21"/>
          <w:lang w:eastAsia="uk-UA"/>
        </w:rPr>
        <w:t>до 12 грудня      2024 року</w:t>
      </w:r>
      <w:r w:rsidRPr="00DB51E0">
        <w:rPr>
          <w:rFonts w:ascii="Times New Roman" w:eastAsia="Times New Roman" w:hAnsi="Times New Roman" w:cs="Times New Roman"/>
          <w:color w:val="000000"/>
          <w:sz w:val="24"/>
          <w:szCs w:val="21"/>
          <w:lang w:eastAsia="uk-UA"/>
        </w:rPr>
        <w:t> включно на електронну адресу: </w:t>
      </w:r>
      <w:hyperlink r:id="rId5" w:history="1">
        <w:r w:rsidRPr="00DB51E0">
          <w:rPr>
            <w:rFonts w:ascii="Times New Roman" w:eastAsia="Times New Roman" w:hAnsi="Times New Roman" w:cs="Times New Roman"/>
            <w:color w:val="0181B9"/>
            <w:sz w:val="24"/>
            <w:szCs w:val="21"/>
            <w:u w:val="single"/>
            <w:lang w:eastAsia="uk-UA"/>
          </w:rPr>
          <w:t>svitlana.yurchenko@kyivcity.gov.ua</w:t>
        </w:r>
      </w:hyperlink>
      <w:r w:rsidRPr="00DB51E0">
        <w:rPr>
          <w:rFonts w:ascii="Times New Roman" w:eastAsia="Times New Roman" w:hAnsi="Times New Roman" w:cs="Times New Roman"/>
          <w:color w:val="000000"/>
          <w:sz w:val="24"/>
          <w:szCs w:val="21"/>
          <w:lang w:eastAsia="uk-UA"/>
        </w:rPr>
        <w:t xml:space="preserve">. Контактна особа Юрченко Світлана, </w:t>
      </w:r>
      <w:proofErr w:type="spellStart"/>
      <w:r w:rsidRPr="00DB51E0">
        <w:rPr>
          <w:rFonts w:ascii="Times New Roman" w:eastAsia="Times New Roman" w:hAnsi="Times New Roman" w:cs="Times New Roman"/>
          <w:color w:val="000000"/>
          <w:sz w:val="24"/>
          <w:szCs w:val="21"/>
          <w:lang w:eastAsia="uk-UA"/>
        </w:rPr>
        <w:t>тел</w:t>
      </w:r>
      <w:proofErr w:type="spellEnd"/>
      <w:r w:rsidRPr="00DB51E0">
        <w:rPr>
          <w:rFonts w:ascii="Times New Roman" w:eastAsia="Times New Roman" w:hAnsi="Times New Roman" w:cs="Times New Roman"/>
          <w:color w:val="000000"/>
          <w:sz w:val="24"/>
          <w:szCs w:val="21"/>
          <w:lang w:eastAsia="uk-UA"/>
        </w:rPr>
        <w:t>. (044) 279 25 49.</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За результатами опрацювання будуть відібрані ті резюме, що відповідають запиту. Відповідних претендентів запросять на співбесіду, за результатами якої буде призначено кандидата.</w:t>
      </w:r>
    </w:p>
    <w:p w:rsidR="00DB51E0" w:rsidRPr="00DB51E0" w:rsidRDefault="00DB51E0" w:rsidP="00DB51E0">
      <w:pPr>
        <w:shd w:val="clear" w:color="auto" w:fill="FFFFFF"/>
        <w:spacing w:after="0" w:line="240" w:lineRule="auto"/>
        <w:ind w:firstLine="709"/>
        <w:jc w:val="both"/>
        <w:rPr>
          <w:rFonts w:ascii="Times New Roman" w:eastAsia="Times New Roman" w:hAnsi="Times New Roman" w:cs="Times New Roman"/>
          <w:color w:val="000000"/>
          <w:sz w:val="24"/>
          <w:szCs w:val="21"/>
          <w:lang w:eastAsia="uk-UA"/>
        </w:rPr>
      </w:pPr>
      <w:r w:rsidRPr="00DB51E0">
        <w:rPr>
          <w:rFonts w:ascii="Times New Roman" w:eastAsia="Times New Roman" w:hAnsi="Times New Roman" w:cs="Times New Roman"/>
          <w:color w:val="000000"/>
          <w:sz w:val="24"/>
          <w:szCs w:val="21"/>
          <w:lang w:eastAsia="uk-UA"/>
        </w:rPr>
        <w:t> </w:t>
      </w:r>
    </w:p>
    <w:p w:rsidR="00AD19D9" w:rsidRPr="00DB51E0" w:rsidRDefault="00AD19D9" w:rsidP="00DB51E0">
      <w:pPr>
        <w:spacing w:after="0" w:line="240" w:lineRule="auto"/>
        <w:ind w:firstLine="709"/>
        <w:jc w:val="both"/>
        <w:rPr>
          <w:rFonts w:ascii="Times New Roman" w:hAnsi="Times New Roman" w:cs="Times New Roman"/>
          <w:sz w:val="28"/>
        </w:rPr>
      </w:pPr>
    </w:p>
    <w:sectPr w:rsidR="00AD19D9" w:rsidRPr="00DB51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633F9"/>
    <w:multiLevelType w:val="multilevel"/>
    <w:tmpl w:val="0936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C3"/>
    <w:rsid w:val="00AD19D9"/>
    <w:rsid w:val="00B80EC3"/>
    <w:rsid w:val="00DB5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E396D-0D82-4A7E-94A7-C3C7D68C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1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B51E0"/>
    <w:rPr>
      <w:b/>
      <w:bCs/>
    </w:rPr>
  </w:style>
  <w:style w:type="character" w:styleId="a5">
    <w:name w:val="Hyperlink"/>
    <w:basedOn w:val="a0"/>
    <w:uiPriority w:val="99"/>
    <w:semiHidden/>
    <w:unhideWhenUsed/>
    <w:rsid w:val="00DB5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itlana.yurchenko@kyivcity.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2729</Words>
  <Characters>1556</Characters>
  <Application>Microsoft Office Word</Application>
  <DocSecurity>0</DocSecurity>
  <Lines>12</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Яковина Віталія Олександрівна</dc:creator>
  <cp:keywords/>
  <dc:description/>
  <cp:lastModifiedBy>Яковина Віталія Олександрівна</cp:lastModifiedBy>
  <cp:revision>2</cp:revision>
  <dcterms:created xsi:type="dcterms:W3CDTF">2025-02-20T07:22:00Z</dcterms:created>
  <dcterms:modified xsi:type="dcterms:W3CDTF">2025-02-20T07:23:00Z</dcterms:modified>
</cp:coreProperties>
</file>