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95" w:rsidRPr="006D2E95" w:rsidRDefault="006D2E95" w:rsidP="006D2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</w:t>
      </w:r>
      <w:r w:rsidRPr="00F8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 і науки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запрошує на співбесіду претендентів на посаду </w:t>
      </w:r>
      <w:r w:rsidRPr="006D2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головного спеціаліста </w:t>
      </w:r>
      <w:r w:rsidRPr="00DB2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 внутрішнього аудиту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категорія «В»).</w:t>
      </w:r>
    </w:p>
    <w:p w:rsidR="006D2E95" w:rsidRPr="006D2E95" w:rsidRDefault="00DB2B92" w:rsidP="006D2E95">
      <w:pPr>
        <w:shd w:val="clear" w:color="auto" w:fill="FFFFFF"/>
        <w:spacing w:after="36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Департамент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пропонує </w:t>
      </w:r>
      <w:r w:rsidR="00AA27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доброзичливий 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 однодумців, професійне зростання, зр</w:t>
      </w:r>
      <w:r w:rsidR="006D2E95" w:rsidRPr="00DB2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учне місце розташування офісу (</w:t>
      </w:r>
      <w:proofErr w:type="spellStart"/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</w:t>
      </w:r>
      <w:proofErr w:type="spellEnd"/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Тараса Шевченка</w:t>
      </w:r>
      <w:r w:rsidR="006D2E95" w:rsidRPr="006D2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3), комфортні умови роботи.</w:t>
      </w:r>
    </w:p>
    <w:p w:rsidR="006D2E95" w:rsidRPr="00A90AD9" w:rsidRDefault="006D2E95" w:rsidP="00BE139F">
      <w:pPr>
        <w:shd w:val="clear" w:color="auto" w:fill="FFFFFF"/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очікують</w:t>
      </w:r>
      <w:proofErr w:type="spellEnd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головного </w:t>
      </w:r>
      <w:proofErr w:type="spellStart"/>
      <w:proofErr w:type="gramStart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спец</w:t>
      </w:r>
      <w:proofErr w:type="gramEnd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іаліста</w:t>
      </w:r>
      <w:proofErr w:type="spellEnd"/>
      <w:r w:rsidRPr="00A90A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D2E95" w:rsidRPr="006D2E95" w:rsidRDefault="006D2E95" w:rsidP="006D2E95">
      <w:pPr>
        <w:pStyle w:val="a6"/>
        <w:numPr>
          <w:ilvl w:val="0"/>
          <w:numId w:val="10"/>
        </w:numPr>
        <w:shd w:val="clear" w:color="auto" w:fill="FFFFFF"/>
        <w:tabs>
          <w:tab w:val="left" w:pos="1238"/>
          <w:tab w:val="left" w:pos="5550"/>
        </w:tabs>
        <w:spacing w:after="0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підготовка й надання директору Департаменту об’єктивних і незалежних висновків та рекомендацій щодо:</w:t>
      </w:r>
    </w:p>
    <w:p w:rsidR="006D2E95" w:rsidRPr="006D2E95" w:rsidRDefault="006D2E95" w:rsidP="006D2E95">
      <w:pPr>
        <w:pStyle w:val="a6"/>
        <w:numPr>
          <w:ilvl w:val="0"/>
          <w:numId w:val="4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функціонування системи внутрішнього контролю та її удосконалення;</w:t>
      </w:r>
    </w:p>
    <w:p w:rsidR="006D2E95" w:rsidRPr="006D2E95" w:rsidRDefault="006D2E95" w:rsidP="006D2E95">
      <w:pPr>
        <w:pStyle w:val="a6"/>
        <w:numPr>
          <w:ilvl w:val="0"/>
          <w:numId w:val="4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удосконалення системи управління;</w:t>
      </w:r>
    </w:p>
    <w:p w:rsidR="006D2E95" w:rsidRPr="006D2E95" w:rsidRDefault="006D2E95" w:rsidP="006D2E95">
      <w:pPr>
        <w:pStyle w:val="a6"/>
        <w:numPr>
          <w:ilvl w:val="0"/>
          <w:numId w:val="4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запобігання фактам незаконного, неефективного та нерезультативного використання бюджетних коштів;</w:t>
      </w:r>
    </w:p>
    <w:p w:rsidR="006D2E95" w:rsidRPr="006D2E95" w:rsidRDefault="006D2E95" w:rsidP="006D2E95">
      <w:pPr>
        <w:pStyle w:val="a6"/>
        <w:numPr>
          <w:ilvl w:val="0"/>
          <w:numId w:val="4"/>
        </w:numPr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запобіганню виникненню помилок чи інших недо</w:t>
      </w:r>
      <w:r>
        <w:rPr>
          <w:rFonts w:ascii="Times New Roman" w:hAnsi="Times New Roman"/>
          <w:sz w:val="28"/>
          <w:szCs w:val="28"/>
          <w:lang w:val="uk-UA"/>
        </w:rPr>
        <w:t>ліків у діяльності Департаменту</w:t>
      </w:r>
      <w:r w:rsidRPr="006D2E9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D2E95" w:rsidRPr="006D2E95" w:rsidRDefault="006D2E95" w:rsidP="006D2E95">
      <w:pPr>
        <w:pStyle w:val="a6"/>
        <w:numPr>
          <w:ilvl w:val="0"/>
          <w:numId w:val="10"/>
        </w:numPr>
        <w:shd w:val="clear" w:color="auto" w:fill="FFFFFF"/>
        <w:tabs>
          <w:tab w:val="left" w:pos="1238"/>
          <w:tab w:val="left" w:pos="5550"/>
        </w:tabs>
        <w:spacing w:after="0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здійснення оцінки: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ефективності функціонування системи внутрішнього контролю;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ступеня виконання і досягнення цілей, визначених у стратегічних та річних планах;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ефективності планування і використання бюджетних програм та результатів їх виконання;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якості надання адміністративних послуг та виконання контрольно-наглядових функцій, завдань, визначених актами законодавства;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стану збереження активів;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стану управлінням комунальним майном та ресурсами;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правильності ведення бухгалтерського обліку та достовірності фінансової і бюджетної звітності;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hd w:val="clear" w:color="auto" w:fill="FFFFFF"/>
        <w:tabs>
          <w:tab w:val="left" w:pos="1238"/>
          <w:tab w:val="left" w:pos="5550"/>
        </w:tabs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ризиків, які негативно впливають на виконання функцій і завдань підконтрольних суб’єктів;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pacing w:after="0" w:line="240" w:lineRule="auto"/>
        <w:ind w:left="68" w:right="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оцінку діяльності установи щодо законності та достовірності фінансової і бюджетної звітності, правильності ведення бухгалтерського обліку (фінансовий аудит);</w:t>
      </w:r>
    </w:p>
    <w:p w:rsidR="006D2E95" w:rsidRPr="006D2E95" w:rsidRDefault="006D2E95" w:rsidP="006D2E95">
      <w:pPr>
        <w:pStyle w:val="a6"/>
        <w:numPr>
          <w:ilvl w:val="0"/>
          <w:numId w:val="5"/>
        </w:numPr>
        <w:spacing w:after="0" w:line="240" w:lineRule="auto"/>
        <w:ind w:left="68" w:right="142" w:firstLine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>оцінку діяльності установи щодо дотримання актів законодавства, планів, процедур, інформації та управління майном (аудит відповідності)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D2E95" w:rsidRPr="006D2E95" w:rsidRDefault="006D2E95" w:rsidP="006D2E95">
      <w:pPr>
        <w:pStyle w:val="a6"/>
        <w:numPr>
          <w:ilvl w:val="0"/>
          <w:numId w:val="10"/>
        </w:numPr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 xml:space="preserve">дотримання вимог Порядку № 1001, Стандартів, Кодексу етики та </w:t>
      </w:r>
      <w:r>
        <w:rPr>
          <w:rFonts w:ascii="Times New Roman" w:hAnsi="Times New Roman"/>
          <w:sz w:val="28"/>
          <w:szCs w:val="28"/>
          <w:lang w:val="uk-UA"/>
        </w:rPr>
        <w:t>інших нормативно-правових актів;</w:t>
      </w:r>
    </w:p>
    <w:p w:rsidR="006D2E95" w:rsidRPr="00DB2B92" w:rsidRDefault="006D2E95" w:rsidP="006D2E95">
      <w:pPr>
        <w:pStyle w:val="a6"/>
        <w:numPr>
          <w:ilvl w:val="0"/>
          <w:numId w:val="10"/>
        </w:numPr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D2E95">
        <w:rPr>
          <w:rFonts w:ascii="Times New Roman" w:hAnsi="Times New Roman"/>
          <w:sz w:val="28"/>
          <w:szCs w:val="28"/>
          <w:lang w:val="uk-UA"/>
        </w:rPr>
        <w:t xml:space="preserve">проведення планових та, за дорученням директора Департаменту, позапланових внутрішніх аудитів за напрямками, визначеними </w:t>
      </w:r>
      <w:r w:rsidR="00DB2B92">
        <w:rPr>
          <w:rFonts w:ascii="Times New Roman" w:hAnsi="Times New Roman"/>
          <w:sz w:val="28"/>
          <w:szCs w:val="28"/>
          <w:lang w:val="uk-UA"/>
        </w:rPr>
        <w:t>Стандартами внутрішнього аудиту;</w:t>
      </w:r>
    </w:p>
    <w:p w:rsidR="006D2E95" w:rsidRPr="00DB2B92" w:rsidRDefault="006D2E95" w:rsidP="00DB2B92">
      <w:pPr>
        <w:pStyle w:val="a6"/>
        <w:numPr>
          <w:ilvl w:val="0"/>
          <w:numId w:val="10"/>
        </w:numPr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B2B92">
        <w:rPr>
          <w:rFonts w:ascii="Times New Roman" w:hAnsi="Times New Roman"/>
          <w:sz w:val="28"/>
          <w:szCs w:val="28"/>
          <w:lang w:val="uk-UA"/>
        </w:rPr>
        <w:t xml:space="preserve">забезпечення документування результатів внутрішніх аудитів, підготовка аудиторських звітів, висновків та рекомендацій щодо </w:t>
      </w:r>
      <w:r w:rsidRPr="00DB2B92">
        <w:rPr>
          <w:rFonts w:ascii="Times New Roman" w:hAnsi="Times New Roman"/>
          <w:sz w:val="28"/>
          <w:szCs w:val="28"/>
          <w:lang w:val="uk-UA"/>
        </w:rPr>
        <w:lastRenderedPageBreak/>
        <w:t>усунення, а у подальшому – запобігання причинам, що призвели до виявлення під ч</w:t>
      </w:r>
      <w:r w:rsidR="00DB2B92">
        <w:rPr>
          <w:rFonts w:ascii="Times New Roman" w:hAnsi="Times New Roman"/>
          <w:sz w:val="28"/>
          <w:szCs w:val="28"/>
          <w:lang w:val="uk-UA"/>
        </w:rPr>
        <w:t>ас аудиту порушень та недоліків;</w:t>
      </w:r>
    </w:p>
    <w:p w:rsidR="006D2E95" w:rsidRPr="00DB2B92" w:rsidRDefault="006D2E95" w:rsidP="00DB2B92">
      <w:pPr>
        <w:pStyle w:val="a6"/>
        <w:numPr>
          <w:ilvl w:val="0"/>
          <w:numId w:val="10"/>
        </w:numPr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B2B92">
        <w:rPr>
          <w:rFonts w:ascii="Times New Roman" w:hAnsi="Times New Roman"/>
          <w:sz w:val="28"/>
          <w:szCs w:val="28"/>
          <w:lang w:val="uk-UA"/>
        </w:rPr>
        <w:t xml:space="preserve">здійснення моніторингу впровадження аудиторських рекомендацій, наданих за результатами </w:t>
      </w:r>
      <w:r w:rsidR="00DB2B92">
        <w:rPr>
          <w:rFonts w:ascii="Times New Roman" w:hAnsi="Times New Roman"/>
          <w:sz w:val="28"/>
          <w:szCs w:val="28"/>
          <w:lang w:val="uk-UA"/>
        </w:rPr>
        <w:t>проведеного внутрішнього аудиту;</w:t>
      </w:r>
    </w:p>
    <w:p w:rsidR="006D2E95" w:rsidRPr="00DB2B92" w:rsidRDefault="006D2E95" w:rsidP="00DB2B92">
      <w:pPr>
        <w:pStyle w:val="a6"/>
        <w:numPr>
          <w:ilvl w:val="0"/>
          <w:numId w:val="10"/>
        </w:numPr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B2B92">
        <w:rPr>
          <w:rFonts w:ascii="Times New Roman" w:hAnsi="Times New Roman"/>
          <w:sz w:val="28"/>
          <w:szCs w:val="28"/>
          <w:lang w:val="uk-UA"/>
        </w:rPr>
        <w:t>на підставі оцінки ризиків у діяльності об’єктів внутрішнього аудиту визначення об’єкти і теми наступних внутрішніх аудитів та формування стратегічних та річних планів внутрішніх аудитів, внесення до них змін, а також забезпечення їх затвердження у встановленому Стандартами внутрішнього аудиту та Порядком проведення внутрішнього аудиту, терміни.</w:t>
      </w:r>
    </w:p>
    <w:p w:rsidR="006D2E95" w:rsidRPr="006D2E95" w:rsidRDefault="006D2E95" w:rsidP="006D2E9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2E95" w:rsidRPr="00A90AD9" w:rsidRDefault="006D2E95" w:rsidP="00A90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Обов’язкові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громадянство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E95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бакалавра;</w:t>
      </w:r>
    </w:p>
    <w:p w:rsidR="00143627" w:rsidRPr="00A90AD9" w:rsidRDefault="006D2E95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ільне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57FBA" w:rsidRPr="00A90AD9" w:rsidRDefault="00557FBA" w:rsidP="00A90A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ституції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нормативних документів </w:t>
      </w:r>
      <w:r w:rsidR="00143627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</w:t>
      </w:r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D9" w:rsidRPr="00A90AD9" w:rsidRDefault="00A90AD9" w:rsidP="00A90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Перевагою</w:t>
      </w:r>
      <w:proofErr w:type="spellEnd"/>
      <w:r w:rsidRPr="00A90A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буде</w:t>
      </w:r>
      <w:r w:rsidRPr="00A90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627"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 w:rsidR="00791C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7FBA" w:rsidRPr="00A90AD9" w:rsidRDefault="00557FBA" w:rsidP="00A90A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D9" w:rsidRPr="00A90AD9" w:rsidRDefault="006D2E95" w:rsidP="00A90A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вітається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ділових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A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здатність до логічного мислення, 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навички ділового спілкування (письмового та усного), вимогливість, оперативність, здатність визначати </w:t>
      </w:r>
      <w:proofErr w:type="gram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proofErr w:type="gramEnd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іоритети, </w:t>
      </w:r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вміння самостійно приймати рішення і виконувати завдання у процесі професійної діяльності</w:t>
      </w:r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стресостійкість</w:t>
      </w:r>
      <w:proofErr w:type="spellEnd"/>
      <w:r w:rsidR="00A90AD9" w:rsidRPr="00A90A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порядність, комунікація.</w:t>
      </w:r>
    </w:p>
    <w:p w:rsidR="001D127C" w:rsidRDefault="001D127C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CDB" w:rsidRPr="005C5B08" w:rsidRDefault="00966C8F" w:rsidP="00791CDB">
      <w:pPr>
        <w:ind w:firstLine="708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791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 оплати праці визначені статтями</w:t>
      </w:r>
      <w:r w:rsidR="006D2E95" w:rsidRPr="00791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50, 52 Закону У</w:t>
      </w:r>
      <w:r w:rsidRPr="00791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</w:t>
      </w:r>
      <w:r w:rsidR="009E4C2B" w:rsidRPr="00791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«Про державну службу», </w:t>
      </w:r>
      <w:r w:rsidR="009E4C2B" w:rsidRPr="00791CDB">
        <w:rPr>
          <w:rFonts w:ascii="Times New Roman" w:hAnsi="Times New Roman" w:cs="Times New Roman"/>
          <w:sz w:val="28"/>
          <w:lang w:val="uk-UA"/>
        </w:rPr>
        <w:t>абзацу четвертого пункту 13 Прикінцевих положень Закону України «Про державний бюджет України на 2025 рік»</w:t>
      </w:r>
      <w:r w:rsidR="00791CDB" w:rsidRPr="00791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91CDB" w:rsidRPr="00791CDB">
        <w:rPr>
          <w:rFonts w:ascii="Times New Roman" w:hAnsi="Times New Roman" w:cs="Times New Roman"/>
          <w:sz w:val="28"/>
          <w:lang w:val="uk-UA"/>
        </w:rPr>
        <w:t>постанови Кабінет</w:t>
      </w:r>
      <w:r w:rsidR="00791CDB">
        <w:rPr>
          <w:rFonts w:ascii="Times New Roman" w:hAnsi="Times New Roman" w:cs="Times New Roman"/>
          <w:sz w:val="28"/>
          <w:lang w:val="uk-UA"/>
        </w:rPr>
        <w:t>у Міністрів України від</w:t>
      </w:r>
      <w:r w:rsidR="00791CDB" w:rsidRPr="00791CDB">
        <w:rPr>
          <w:rFonts w:ascii="Times New Roman" w:hAnsi="Times New Roman" w:cs="Times New Roman"/>
          <w:sz w:val="28"/>
          <w:lang w:val="uk-UA"/>
        </w:rPr>
        <w:t xml:space="preserve"> 25 березня 2016 року № 229 «Про затвердження Порядку обчислення стажу державної служби»</w:t>
      </w:r>
      <w:r w:rsidR="00D10401">
        <w:rPr>
          <w:rFonts w:ascii="Times New Roman" w:hAnsi="Times New Roman" w:cs="Times New Roman"/>
          <w:sz w:val="28"/>
          <w:lang w:val="uk-UA"/>
        </w:rPr>
        <w:t xml:space="preserve">. </w:t>
      </w:r>
      <w:r w:rsidR="00D10401" w:rsidRPr="005C5B08">
        <w:rPr>
          <w:rFonts w:ascii="Times New Roman" w:hAnsi="Times New Roman" w:cs="Times New Roman"/>
          <w:b/>
          <w:sz w:val="28"/>
          <w:lang w:val="uk-UA"/>
        </w:rPr>
        <w:t xml:space="preserve">Посадовий </w:t>
      </w:r>
      <w:bookmarkStart w:id="0" w:name="_GoBack"/>
      <w:bookmarkEnd w:id="0"/>
      <w:r w:rsidR="00D10401" w:rsidRPr="005C5B08">
        <w:rPr>
          <w:rFonts w:ascii="Times New Roman" w:hAnsi="Times New Roman" w:cs="Times New Roman"/>
          <w:b/>
          <w:sz w:val="28"/>
          <w:lang w:val="uk-UA"/>
        </w:rPr>
        <w:t>оклад становить 23 858.00 грн.</w:t>
      </w:r>
    </w:p>
    <w:p w:rsidR="00143627" w:rsidRPr="001D127C" w:rsidRDefault="00791CDB" w:rsidP="0079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Calibri" w:hAnsi="Calibri"/>
          <w:sz w:val="28"/>
          <w:lang w:val="uk-UA"/>
        </w:rPr>
        <w:t xml:space="preserve">          </w:t>
      </w:r>
      <w:r w:rsidR="006D2E95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езюме </w:t>
      </w:r>
      <w:proofErr w:type="spellStart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кандидатів</w:t>
      </w:r>
      <w:proofErr w:type="spellEnd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27C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(приклад форми) </w:t>
      </w:r>
      <w:proofErr w:type="spellStart"/>
      <w:r w:rsidR="00DB2B92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="00A90AD9" w:rsidRPr="001D1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6D2E95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D2E95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електронну</w:t>
      </w:r>
      <w:proofErr w:type="spellEnd"/>
      <w:r w:rsidR="006D2E95"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143627" w:rsidRPr="001D1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7429F3" w:rsidRPr="004451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nataliia</w:t>
        </w:r>
        <w:r w:rsidR="007429F3" w:rsidRPr="0044518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429F3" w:rsidRPr="004451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kaspryshyna</w:t>
        </w:r>
        <w:r w:rsidR="007429F3" w:rsidRPr="0044518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@kyivcity.gov.ua</w:t>
        </w:r>
      </w:hyperlink>
      <w:r w:rsidR="007429F3">
        <w:rPr>
          <w:rFonts w:ascii="Times New Roman" w:hAnsi="Times New Roman" w:cs="Times New Roman"/>
          <w:sz w:val="28"/>
          <w:szCs w:val="28"/>
          <w:lang w:val="uk-UA"/>
        </w:rPr>
        <w:t xml:space="preserve">. Контактна особа </w:t>
      </w:r>
      <w:proofErr w:type="spellStart"/>
      <w:r w:rsidR="007429F3">
        <w:rPr>
          <w:rFonts w:ascii="Times New Roman" w:hAnsi="Times New Roman" w:cs="Times New Roman"/>
          <w:sz w:val="28"/>
          <w:szCs w:val="28"/>
          <w:lang w:val="uk-UA"/>
        </w:rPr>
        <w:t>Каспришина</w:t>
      </w:r>
      <w:proofErr w:type="spellEnd"/>
      <w:r w:rsidR="007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429F3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proofErr w:type="gram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4697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3A4697">
        <w:rPr>
          <w:rFonts w:ascii="Times New Roman" w:hAnsi="Times New Roman" w:cs="Times New Roman"/>
          <w:sz w:val="28"/>
          <w:szCs w:val="28"/>
          <w:lang w:val="uk-UA"/>
        </w:rPr>
        <w:t xml:space="preserve">. (044) 279 25 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469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D127C" w:rsidRPr="001D12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B92" w:rsidRPr="001D127C" w:rsidRDefault="00DB2B92" w:rsidP="00A90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AD9" w:rsidRPr="001D127C" w:rsidRDefault="006D2E95" w:rsidP="001D12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</w:t>
      </w:r>
      <w:proofErr w:type="gram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</w:t>
      </w:r>
      <w:proofErr w:type="gram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резюме,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претендентів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запросять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співбесіду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результатами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</w:t>
      </w:r>
      <w:proofErr w:type="spellEnd"/>
      <w:r w:rsidRPr="001D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кандидата.</w:t>
      </w:r>
    </w:p>
    <w:sectPr w:rsidR="00A90AD9" w:rsidRPr="001D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585"/>
    <w:multiLevelType w:val="hybridMultilevel"/>
    <w:tmpl w:val="4B660958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865"/>
    <w:multiLevelType w:val="hybridMultilevel"/>
    <w:tmpl w:val="A2A669AC"/>
    <w:lvl w:ilvl="0" w:tplc="16368638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4684"/>
    <w:multiLevelType w:val="multilevel"/>
    <w:tmpl w:val="0B7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D2A40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E32D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40081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B1D5E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2485A"/>
    <w:multiLevelType w:val="multilevel"/>
    <w:tmpl w:val="EE5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322D2"/>
    <w:multiLevelType w:val="hybridMultilevel"/>
    <w:tmpl w:val="66622754"/>
    <w:lvl w:ilvl="0" w:tplc="DD409AD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0523B"/>
    <w:multiLevelType w:val="hybridMultilevel"/>
    <w:tmpl w:val="CC94B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A00038"/>
    <w:multiLevelType w:val="hybridMultilevel"/>
    <w:tmpl w:val="A342ABE6"/>
    <w:lvl w:ilvl="0" w:tplc="3E304544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D2528"/>
    <w:multiLevelType w:val="multilevel"/>
    <w:tmpl w:val="B29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A79BA"/>
    <w:multiLevelType w:val="hybridMultilevel"/>
    <w:tmpl w:val="3F8677A0"/>
    <w:lvl w:ilvl="0" w:tplc="6206189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B7215"/>
    <w:multiLevelType w:val="hybridMultilevel"/>
    <w:tmpl w:val="CF801280"/>
    <w:lvl w:ilvl="0" w:tplc="61A8FDE0">
      <w:start w:val="5"/>
      <w:numFmt w:val="bullet"/>
      <w:suff w:val="space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3"/>
    <w:rsid w:val="000C5613"/>
    <w:rsid w:val="00143627"/>
    <w:rsid w:val="001D127C"/>
    <w:rsid w:val="00231343"/>
    <w:rsid w:val="003A4697"/>
    <w:rsid w:val="005075D8"/>
    <w:rsid w:val="00557FBA"/>
    <w:rsid w:val="005C5B08"/>
    <w:rsid w:val="006D2E95"/>
    <w:rsid w:val="007429F3"/>
    <w:rsid w:val="00791CDB"/>
    <w:rsid w:val="00966C8F"/>
    <w:rsid w:val="009E4C2B"/>
    <w:rsid w:val="00A90AD9"/>
    <w:rsid w:val="00AA2788"/>
    <w:rsid w:val="00BE139F"/>
    <w:rsid w:val="00D10401"/>
    <w:rsid w:val="00DB2B92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95"/>
    <w:rPr>
      <w:b/>
      <w:bCs/>
    </w:rPr>
  </w:style>
  <w:style w:type="character" w:styleId="a5">
    <w:name w:val="Hyperlink"/>
    <w:basedOn w:val="a0"/>
    <w:uiPriority w:val="99"/>
    <w:unhideWhenUsed/>
    <w:rsid w:val="006D2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ia.kaspryshyna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Ардикуца Валерія Геннадіївна</cp:lastModifiedBy>
  <cp:revision>6</cp:revision>
  <dcterms:created xsi:type="dcterms:W3CDTF">2025-01-23T12:36:00Z</dcterms:created>
  <dcterms:modified xsi:type="dcterms:W3CDTF">2025-03-06T07:02:00Z</dcterms:modified>
</cp:coreProperties>
</file>