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6615" w:rsidRPr="00F86615" w:rsidRDefault="00F86615" w:rsidP="00F86615">
      <w:pPr>
        <w:shd w:val="clear" w:color="auto" w:fill="FFFFFF"/>
        <w:spacing w:after="300" w:line="240" w:lineRule="auto"/>
        <w:textAlignment w:val="baseline"/>
        <w:outlineLvl w:val="0"/>
        <w:rPr>
          <w:rFonts w:ascii="ProbaPro" w:eastAsia="Times New Roman" w:hAnsi="ProbaPro" w:cs="Times New Roman"/>
          <w:b/>
          <w:bCs/>
          <w:color w:val="1D1D1D"/>
          <w:kern w:val="36"/>
          <w:sz w:val="48"/>
          <w:szCs w:val="48"/>
          <w:lang w:eastAsia="uk-UA"/>
        </w:rPr>
      </w:pPr>
      <w:r w:rsidRPr="00F86615">
        <w:rPr>
          <w:rFonts w:ascii="ProbaPro" w:eastAsia="Times New Roman" w:hAnsi="ProbaPro" w:cs="Times New Roman"/>
          <w:b/>
          <w:bCs/>
          <w:color w:val="1D1D1D"/>
          <w:kern w:val="36"/>
          <w:sz w:val="48"/>
          <w:szCs w:val="48"/>
          <w:lang w:eastAsia="uk-UA"/>
        </w:rPr>
        <w:t>Порядок складання, подання запиту на отримання публічної інформації</w:t>
      </w:r>
    </w:p>
    <w:p w:rsidR="00F86615" w:rsidRPr="00F86615" w:rsidRDefault="00F86615" w:rsidP="00F86615">
      <w:pPr>
        <w:shd w:val="clear" w:color="auto" w:fill="FFFFFF"/>
        <w:spacing w:before="100" w:beforeAutospacing="1"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09.05.2011 року набрав чинності Закон України «Про доступ до публічної інформації». </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Київська міська державна адміністрація, відповідно до ст.13 вищезазначеного Закону, є розпорядником інформації. </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 xml:space="preserve">В </w:t>
      </w:r>
      <w:proofErr w:type="spellStart"/>
      <w:r w:rsidRPr="00F86615">
        <w:rPr>
          <w:rFonts w:ascii="ProbaPro" w:eastAsia="Times New Roman" w:hAnsi="ProbaPro" w:cs="Times New Roman"/>
          <w:color w:val="000000"/>
          <w:sz w:val="27"/>
          <w:szCs w:val="27"/>
          <w:lang w:eastAsia="uk-UA"/>
        </w:rPr>
        <w:t>апараті</w:t>
      </w:r>
      <w:proofErr w:type="spellEnd"/>
      <w:r w:rsidRPr="00F86615">
        <w:rPr>
          <w:rFonts w:ascii="ProbaPro" w:eastAsia="Times New Roman" w:hAnsi="ProbaPro" w:cs="Times New Roman"/>
          <w:color w:val="000000"/>
          <w:sz w:val="27"/>
          <w:szCs w:val="27"/>
          <w:lang w:eastAsia="uk-UA"/>
        </w:rPr>
        <w:t xml:space="preserve"> виконавчого органу Київської міської ради (Київської міської державної адміністрації) створено управління інформаційного забезпечення та доступу до публічної інформації, на яке покладено обов’язок реалізовувати право запитувачів інформації на доступ до публічної інформації, що знаходиться у володінні Київської міської державної адміністрації. </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Відповідно до ст.19 Закону України «Про доступ до публічної інформації», запит на інформацію – це прохання особи до розпорядника інформації надати публічну інформацію, що знаходиться у його володінні. Запит на отримання публічної інформації подається у довільній формі, але він має містити: </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1) ім’я (найменування) запитувача, поштову адресу або адресу електронної пошти, а також номер телефону; </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2) опис інформації, якщо подано запит на отримання інформації про вид, назву, реквізити чи зміст документу; </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3) підпис і дату (письмовий запит).</w:t>
      </w:r>
    </w:p>
    <w:p w:rsidR="00F86615" w:rsidRPr="00F86615" w:rsidRDefault="00F86615" w:rsidP="00F86615">
      <w:pPr>
        <w:shd w:val="clear" w:color="auto" w:fill="FFFFFF"/>
        <w:spacing w:after="0" w:line="240" w:lineRule="auto"/>
        <w:textAlignment w:val="baseline"/>
        <w:rPr>
          <w:rFonts w:ascii="ProbaPro" w:eastAsia="Times New Roman" w:hAnsi="ProbaPro" w:cs="Times New Roman"/>
          <w:color w:val="000000"/>
          <w:sz w:val="27"/>
          <w:szCs w:val="27"/>
          <w:lang w:eastAsia="uk-UA"/>
        </w:rPr>
      </w:pPr>
      <w:hyperlink r:id="rId5" w:history="1">
        <w:r w:rsidRPr="00F86615">
          <w:rPr>
            <w:rFonts w:ascii="ProbaPro" w:eastAsia="Times New Roman" w:hAnsi="ProbaPro" w:cs="Times New Roman"/>
            <w:color w:val="004BC1"/>
            <w:sz w:val="27"/>
            <w:szCs w:val="27"/>
            <w:u w:val="single"/>
            <w:bdr w:val="none" w:sz="0" w:space="0" w:color="auto" w:frame="1"/>
            <w:lang w:eastAsia="uk-UA"/>
          </w:rPr>
          <w:t>Закон України «Про доступ до публічної інформації»</w:t>
        </w:r>
      </w:hyperlink>
    </w:p>
    <w:p w:rsidR="00F86615" w:rsidRPr="00F86615" w:rsidRDefault="00F86615" w:rsidP="00F86615">
      <w:pPr>
        <w:shd w:val="clear" w:color="auto" w:fill="FFFFFF"/>
        <w:spacing w:after="0" w:line="240" w:lineRule="auto"/>
        <w:textAlignment w:val="baseline"/>
        <w:rPr>
          <w:rFonts w:ascii="ProbaPro" w:eastAsia="Times New Roman" w:hAnsi="ProbaPro" w:cs="Times New Roman"/>
          <w:color w:val="000000"/>
          <w:sz w:val="27"/>
          <w:szCs w:val="27"/>
          <w:lang w:eastAsia="uk-UA"/>
        </w:rPr>
      </w:pPr>
      <w:hyperlink r:id="rId6" w:anchor="Text" w:history="1">
        <w:r w:rsidRPr="00F86615">
          <w:rPr>
            <w:rFonts w:ascii="ProbaPro" w:eastAsia="Times New Roman" w:hAnsi="ProbaPro" w:cs="Times New Roman"/>
            <w:color w:val="004BC1"/>
            <w:sz w:val="27"/>
            <w:szCs w:val="27"/>
            <w:u w:val="single"/>
            <w:bdr w:val="none" w:sz="0" w:space="0" w:color="auto" w:frame="1"/>
            <w:lang w:eastAsia="uk-UA"/>
          </w:rPr>
          <w:t>Указ Президента України від 05.05.2011 № 547/2011 «Питання забезпечення органами виконавчої влади доступу до публічної інформації»</w:t>
        </w:r>
      </w:hyperlink>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Подати інформаційний запит:</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 xml:space="preserve">Поштою: 01024 м. Київ, бульвар Т.Г. Шевченка, 3, Департамент </w:t>
      </w:r>
      <w:r>
        <w:rPr>
          <w:rFonts w:ascii="ProbaPro" w:eastAsia="Times New Roman" w:hAnsi="ProbaPro" w:cs="Times New Roman"/>
          <w:color w:val="000000"/>
          <w:sz w:val="27"/>
          <w:szCs w:val="27"/>
          <w:lang w:eastAsia="uk-UA"/>
        </w:rPr>
        <w:t>культури</w:t>
      </w:r>
      <w:r w:rsidRPr="00F86615">
        <w:rPr>
          <w:rFonts w:ascii="ProbaPro" w:eastAsia="Times New Roman" w:hAnsi="ProbaPro" w:cs="Times New Roman"/>
          <w:color w:val="000000"/>
          <w:sz w:val="27"/>
          <w:szCs w:val="27"/>
          <w:lang w:eastAsia="uk-UA"/>
        </w:rPr>
        <w:t xml:space="preserve"> виконавчого органу Київської міської ради (Київської міської державної адміністрації) </w:t>
      </w:r>
    </w:p>
    <w:p w:rsidR="00F86615" w:rsidRDefault="00F86615" w:rsidP="00F86615">
      <w:pPr>
        <w:shd w:val="clear" w:color="auto" w:fill="FFFFFF"/>
        <w:spacing w:after="0" w:line="240" w:lineRule="auto"/>
        <w:textAlignment w:val="baseline"/>
        <w:rPr>
          <w:rFonts w:ascii="ProbaPro" w:eastAsia="Times New Roman" w:hAnsi="ProbaPro" w:cs="Times New Roman"/>
          <w:color w:val="000000"/>
          <w:sz w:val="27"/>
          <w:szCs w:val="27"/>
          <w:lang w:eastAsia="uk-UA"/>
        </w:rPr>
      </w:pPr>
      <w:r>
        <w:rPr>
          <w:rFonts w:ascii="ProbaPro" w:eastAsia="Times New Roman" w:hAnsi="ProbaPro" w:cs="Times New Roman"/>
          <w:color w:val="000000"/>
          <w:sz w:val="27"/>
          <w:szCs w:val="27"/>
          <w:lang w:eastAsia="uk-UA"/>
        </w:rPr>
        <w:t>Електрона адреса: </w:t>
      </w:r>
      <w:r>
        <w:rPr>
          <w:rFonts w:ascii="ProbaPro" w:eastAsia="Times New Roman" w:hAnsi="ProbaPro" w:cs="Times New Roman"/>
          <w:color w:val="000000"/>
          <w:sz w:val="27"/>
          <w:szCs w:val="27"/>
          <w:lang w:val="en-US" w:eastAsia="uk-UA"/>
        </w:rPr>
        <w:t>culture</w:t>
      </w:r>
      <w:r w:rsidRPr="00F86615">
        <w:rPr>
          <w:rFonts w:ascii="ProbaPro" w:eastAsia="Times New Roman" w:hAnsi="ProbaPro" w:cs="Times New Roman"/>
          <w:color w:val="000000"/>
          <w:sz w:val="27"/>
          <w:szCs w:val="27"/>
          <w:lang w:eastAsia="uk-UA"/>
        </w:rPr>
        <w:t>@kyivcity.gov.ua</w:t>
      </w:r>
      <w:hyperlink r:id="rId7" w:tgtFrame="_blank" w:history="1">
        <w:r w:rsidRPr="00F86615">
          <w:rPr>
            <w:rFonts w:ascii="ProbaPro" w:eastAsia="Times New Roman" w:hAnsi="ProbaPro" w:cs="Times New Roman"/>
            <w:color w:val="004BC1"/>
            <w:sz w:val="27"/>
            <w:szCs w:val="27"/>
            <w:bdr w:val="none" w:sz="0" w:space="0" w:color="auto" w:frame="1"/>
            <w:lang w:eastAsia="uk-UA"/>
          </w:rPr>
          <w:br/>
        </w:r>
      </w:hyperlink>
      <w:r w:rsidRPr="00F86615">
        <w:rPr>
          <w:rFonts w:ascii="ProbaPro" w:eastAsia="Times New Roman" w:hAnsi="ProbaPro" w:cs="Times New Roman"/>
          <w:color w:val="000000"/>
          <w:sz w:val="27"/>
          <w:szCs w:val="27"/>
          <w:lang w:eastAsia="uk-UA"/>
        </w:rPr>
        <w:br/>
        <w:t>Форма для подання інформаційного запиту у письмовому вигляді </w:t>
      </w:r>
    </w:p>
    <w:p w:rsidR="00F6783F" w:rsidRDefault="00F6783F" w:rsidP="00F6783F">
      <w:pPr>
        <w:pBdr>
          <w:top w:val="nil"/>
          <w:left w:val="nil"/>
          <w:bottom w:val="nil"/>
          <w:right w:val="nil"/>
          <w:between w:val="nil"/>
        </w:pBdr>
        <w:spacing w:line="360" w:lineRule="auto"/>
        <w:jc w:val="center"/>
        <w:rPr>
          <w:color w:val="000000"/>
          <w:sz w:val="24"/>
          <w:szCs w:val="24"/>
        </w:rPr>
      </w:pPr>
    </w:p>
    <w:tbl>
      <w:tblPr>
        <w:tblW w:w="9848" w:type="dxa"/>
        <w:tblLayout w:type="fixed"/>
        <w:tblLook w:val="0000" w:firstRow="0" w:lastRow="0" w:firstColumn="0" w:lastColumn="0" w:noHBand="0" w:noVBand="0"/>
      </w:tblPr>
      <w:tblGrid>
        <w:gridCol w:w="2808"/>
        <w:gridCol w:w="7040"/>
      </w:tblGrid>
      <w:tr w:rsidR="00F6783F" w:rsidTr="00E80155">
        <w:tc>
          <w:tcPr>
            <w:tcW w:w="2808" w:type="dxa"/>
            <w:tcBorders>
              <w:top w:val="single" w:sz="4" w:space="0" w:color="000000"/>
              <w:left w:val="single" w:sz="4" w:space="0" w:color="000000"/>
              <w:bottom w:val="single" w:sz="4" w:space="0" w:color="000000"/>
            </w:tcBorders>
          </w:tcPr>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4"/>
                <w:szCs w:val="24"/>
              </w:rPr>
            </w:pPr>
            <w:r w:rsidRPr="00F6783F">
              <w:rPr>
                <w:rFonts w:ascii="Times New Roman" w:hAnsi="Times New Roman" w:cs="Times New Roman"/>
                <w:color w:val="000000"/>
                <w:sz w:val="24"/>
                <w:szCs w:val="24"/>
              </w:rPr>
              <w:t>Кому</w:t>
            </w:r>
          </w:p>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4"/>
                <w:szCs w:val="24"/>
              </w:rPr>
            </w:pPr>
            <w:r w:rsidRPr="00F6783F">
              <w:rPr>
                <w:rFonts w:ascii="Times New Roman" w:hAnsi="Times New Roman" w:cs="Times New Roman"/>
                <w:i/>
                <w:iCs/>
                <w:color w:val="000000"/>
                <w:sz w:val="24"/>
                <w:szCs w:val="24"/>
              </w:rPr>
              <w:t>(розпорядник інформації)</w:t>
            </w:r>
          </w:p>
        </w:tc>
        <w:tc>
          <w:tcPr>
            <w:tcW w:w="7040" w:type="dxa"/>
            <w:tcBorders>
              <w:top w:val="single" w:sz="4" w:space="0" w:color="000000"/>
              <w:left w:val="single" w:sz="4" w:space="0" w:color="000000"/>
              <w:bottom w:val="single" w:sz="4" w:space="0" w:color="000000"/>
              <w:right w:val="single" w:sz="4" w:space="0" w:color="000000"/>
            </w:tcBorders>
          </w:tcPr>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4"/>
                <w:szCs w:val="24"/>
              </w:rPr>
            </w:pPr>
            <w:r w:rsidRPr="00F6783F">
              <w:rPr>
                <w:rFonts w:ascii="Times New Roman" w:hAnsi="Times New Roman" w:cs="Times New Roman"/>
                <w:sz w:val="24"/>
                <w:szCs w:val="24"/>
              </w:rPr>
              <w:t xml:space="preserve">Департамент культури </w:t>
            </w:r>
            <w:r>
              <w:rPr>
                <w:rFonts w:ascii="Times New Roman" w:hAnsi="Times New Roman" w:cs="Times New Roman"/>
                <w:color w:val="000000"/>
                <w:sz w:val="24"/>
                <w:szCs w:val="24"/>
              </w:rPr>
              <w:t>в</w:t>
            </w:r>
            <w:r w:rsidRPr="00F6783F">
              <w:rPr>
                <w:rFonts w:ascii="Times New Roman" w:hAnsi="Times New Roman" w:cs="Times New Roman"/>
                <w:color w:val="000000"/>
                <w:sz w:val="24"/>
                <w:szCs w:val="24"/>
              </w:rPr>
              <w:t>иконавчо</w:t>
            </w:r>
            <w:r w:rsidRPr="00F6783F">
              <w:rPr>
                <w:rFonts w:ascii="Times New Roman" w:hAnsi="Times New Roman" w:cs="Times New Roman"/>
                <w:sz w:val="24"/>
                <w:szCs w:val="24"/>
              </w:rPr>
              <w:t>го</w:t>
            </w:r>
            <w:r w:rsidRPr="00F6783F">
              <w:rPr>
                <w:rFonts w:ascii="Times New Roman" w:hAnsi="Times New Roman" w:cs="Times New Roman"/>
                <w:color w:val="000000"/>
                <w:sz w:val="24"/>
                <w:szCs w:val="24"/>
              </w:rPr>
              <w:t xml:space="preserve"> органу К</w:t>
            </w:r>
            <w:r>
              <w:rPr>
                <w:rFonts w:ascii="Times New Roman" w:hAnsi="Times New Roman" w:cs="Times New Roman"/>
                <w:color w:val="000000"/>
                <w:sz w:val="24"/>
                <w:szCs w:val="24"/>
              </w:rPr>
              <w:t>иївської міської ради (Київської міської державної</w:t>
            </w:r>
            <w:bookmarkStart w:id="0" w:name="_GoBack"/>
            <w:bookmarkEnd w:id="0"/>
            <w:r w:rsidRPr="00F6783F">
              <w:rPr>
                <w:rFonts w:ascii="Times New Roman" w:hAnsi="Times New Roman" w:cs="Times New Roman"/>
                <w:color w:val="000000"/>
                <w:sz w:val="24"/>
                <w:szCs w:val="24"/>
              </w:rPr>
              <w:t xml:space="preserve"> адміністрації)</w:t>
            </w:r>
          </w:p>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4"/>
                <w:szCs w:val="24"/>
              </w:rPr>
            </w:pPr>
            <w:proofErr w:type="spellStart"/>
            <w:r w:rsidRPr="00F6783F">
              <w:rPr>
                <w:rFonts w:ascii="Times New Roman" w:hAnsi="Times New Roman" w:cs="Times New Roman"/>
                <w:sz w:val="24"/>
                <w:szCs w:val="24"/>
              </w:rPr>
              <w:t>б</w:t>
            </w:r>
            <w:r w:rsidRPr="00F6783F">
              <w:rPr>
                <w:rFonts w:ascii="Times New Roman" w:hAnsi="Times New Roman" w:cs="Times New Roman"/>
                <w:color w:val="000000"/>
                <w:sz w:val="24"/>
                <w:szCs w:val="24"/>
              </w:rPr>
              <w:t>ул</w:t>
            </w:r>
            <w:proofErr w:type="spellEnd"/>
            <w:r w:rsidRPr="00F6783F">
              <w:rPr>
                <w:rFonts w:ascii="Times New Roman" w:hAnsi="Times New Roman" w:cs="Times New Roman"/>
                <w:color w:val="000000"/>
                <w:sz w:val="24"/>
                <w:szCs w:val="24"/>
              </w:rPr>
              <w:t>.</w:t>
            </w:r>
            <w:r w:rsidRPr="00F6783F">
              <w:rPr>
                <w:rFonts w:ascii="Times New Roman" w:hAnsi="Times New Roman" w:cs="Times New Roman"/>
                <w:color w:val="000000"/>
                <w:sz w:val="24"/>
                <w:szCs w:val="24"/>
                <w:lang w:val="ru-RU"/>
              </w:rPr>
              <w:t xml:space="preserve"> </w:t>
            </w:r>
            <w:r w:rsidRPr="00F6783F">
              <w:rPr>
                <w:rFonts w:ascii="Times New Roman" w:hAnsi="Times New Roman" w:cs="Times New Roman"/>
                <w:sz w:val="24"/>
                <w:szCs w:val="24"/>
              </w:rPr>
              <w:t>Т.</w:t>
            </w:r>
            <w:r w:rsidRPr="00F6783F">
              <w:rPr>
                <w:rFonts w:ascii="Times New Roman" w:hAnsi="Times New Roman" w:cs="Times New Roman"/>
                <w:sz w:val="24"/>
                <w:szCs w:val="24"/>
                <w:lang w:val="ru-RU"/>
              </w:rPr>
              <w:t xml:space="preserve"> </w:t>
            </w:r>
            <w:r w:rsidRPr="00F6783F">
              <w:rPr>
                <w:rFonts w:ascii="Times New Roman" w:hAnsi="Times New Roman" w:cs="Times New Roman"/>
                <w:sz w:val="24"/>
                <w:szCs w:val="24"/>
              </w:rPr>
              <w:t>Шевченка</w:t>
            </w:r>
            <w:r w:rsidRPr="00F6783F">
              <w:rPr>
                <w:rFonts w:ascii="Times New Roman" w:hAnsi="Times New Roman" w:cs="Times New Roman"/>
                <w:color w:val="000000"/>
                <w:sz w:val="24"/>
                <w:szCs w:val="24"/>
              </w:rPr>
              <w:t>, 3, м. Київ, 010</w:t>
            </w:r>
            <w:r w:rsidRPr="00F6783F">
              <w:rPr>
                <w:rFonts w:ascii="Times New Roman" w:hAnsi="Times New Roman" w:cs="Times New Roman"/>
                <w:sz w:val="24"/>
                <w:szCs w:val="24"/>
              </w:rPr>
              <w:t>2</w:t>
            </w:r>
            <w:r w:rsidRPr="00F6783F">
              <w:rPr>
                <w:rFonts w:ascii="Times New Roman" w:hAnsi="Times New Roman" w:cs="Times New Roman"/>
                <w:color w:val="000000"/>
                <w:sz w:val="24"/>
                <w:szCs w:val="24"/>
              </w:rPr>
              <w:t>4</w:t>
            </w:r>
          </w:p>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4"/>
                <w:szCs w:val="24"/>
              </w:rPr>
            </w:pPr>
            <w:proofErr w:type="spellStart"/>
            <w:r w:rsidRPr="00F6783F">
              <w:rPr>
                <w:rFonts w:ascii="Times New Roman" w:hAnsi="Times New Roman" w:cs="Times New Roman"/>
                <w:color w:val="000000"/>
                <w:sz w:val="24"/>
                <w:szCs w:val="24"/>
              </w:rPr>
              <w:t>тел</w:t>
            </w:r>
            <w:proofErr w:type="spellEnd"/>
            <w:r w:rsidRPr="00F6783F">
              <w:rPr>
                <w:rFonts w:ascii="Times New Roman" w:hAnsi="Times New Roman" w:cs="Times New Roman"/>
                <w:sz w:val="24"/>
                <w:szCs w:val="24"/>
              </w:rPr>
              <w:t>:</w:t>
            </w:r>
            <w:r w:rsidRPr="00F6783F">
              <w:rPr>
                <w:rFonts w:ascii="Times New Roman" w:hAnsi="Times New Roman" w:cs="Times New Roman"/>
                <w:color w:val="000000"/>
                <w:sz w:val="24"/>
                <w:szCs w:val="24"/>
              </w:rPr>
              <w:t xml:space="preserve"> (044) 2</w:t>
            </w:r>
            <w:r w:rsidRPr="00F6783F">
              <w:rPr>
                <w:rFonts w:ascii="Times New Roman" w:hAnsi="Times New Roman" w:cs="Times New Roman"/>
                <w:sz w:val="24"/>
                <w:szCs w:val="24"/>
              </w:rPr>
              <w:t>79</w:t>
            </w:r>
            <w:r w:rsidRPr="00F6783F">
              <w:rPr>
                <w:rFonts w:ascii="Times New Roman" w:hAnsi="Times New Roman" w:cs="Times New Roman"/>
                <w:color w:val="000000"/>
                <w:sz w:val="24"/>
                <w:szCs w:val="24"/>
              </w:rPr>
              <w:t>-61-0</w:t>
            </w:r>
            <w:r w:rsidRPr="00F6783F">
              <w:rPr>
                <w:rFonts w:ascii="Times New Roman" w:hAnsi="Times New Roman" w:cs="Times New Roman"/>
                <w:sz w:val="24"/>
                <w:szCs w:val="24"/>
              </w:rPr>
              <w:t>9</w:t>
            </w:r>
            <w:r w:rsidRPr="00F6783F">
              <w:rPr>
                <w:rFonts w:ascii="Times New Roman" w:hAnsi="Times New Roman" w:cs="Times New Roman"/>
                <w:color w:val="000000"/>
                <w:sz w:val="24"/>
                <w:szCs w:val="24"/>
              </w:rPr>
              <w:t>, (044)  2</w:t>
            </w:r>
            <w:r w:rsidRPr="00F6783F">
              <w:rPr>
                <w:rFonts w:ascii="Times New Roman" w:hAnsi="Times New Roman" w:cs="Times New Roman"/>
                <w:sz w:val="24"/>
                <w:szCs w:val="24"/>
              </w:rPr>
              <w:t>79</w:t>
            </w:r>
            <w:r w:rsidRPr="00F6783F">
              <w:rPr>
                <w:rFonts w:ascii="Times New Roman" w:hAnsi="Times New Roman" w:cs="Times New Roman"/>
                <w:color w:val="000000"/>
                <w:sz w:val="24"/>
                <w:szCs w:val="24"/>
              </w:rPr>
              <w:t>-</w:t>
            </w:r>
            <w:r w:rsidRPr="00F6783F">
              <w:rPr>
                <w:rFonts w:ascii="Times New Roman" w:hAnsi="Times New Roman" w:cs="Times New Roman"/>
                <w:sz w:val="24"/>
                <w:szCs w:val="24"/>
              </w:rPr>
              <w:t>84</w:t>
            </w:r>
            <w:r w:rsidRPr="00F6783F">
              <w:rPr>
                <w:rFonts w:ascii="Times New Roman" w:hAnsi="Times New Roman" w:cs="Times New Roman"/>
                <w:color w:val="000000"/>
                <w:sz w:val="24"/>
                <w:szCs w:val="24"/>
              </w:rPr>
              <w:t>-</w:t>
            </w:r>
            <w:r w:rsidRPr="00F6783F">
              <w:rPr>
                <w:rFonts w:ascii="Times New Roman" w:hAnsi="Times New Roman" w:cs="Times New Roman"/>
                <w:sz w:val="24"/>
                <w:szCs w:val="24"/>
              </w:rPr>
              <w:t>44</w:t>
            </w:r>
          </w:p>
        </w:tc>
      </w:tr>
      <w:tr w:rsidR="00F6783F" w:rsidTr="00E80155">
        <w:trPr>
          <w:cantSplit/>
        </w:trPr>
        <w:tc>
          <w:tcPr>
            <w:tcW w:w="2808" w:type="dxa"/>
            <w:vMerge w:val="restart"/>
            <w:tcBorders>
              <w:top w:val="single" w:sz="4" w:space="0" w:color="000000"/>
              <w:left w:val="single" w:sz="4" w:space="0" w:color="000000"/>
              <w:bottom w:val="single" w:sz="4" w:space="0" w:color="000000"/>
            </w:tcBorders>
          </w:tcPr>
          <w:p w:rsidR="00F6783F" w:rsidRDefault="00F6783F" w:rsidP="00E80155">
            <w:pPr>
              <w:pBdr>
                <w:top w:val="nil"/>
                <w:left w:val="nil"/>
                <w:bottom w:val="nil"/>
                <w:right w:val="nil"/>
                <w:between w:val="nil"/>
              </w:pBdr>
              <w:tabs>
                <w:tab w:val="left" w:pos="5940"/>
              </w:tabs>
              <w:rPr>
                <w:color w:val="000000"/>
                <w:sz w:val="24"/>
                <w:szCs w:val="24"/>
              </w:rPr>
            </w:pPr>
            <w:r>
              <w:rPr>
                <w:color w:val="000000"/>
                <w:sz w:val="24"/>
                <w:szCs w:val="24"/>
              </w:rPr>
              <w:lastRenderedPageBreak/>
              <w:t>Від кого</w:t>
            </w:r>
          </w:p>
          <w:p w:rsidR="00F6783F" w:rsidRDefault="00F6783F" w:rsidP="00E80155">
            <w:pPr>
              <w:pBdr>
                <w:top w:val="nil"/>
                <w:left w:val="nil"/>
                <w:bottom w:val="nil"/>
                <w:right w:val="nil"/>
                <w:between w:val="nil"/>
              </w:pBdr>
              <w:tabs>
                <w:tab w:val="left" w:pos="5940"/>
              </w:tabs>
              <w:rPr>
                <w:color w:val="000000"/>
                <w:sz w:val="28"/>
                <w:szCs w:val="28"/>
              </w:rPr>
            </w:pPr>
            <w:r>
              <w:rPr>
                <w:i/>
                <w:iCs/>
                <w:color w:val="000000"/>
                <w:sz w:val="24"/>
                <w:szCs w:val="24"/>
              </w:rPr>
              <w:t>(запитувач)</w:t>
            </w: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tc>
        <w:tc>
          <w:tcPr>
            <w:tcW w:w="7040"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rPr>
                <w:color w:val="000000"/>
                <w:sz w:val="24"/>
                <w:szCs w:val="24"/>
              </w:rPr>
            </w:pPr>
          </w:p>
          <w:p w:rsidR="00F6783F" w:rsidRDefault="00F6783F" w:rsidP="00E80155">
            <w:pPr>
              <w:pBdr>
                <w:top w:val="nil"/>
                <w:left w:val="nil"/>
                <w:bottom w:val="nil"/>
                <w:right w:val="nil"/>
                <w:between w:val="nil"/>
              </w:pBdr>
              <w:tabs>
                <w:tab w:val="left" w:pos="5940"/>
              </w:tabs>
              <w:rPr>
                <w:color w:val="000000"/>
                <w:sz w:val="24"/>
                <w:szCs w:val="24"/>
              </w:rPr>
            </w:pPr>
          </w:p>
        </w:tc>
      </w:tr>
      <w:tr w:rsidR="00F6783F" w:rsidTr="00E80155">
        <w:trPr>
          <w:cantSplit/>
        </w:trPr>
        <w:tc>
          <w:tcPr>
            <w:tcW w:w="2808" w:type="dxa"/>
            <w:vMerge/>
            <w:tcBorders>
              <w:top w:val="single" w:sz="4" w:space="0" w:color="000000"/>
              <w:left w:val="single" w:sz="4" w:space="0" w:color="000000"/>
              <w:bottom w:val="single" w:sz="4" w:space="0" w:color="000000"/>
            </w:tcBorders>
          </w:tcPr>
          <w:p w:rsidR="00F6783F" w:rsidRDefault="00F6783F" w:rsidP="00E80155">
            <w:pPr>
              <w:widowControl w:val="0"/>
              <w:pBdr>
                <w:top w:val="nil"/>
                <w:left w:val="nil"/>
                <w:bottom w:val="nil"/>
                <w:right w:val="nil"/>
                <w:between w:val="nil"/>
              </w:pBdr>
              <w:spacing w:line="276" w:lineRule="auto"/>
              <w:rPr>
                <w:color w:val="000000"/>
                <w:sz w:val="24"/>
                <w:szCs w:val="24"/>
              </w:rPr>
            </w:pPr>
          </w:p>
        </w:tc>
        <w:tc>
          <w:tcPr>
            <w:tcW w:w="7040" w:type="dxa"/>
            <w:tcBorders>
              <w:top w:val="single" w:sz="4" w:space="0" w:color="000000"/>
              <w:left w:val="single" w:sz="4" w:space="0" w:color="000000"/>
              <w:bottom w:val="single" w:sz="4" w:space="0" w:color="000000"/>
              <w:right w:val="single" w:sz="4" w:space="0" w:color="000000"/>
            </w:tcBorders>
          </w:tcPr>
          <w:p w:rsidR="00F6783F" w:rsidRDefault="00F6783F" w:rsidP="00F6783F">
            <w:pPr>
              <w:pBdr>
                <w:top w:val="nil"/>
                <w:left w:val="nil"/>
                <w:bottom w:val="nil"/>
                <w:right w:val="nil"/>
                <w:between w:val="nil"/>
              </w:pBdr>
              <w:tabs>
                <w:tab w:val="left" w:pos="5940"/>
              </w:tabs>
              <w:jc w:val="center"/>
              <w:rPr>
                <w:color w:val="000000"/>
                <w:sz w:val="18"/>
                <w:szCs w:val="18"/>
              </w:rPr>
            </w:pPr>
            <w:r>
              <w:rPr>
                <w:i/>
                <w:iCs/>
                <w:color w:val="000000"/>
                <w:sz w:val="18"/>
                <w:szCs w:val="18"/>
              </w:rPr>
              <w:t>(П.І.Б запитувача)</w:t>
            </w:r>
          </w:p>
          <w:p w:rsidR="00F6783F" w:rsidRDefault="00F6783F" w:rsidP="00E80155">
            <w:pPr>
              <w:pBdr>
                <w:top w:val="nil"/>
                <w:left w:val="nil"/>
                <w:bottom w:val="nil"/>
                <w:right w:val="nil"/>
                <w:between w:val="nil"/>
              </w:pBdr>
              <w:tabs>
                <w:tab w:val="left" w:pos="5940"/>
              </w:tabs>
              <w:jc w:val="center"/>
              <w:rPr>
                <w:color w:val="000000"/>
                <w:sz w:val="18"/>
                <w:szCs w:val="18"/>
              </w:rPr>
            </w:pPr>
          </w:p>
        </w:tc>
      </w:tr>
      <w:tr w:rsidR="00F6783F" w:rsidTr="00E80155">
        <w:trPr>
          <w:cantSplit/>
        </w:trPr>
        <w:tc>
          <w:tcPr>
            <w:tcW w:w="2808" w:type="dxa"/>
            <w:vMerge/>
            <w:tcBorders>
              <w:top w:val="single" w:sz="4" w:space="0" w:color="000000"/>
              <w:left w:val="single" w:sz="4" w:space="0" w:color="000000"/>
              <w:bottom w:val="single" w:sz="4" w:space="0" w:color="000000"/>
            </w:tcBorders>
          </w:tcPr>
          <w:p w:rsidR="00F6783F" w:rsidRDefault="00F6783F" w:rsidP="00E80155">
            <w:pPr>
              <w:widowControl w:val="0"/>
              <w:pBdr>
                <w:top w:val="nil"/>
                <w:left w:val="nil"/>
                <w:bottom w:val="nil"/>
                <w:right w:val="nil"/>
                <w:between w:val="nil"/>
              </w:pBdr>
              <w:spacing w:line="276" w:lineRule="auto"/>
              <w:rPr>
                <w:color w:val="000000"/>
                <w:sz w:val="18"/>
                <w:szCs w:val="18"/>
              </w:rPr>
            </w:pPr>
          </w:p>
        </w:tc>
        <w:tc>
          <w:tcPr>
            <w:tcW w:w="7040"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jc w:val="center"/>
              <w:rPr>
                <w:color w:val="000000"/>
                <w:sz w:val="18"/>
                <w:szCs w:val="18"/>
              </w:rPr>
            </w:pPr>
            <w:r>
              <w:rPr>
                <w:i/>
                <w:iCs/>
                <w:color w:val="000000"/>
                <w:sz w:val="18"/>
                <w:szCs w:val="18"/>
              </w:rPr>
              <w:t>(найменування організації)</w:t>
            </w:r>
          </w:p>
          <w:p w:rsidR="00F6783F" w:rsidRDefault="00F6783F" w:rsidP="00E80155">
            <w:pPr>
              <w:pBdr>
                <w:top w:val="nil"/>
                <w:left w:val="nil"/>
                <w:bottom w:val="nil"/>
                <w:right w:val="nil"/>
                <w:between w:val="nil"/>
              </w:pBdr>
              <w:tabs>
                <w:tab w:val="left" w:pos="5940"/>
              </w:tabs>
              <w:jc w:val="center"/>
              <w:rPr>
                <w:color w:val="000000"/>
                <w:sz w:val="18"/>
                <w:szCs w:val="18"/>
              </w:rPr>
            </w:pPr>
          </w:p>
          <w:p w:rsidR="00F6783F" w:rsidRDefault="00F6783F" w:rsidP="00E80155">
            <w:pPr>
              <w:pBdr>
                <w:top w:val="nil"/>
                <w:left w:val="nil"/>
                <w:bottom w:val="nil"/>
                <w:right w:val="nil"/>
                <w:between w:val="nil"/>
              </w:pBdr>
              <w:tabs>
                <w:tab w:val="left" w:pos="5940"/>
              </w:tabs>
              <w:jc w:val="center"/>
              <w:rPr>
                <w:color w:val="000000"/>
                <w:sz w:val="18"/>
                <w:szCs w:val="18"/>
              </w:rPr>
            </w:pPr>
          </w:p>
        </w:tc>
      </w:tr>
      <w:tr w:rsidR="00F6783F" w:rsidTr="00E80155">
        <w:trPr>
          <w:cantSplit/>
        </w:trPr>
        <w:tc>
          <w:tcPr>
            <w:tcW w:w="2808" w:type="dxa"/>
            <w:vMerge/>
            <w:tcBorders>
              <w:top w:val="single" w:sz="4" w:space="0" w:color="000000"/>
              <w:left w:val="single" w:sz="4" w:space="0" w:color="000000"/>
              <w:bottom w:val="single" w:sz="4" w:space="0" w:color="000000"/>
            </w:tcBorders>
          </w:tcPr>
          <w:p w:rsidR="00F6783F" w:rsidRDefault="00F6783F" w:rsidP="00E80155">
            <w:pPr>
              <w:widowControl w:val="0"/>
              <w:pBdr>
                <w:top w:val="nil"/>
                <w:left w:val="nil"/>
                <w:bottom w:val="nil"/>
                <w:right w:val="nil"/>
                <w:between w:val="nil"/>
              </w:pBdr>
              <w:spacing w:line="276" w:lineRule="auto"/>
              <w:rPr>
                <w:color w:val="000000"/>
                <w:sz w:val="18"/>
                <w:szCs w:val="18"/>
              </w:rPr>
            </w:pPr>
          </w:p>
        </w:tc>
        <w:tc>
          <w:tcPr>
            <w:tcW w:w="7040"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jc w:val="center"/>
              <w:rPr>
                <w:color w:val="000000"/>
                <w:sz w:val="18"/>
                <w:szCs w:val="18"/>
              </w:rPr>
            </w:pPr>
            <w:r>
              <w:rPr>
                <w:i/>
                <w:iCs/>
                <w:color w:val="000000"/>
                <w:sz w:val="18"/>
                <w:szCs w:val="18"/>
              </w:rPr>
              <w:t>(поштова адреса)</w:t>
            </w:r>
          </w:p>
          <w:p w:rsidR="00F6783F" w:rsidRDefault="00F6783F" w:rsidP="00E80155">
            <w:pPr>
              <w:pBdr>
                <w:top w:val="nil"/>
                <w:left w:val="nil"/>
                <w:bottom w:val="nil"/>
                <w:right w:val="nil"/>
                <w:between w:val="nil"/>
              </w:pBdr>
              <w:tabs>
                <w:tab w:val="left" w:pos="5940"/>
              </w:tabs>
              <w:jc w:val="center"/>
              <w:rPr>
                <w:color w:val="000000"/>
                <w:sz w:val="18"/>
                <w:szCs w:val="18"/>
              </w:rPr>
            </w:pPr>
          </w:p>
          <w:p w:rsidR="00F6783F" w:rsidRDefault="00F6783F" w:rsidP="00E80155">
            <w:pPr>
              <w:pBdr>
                <w:top w:val="nil"/>
                <w:left w:val="nil"/>
                <w:bottom w:val="nil"/>
                <w:right w:val="nil"/>
                <w:between w:val="nil"/>
              </w:pBdr>
              <w:tabs>
                <w:tab w:val="left" w:pos="5940"/>
              </w:tabs>
              <w:jc w:val="center"/>
              <w:rPr>
                <w:color w:val="000000"/>
                <w:sz w:val="18"/>
                <w:szCs w:val="18"/>
              </w:rPr>
            </w:pPr>
          </w:p>
        </w:tc>
      </w:tr>
      <w:tr w:rsidR="00F6783F" w:rsidTr="00E80155">
        <w:trPr>
          <w:cantSplit/>
          <w:trHeight w:val="493"/>
        </w:trPr>
        <w:tc>
          <w:tcPr>
            <w:tcW w:w="2808" w:type="dxa"/>
            <w:vMerge/>
            <w:tcBorders>
              <w:top w:val="single" w:sz="4" w:space="0" w:color="000000"/>
              <w:left w:val="single" w:sz="4" w:space="0" w:color="000000"/>
              <w:bottom w:val="single" w:sz="4" w:space="0" w:color="000000"/>
            </w:tcBorders>
          </w:tcPr>
          <w:p w:rsidR="00F6783F" w:rsidRDefault="00F6783F" w:rsidP="00E80155">
            <w:pPr>
              <w:widowControl w:val="0"/>
              <w:pBdr>
                <w:top w:val="nil"/>
                <w:left w:val="nil"/>
                <w:bottom w:val="nil"/>
                <w:right w:val="nil"/>
                <w:between w:val="nil"/>
              </w:pBdr>
              <w:spacing w:line="276" w:lineRule="auto"/>
              <w:rPr>
                <w:color w:val="000000"/>
                <w:sz w:val="18"/>
                <w:szCs w:val="18"/>
              </w:rPr>
            </w:pPr>
          </w:p>
        </w:tc>
        <w:tc>
          <w:tcPr>
            <w:tcW w:w="7040"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jc w:val="center"/>
              <w:rPr>
                <w:color w:val="000000"/>
                <w:sz w:val="18"/>
                <w:szCs w:val="18"/>
              </w:rPr>
            </w:pPr>
            <w:r>
              <w:rPr>
                <w:i/>
                <w:iCs/>
                <w:color w:val="000000"/>
                <w:sz w:val="18"/>
                <w:szCs w:val="18"/>
              </w:rPr>
              <w:t>(контактний телефон/факс, електронна адреса)</w:t>
            </w:r>
          </w:p>
          <w:p w:rsidR="00F6783F" w:rsidRDefault="00F6783F" w:rsidP="00E80155">
            <w:pPr>
              <w:pBdr>
                <w:top w:val="nil"/>
                <w:left w:val="nil"/>
                <w:bottom w:val="nil"/>
                <w:right w:val="nil"/>
                <w:between w:val="nil"/>
              </w:pBdr>
              <w:tabs>
                <w:tab w:val="left" w:pos="5940"/>
              </w:tabs>
              <w:jc w:val="center"/>
              <w:rPr>
                <w:color w:val="000000"/>
                <w:sz w:val="18"/>
                <w:szCs w:val="18"/>
              </w:rPr>
            </w:pPr>
          </w:p>
          <w:p w:rsidR="00F6783F" w:rsidRDefault="00F6783F" w:rsidP="00E80155">
            <w:pPr>
              <w:pBdr>
                <w:top w:val="nil"/>
                <w:left w:val="nil"/>
                <w:bottom w:val="nil"/>
                <w:right w:val="nil"/>
                <w:between w:val="nil"/>
              </w:pBdr>
              <w:tabs>
                <w:tab w:val="left" w:pos="5940"/>
              </w:tabs>
              <w:rPr>
                <w:color w:val="000000"/>
                <w:sz w:val="18"/>
                <w:szCs w:val="18"/>
              </w:rPr>
            </w:pPr>
          </w:p>
        </w:tc>
      </w:tr>
    </w:tbl>
    <w:p w:rsidR="00F6783F" w:rsidRDefault="00F6783F" w:rsidP="00F6783F">
      <w:pPr>
        <w:pBdr>
          <w:top w:val="nil"/>
          <w:left w:val="nil"/>
          <w:bottom w:val="nil"/>
          <w:right w:val="nil"/>
          <w:between w:val="nil"/>
        </w:pBdr>
        <w:rPr>
          <w:color w:val="000000"/>
          <w:sz w:val="28"/>
          <w:szCs w:val="28"/>
        </w:rPr>
      </w:pPr>
    </w:p>
    <w:tbl>
      <w:tblPr>
        <w:tblW w:w="9893" w:type="dxa"/>
        <w:tblLayout w:type="fixed"/>
        <w:tblLook w:val="0000" w:firstRow="0" w:lastRow="0" w:firstColumn="0" w:lastColumn="0" w:noHBand="0" w:noVBand="0"/>
      </w:tblPr>
      <w:tblGrid>
        <w:gridCol w:w="2808"/>
        <w:gridCol w:w="7085"/>
      </w:tblGrid>
      <w:tr w:rsidR="00F6783F" w:rsidTr="00E80155">
        <w:trPr>
          <w:trHeight w:val="1633"/>
        </w:trPr>
        <w:tc>
          <w:tcPr>
            <w:tcW w:w="2808" w:type="dxa"/>
            <w:tcBorders>
              <w:top w:val="single" w:sz="4" w:space="0" w:color="000000"/>
              <w:left w:val="single" w:sz="4" w:space="0" w:color="000000"/>
              <w:bottom w:val="single" w:sz="4" w:space="0" w:color="000000"/>
            </w:tcBorders>
          </w:tcPr>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8"/>
                <w:szCs w:val="28"/>
              </w:rPr>
            </w:pPr>
            <w:r w:rsidRPr="00F6783F">
              <w:rPr>
                <w:rFonts w:ascii="Times New Roman" w:hAnsi="Times New Roman" w:cs="Times New Roman"/>
                <w:color w:val="000000"/>
                <w:sz w:val="24"/>
                <w:szCs w:val="24"/>
              </w:rPr>
              <w:t>Загальний опис інформації, вид, назва, реквізити чи зміст документа (якщо відомо)</w:t>
            </w:r>
          </w:p>
        </w:tc>
        <w:tc>
          <w:tcPr>
            <w:tcW w:w="7085"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tc>
      </w:tr>
    </w:tbl>
    <w:p w:rsidR="00F6783F" w:rsidRDefault="00F6783F" w:rsidP="00F6783F">
      <w:pPr>
        <w:pBdr>
          <w:top w:val="nil"/>
          <w:left w:val="nil"/>
          <w:bottom w:val="nil"/>
          <w:right w:val="nil"/>
          <w:between w:val="nil"/>
        </w:pBdr>
        <w:tabs>
          <w:tab w:val="left" w:pos="5940"/>
        </w:tabs>
        <w:rPr>
          <w:color w:val="000000"/>
          <w:sz w:val="28"/>
          <w:szCs w:val="28"/>
        </w:rPr>
      </w:pPr>
    </w:p>
    <w:tbl>
      <w:tblPr>
        <w:tblW w:w="9757" w:type="dxa"/>
        <w:tblLayout w:type="fixed"/>
        <w:tblLook w:val="0000" w:firstRow="0" w:lastRow="0" w:firstColumn="0" w:lastColumn="0" w:noHBand="0" w:noVBand="0"/>
      </w:tblPr>
      <w:tblGrid>
        <w:gridCol w:w="2715"/>
        <w:gridCol w:w="1552"/>
        <w:gridCol w:w="2674"/>
        <w:gridCol w:w="1559"/>
        <w:gridCol w:w="1257"/>
      </w:tblGrid>
      <w:tr w:rsidR="00F6783F" w:rsidTr="00F6783F">
        <w:tc>
          <w:tcPr>
            <w:tcW w:w="2715" w:type="dxa"/>
            <w:tcBorders>
              <w:top w:val="single" w:sz="4" w:space="0" w:color="000000"/>
              <w:left w:val="single" w:sz="4" w:space="0" w:color="000000"/>
              <w:bottom w:val="single" w:sz="4" w:space="0" w:color="000000"/>
            </w:tcBorders>
          </w:tcPr>
          <w:p w:rsidR="00F6783F" w:rsidRPr="00F6783F" w:rsidRDefault="00F6783F" w:rsidP="00E80155">
            <w:pPr>
              <w:pBdr>
                <w:top w:val="nil"/>
                <w:left w:val="nil"/>
                <w:bottom w:val="nil"/>
                <w:right w:val="nil"/>
                <w:between w:val="nil"/>
              </w:pBdr>
              <w:rPr>
                <w:rFonts w:ascii="Times New Roman" w:hAnsi="Times New Roman" w:cs="Times New Roman"/>
                <w:color w:val="000000"/>
                <w:sz w:val="24"/>
                <w:szCs w:val="24"/>
              </w:rPr>
            </w:pPr>
            <w:r w:rsidRPr="00F6783F">
              <w:rPr>
                <w:rFonts w:ascii="Times New Roman" w:hAnsi="Times New Roman" w:cs="Times New Roman"/>
                <w:color w:val="000000"/>
                <w:sz w:val="24"/>
                <w:szCs w:val="24"/>
              </w:rPr>
              <w:t>Відповідь надати:</w:t>
            </w:r>
          </w:p>
          <w:p w:rsidR="00F6783F" w:rsidRDefault="00F6783F" w:rsidP="00E80155">
            <w:pPr>
              <w:pBdr>
                <w:top w:val="nil"/>
                <w:left w:val="nil"/>
                <w:bottom w:val="nil"/>
                <w:right w:val="nil"/>
                <w:between w:val="nil"/>
              </w:pBdr>
              <w:tabs>
                <w:tab w:val="left" w:pos="5940"/>
              </w:tabs>
              <w:rPr>
                <w:color w:val="000000"/>
              </w:rPr>
            </w:pPr>
            <w:r w:rsidRPr="00F6783F">
              <w:rPr>
                <w:rFonts w:ascii="Times New Roman" w:hAnsi="Times New Roman" w:cs="Times New Roman"/>
                <w:i/>
                <w:iCs/>
                <w:color w:val="000000"/>
                <w:sz w:val="24"/>
                <w:szCs w:val="24"/>
              </w:rPr>
              <w:t>(потрібне підкреслити)</w:t>
            </w:r>
          </w:p>
        </w:tc>
        <w:tc>
          <w:tcPr>
            <w:tcW w:w="1552" w:type="dxa"/>
            <w:tcBorders>
              <w:top w:val="single" w:sz="4" w:space="0" w:color="000000"/>
              <w:left w:val="single" w:sz="4" w:space="0" w:color="000000"/>
              <w:bottom w:val="single" w:sz="4" w:space="0" w:color="000000"/>
            </w:tcBorders>
          </w:tcPr>
          <w:p w:rsidR="00F6783F" w:rsidRDefault="00F6783F" w:rsidP="00E80155">
            <w:pPr>
              <w:pBdr>
                <w:top w:val="nil"/>
                <w:left w:val="nil"/>
                <w:bottom w:val="nil"/>
                <w:right w:val="nil"/>
                <w:between w:val="nil"/>
              </w:pBdr>
              <w:tabs>
                <w:tab w:val="left" w:pos="5940"/>
              </w:tabs>
              <w:jc w:val="center"/>
              <w:rPr>
                <w:color w:val="000000"/>
              </w:rPr>
            </w:pPr>
            <w:r>
              <w:rPr>
                <w:color w:val="000000"/>
              </w:rPr>
              <w:t>Поштою</w:t>
            </w:r>
          </w:p>
        </w:tc>
        <w:tc>
          <w:tcPr>
            <w:tcW w:w="2674" w:type="dxa"/>
            <w:tcBorders>
              <w:top w:val="single" w:sz="4" w:space="0" w:color="000000"/>
              <w:left w:val="single" w:sz="4" w:space="0" w:color="000000"/>
              <w:bottom w:val="single" w:sz="4" w:space="0" w:color="000000"/>
            </w:tcBorders>
          </w:tcPr>
          <w:p w:rsidR="00F6783F" w:rsidRDefault="00F6783F" w:rsidP="00E80155">
            <w:pPr>
              <w:pBdr>
                <w:top w:val="nil"/>
                <w:left w:val="nil"/>
                <w:bottom w:val="nil"/>
                <w:right w:val="nil"/>
                <w:between w:val="nil"/>
              </w:pBdr>
              <w:tabs>
                <w:tab w:val="left" w:pos="5940"/>
              </w:tabs>
              <w:jc w:val="center"/>
              <w:rPr>
                <w:color w:val="000000"/>
              </w:rPr>
            </w:pPr>
            <w:r>
              <w:rPr>
                <w:color w:val="000000"/>
              </w:rPr>
              <w:t>Електронною поштою</w:t>
            </w:r>
          </w:p>
        </w:tc>
        <w:tc>
          <w:tcPr>
            <w:tcW w:w="1559" w:type="dxa"/>
            <w:tcBorders>
              <w:top w:val="single" w:sz="4" w:space="0" w:color="000000"/>
              <w:left w:val="single" w:sz="4" w:space="0" w:color="000000"/>
              <w:bottom w:val="single" w:sz="4" w:space="0" w:color="000000"/>
            </w:tcBorders>
          </w:tcPr>
          <w:p w:rsidR="00F6783F" w:rsidRDefault="00F6783F" w:rsidP="00E80155">
            <w:pPr>
              <w:pBdr>
                <w:top w:val="nil"/>
                <w:left w:val="nil"/>
                <w:bottom w:val="nil"/>
                <w:right w:val="nil"/>
                <w:between w:val="nil"/>
              </w:pBdr>
              <w:tabs>
                <w:tab w:val="left" w:pos="5940"/>
              </w:tabs>
              <w:jc w:val="center"/>
              <w:rPr>
                <w:color w:val="000000"/>
              </w:rPr>
            </w:pPr>
            <w:r>
              <w:rPr>
                <w:color w:val="000000"/>
              </w:rPr>
              <w:t>Усно</w:t>
            </w:r>
          </w:p>
        </w:tc>
        <w:tc>
          <w:tcPr>
            <w:tcW w:w="1257"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jc w:val="center"/>
              <w:rPr>
                <w:color w:val="000000"/>
                <w:sz w:val="24"/>
                <w:szCs w:val="24"/>
              </w:rPr>
            </w:pPr>
            <w:r>
              <w:rPr>
                <w:color w:val="000000"/>
              </w:rPr>
              <w:t>Особисто</w:t>
            </w:r>
          </w:p>
        </w:tc>
      </w:tr>
    </w:tbl>
    <w:p w:rsidR="00F6783F" w:rsidRDefault="00F6783F" w:rsidP="00F6783F">
      <w:pPr>
        <w:pBdr>
          <w:top w:val="nil"/>
          <w:left w:val="nil"/>
          <w:bottom w:val="nil"/>
          <w:right w:val="nil"/>
          <w:between w:val="nil"/>
        </w:pBdr>
        <w:tabs>
          <w:tab w:val="left" w:pos="5940"/>
        </w:tabs>
        <w:rPr>
          <w:color w:val="000000"/>
          <w:sz w:val="28"/>
          <w:szCs w:val="28"/>
        </w:rPr>
      </w:pPr>
    </w:p>
    <w:tbl>
      <w:tblPr>
        <w:tblW w:w="10021" w:type="dxa"/>
        <w:tblLayout w:type="fixed"/>
        <w:tblLook w:val="0000" w:firstRow="0" w:lastRow="0" w:firstColumn="0" w:lastColumn="0" w:noHBand="0" w:noVBand="0"/>
      </w:tblPr>
      <w:tblGrid>
        <w:gridCol w:w="2781"/>
        <w:gridCol w:w="7240"/>
      </w:tblGrid>
      <w:tr w:rsidR="00F6783F" w:rsidTr="00E80155">
        <w:tc>
          <w:tcPr>
            <w:tcW w:w="2781" w:type="dxa"/>
            <w:tcBorders>
              <w:top w:val="single" w:sz="4" w:space="0" w:color="000000"/>
              <w:left w:val="single" w:sz="4" w:space="0" w:color="000000"/>
              <w:bottom w:val="single" w:sz="4" w:space="0" w:color="000000"/>
            </w:tcBorders>
          </w:tcPr>
          <w:p w:rsidR="00F6783F" w:rsidRPr="00F6783F" w:rsidRDefault="00F6783F" w:rsidP="00E80155">
            <w:pPr>
              <w:pBdr>
                <w:top w:val="nil"/>
                <w:left w:val="nil"/>
                <w:bottom w:val="nil"/>
                <w:right w:val="nil"/>
                <w:between w:val="nil"/>
              </w:pBdr>
              <w:tabs>
                <w:tab w:val="left" w:pos="5940"/>
              </w:tabs>
              <w:rPr>
                <w:rFonts w:ascii="Times New Roman" w:hAnsi="Times New Roman" w:cs="Times New Roman"/>
                <w:color w:val="000000"/>
                <w:sz w:val="28"/>
                <w:szCs w:val="28"/>
              </w:rPr>
            </w:pPr>
            <w:r w:rsidRPr="00F6783F">
              <w:rPr>
                <w:rFonts w:ascii="Times New Roman" w:hAnsi="Times New Roman" w:cs="Times New Roman"/>
                <w:color w:val="000000"/>
                <w:sz w:val="24"/>
                <w:szCs w:val="24"/>
              </w:rPr>
              <w:t xml:space="preserve">Дата та підпис </w:t>
            </w:r>
          </w:p>
        </w:tc>
        <w:tc>
          <w:tcPr>
            <w:tcW w:w="7240" w:type="dxa"/>
            <w:tcBorders>
              <w:top w:val="single" w:sz="4" w:space="0" w:color="000000"/>
              <w:left w:val="single" w:sz="4" w:space="0" w:color="000000"/>
              <w:bottom w:val="single" w:sz="4" w:space="0" w:color="000000"/>
              <w:right w:val="single" w:sz="4" w:space="0" w:color="000000"/>
            </w:tcBorders>
          </w:tcPr>
          <w:p w:rsidR="00F6783F" w:rsidRDefault="00F6783F" w:rsidP="00E80155">
            <w:pPr>
              <w:pBdr>
                <w:top w:val="nil"/>
                <w:left w:val="nil"/>
                <w:bottom w:val="nil"/>
                <w:right w:val="nil"/>
                <w:between w:val="nil"/>
              </w:pBdr>
              <w:tabs>
                <w:tab w:val="left" w:pos="5940"/>
              </w:tabs>
              <w:rPr>
                <w:color w:val="000000"/>
                <w:sz w:val="28"/>
                <w:szCs w:val="28"/>
              </w:rPr>
            </w:pPr>
          </w:p>
          <w:p w:rsidR="00F6783F" w:rsidRDefault="00F6783F" w:rsidP="00E80155">
            <w:pPr>
              <w:pBdr>
                <w:top w:val="nil"/>
                <w:left w:val="nil"/>
                <w:bottom w:val="nil"/>
                <w:right w:val="nil"/>
                <w:between w:val="nil"/>
              </w:pBdr>
              <w:tabs>
                <w:tab w:val="left" w:pos="5940"/>
              </w:tabs>
              <w:rPr>
                <w:color w:val="000000"/>
                <w:sz w:val="28"/>
                <w:szCs w:val="28"/>
              </w:rPr>
            </w:pPr>
          </w:p>
        </w:tc>
      </w:tr>
    </w:tbl>
    <w:p w:rsidR="00F6783F" w:rsidRDefault="00F6783F" w:rsidP="00F6783F">
      <w:pPr>
        <w:pBdr>
          <w:top w:val="nil"/>
          <w:left w:val="nil"/>
          <w:bottom w:val="nil"/>
          <w:right w:val="nil"/>
          <w:between w:val="nil"/>
        </w:pBdr>
        <w:tabs>
          <w:tab w:val="left" w:pos="5940"/>
        </w:tabs>
        <w:rPr>
          <w:color w:val="000000"/>
          <w:sz w:val="32"/>
          <w:szCs w:val="32"/>
        </w:rPr>
      </w:pPr>
    </w:p>
    <w:p w:rsidR="00F6783F" w:rsidRDefault="00F6783F" w:rsidP="00F86615">
      <w:pPr>
        <w:shd w:val="clear" w:color="auto" w:fill="FFFFFF"/>
        <w:spacing w:after="0" w:line="240" w:lineRule="auto"/>
        <w:textAlignment w:val="baseline"/>
        <w:rPr>
          <w:rFonts w:ascii="ProbaPro" w:eastAsia="Times New Roman" w:hAnsi="ProbaPro" w:cs="Times New Roman"/>
          <w:color w:val="000000"/>
          <w:sz w:val="27"/>
          <w:szCs w:val="27"/>
          <w:lang w:eastAsia="uk-UA"/>
        </w:rPr>
      </w:pPr>
    </w:p>
    <w:p w:rsidR="00F6783F" w:rsidRPr="00F86615" w:rsidRDefault="00F6783F" w:rsidP="00F86615">
      <w:pPr>
        <w:shd w:val="clear" w:color="auto" w:fill="FFFFFF"/>
        <w:spacing w:after="0" w:line="240" w:lineRule="auto"/>
        <w:textAlignment w:val="baseline"/>
        <w:rPr>
          <w:rFonts w:ascii="ProbaPro" w:eastAsia="Times New Roman" w:hAnsi="ProbaPro" w:cs="Times New Roman"/>
          <w:color w:val="000000"/>
          <w:sz w:val="27"/>
          <w:szCs w:val="27"/>
          <w:lang w:eastAsia="uk-UA"/>
        </w:rPr>
      </w:pP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lastRenderedPageBreak/>
        <w:t> Порядок складання та подання запитів на інформацію, розпорядником якої є</w:t>
      </w:r>
    </w:p>
    <w:p w:rsidR="00F86615" w:rsidRPr="00F86615" w:rsidRDefault="00F86615" w:rsidP="00F86615">
      <w:pPr>
        <w:shd w:val="clear" w:color="auto" w:fill="FFFFFF"/>
        <w:spacing w:after="225" w:line="240" w:lineRule="auto"/>
        <w:jc w:val="center"/>
        <w:textAlignment w:val="baseline"/>
        <w:rPr>
          <w:rFonts w:ascii="ProbaPro" w:eastAsia="Times New Roman" w:hAnsi="ProbaPro" w:cs="Times New Roman"/>
          <w:color w:val="000000"/>
          <w:sz w:val="27"/>
          <w:szCs w:val="27"/>
          <w:lang w:eastAsia="uk-UA"/>
        </w:rPr>
      </w:pPr>
      <w:r>
        <w:rPr>
          <w:rFonts w:ascii="ProbaPro" w:eastAsia="Times New Roman" w:hAnsi="ProbaPro" w:cs="Times New Roman"/>
          <w:color w:val="000000"/>
          <w:sz w:val="27"/>
          <w:szCs w:val="27"/>
          <w:lang w:eastAsia="uk-UA"/>
        </w:rPr>
        <w:t>Департамент культури</w:t>
      </w:r>
      <w:r w:rsidRPr="00F86615">
        <w:rPr>
          <w:rFonts w:ascii="ProbaPro" w:eastAsia="Times New Roman" w:hAnsi="ProbaPro" w:cs="Times New Roman"/>
          <w:color w:val="000000"/>
          <w:sz w:val="27"/>
          <w:szCs w:val="27"/>
          <w:lang w:eastAsia="uk-UA"/>
        </w:rPr>
        <w:t xml:space="preserve"> виконавчого органу Київської міської ради (Київська міська державна адміністрація):</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1. Запит на інформацію подається фізичною або юридичною особою, об'єднанням громадян без статусу юридичної о</w:t>
      </w:r>
      <w:r>
        <w:rPr>
          <w:rFonts w:ascii="ProbaPro" w:eastAsia="Times New Roman" w:hAnsi="ProbaPro" w:cs="Times New Roman"/>
          <w:color w:val="000000"/>
          <w:sz w:val="27"/>
          <w:szCs w:val="27"/>
          <w:lang w:eastAsia="uk-UA"/>
        </w:rPr>
        <w:t>соби Департаменту культури</w:t>
      </w:r>
      <w:r w:rsidRPr="00F86615">
        <w:rPr>
          <w:rFonts w:ascii="ProbaPro" w:eastAsia="Times New Roman" w:hAnsi="ProbaPro" w:cs="Times New Roman"/>
          <w:color w:val="000000"/>
          <w:sz w:val="27"/>
          <w:szCs w:val="27"/>
          <w:lang w:eastAsia="uk-UA"/>
        </w:rPr>
        <w:t> виконавчого органу Київської міської ради (Київській міській державній адміністрації) в усній чи письмовій формі, під час особистого прийому або шляхом надсил</w:t>
      </w:r>
      <w:r>
        <w:rPr>
          <w:rFonts w:ascii="ProbaPro" w:eastAsia="Times New Roman" w:hAnsi="ProbaPro" w:cs="Times New Roman"/>
          <w:color w:val="000000"/>
          <w:sz w:val="27"/>
          <w:szCs w:val="27"/>
          <w:lang w:eastAsia="uk-UA"/>
        </w:rPr>
        <w:t>ання поштою, електронною поштою</w:t>
      </w:r>
      <w:r w:rsidRPr="00F86615">
        <w:rPr>
          <w:rFonts w:ascii="ProbaPro" w:eastAsia="Times New Roman" w:hAnsi="ProbaPro" w:cs="Times New Roman"/>
          <w:color w:val="000000"/>
          <w:sz w:val="27"/>
          <w:szCs w:val="27"/>
          <w:lang w:eastAsia="uk-UA"/>
        </w:rPr>
        <w:t>.</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2. Запит на інформацію подається у довільній формі.</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3. Запит на інформацію повинен містити:</w:t>
      </w:r>
    </w:p>
    <w:p w:rsidR="00F86615" w:rsidRPr="00F86615" w:rsidRDefault="00F86615" w:rsidP="00F86615">
      <w:pPr>
        <w:numPr>
          <w:ilvl w:val="1"/>
          <w:numId w:val="1"/>
        </w:numPr>
        <w:shd w:val="clear" w:color="auto" w:fill="FFFFFF"/>
        <w:spacing w:before="100" w:beforeAutospacing="1" w:after="150" w:line="360" w:lineRule="atLeast"/>
        <w:ind w:left="-225"/>
        <w:textAlignment w:val="baseline"/>
        <w:rPr>
          <w:rFonts w:ascii="ProbaPro" w:eastAsia="Times New Roman" w:hAnsi="ProbaPro" w:cs="Times New Roman"/>
          <w:color w:val="212529"/>
          <w:sz w:val="27"/>
          <w:szCs w:val="27"/>
          <w:lang w:eastAsia="uk-UA"/>
        </w:rPr>
      </w:pPr>
      <w:r w:rsidRPr="00F86615">
        <w:rPr>
          <w:rFonts w:ascii="ProbaPro" w:eastAsia="Times New Roman" w:hAnsi="ProbaPro" w:cs="Times New Roman"/>
          <w:color w:val="212529"/>
          <w:sz w:val="27"/>
          <w:szCs w:val="27"/>
          <w:lang w:eastAsia="uk-UA"/>
        </w:rPr>
        <w:t>прізвище, ім'я, по батькові (найменування) запитувача, поштову адресу, адресу електронної пошти або номер засобу зв'язку (якщо такий є);</w:t>
      </w:r>
    </w:p>
    <w:p w:rsidR="00F86615" w:rsidRPr="00F86615" w:rsidRDefault="00F86615" w:rsidP="00F86615">
      <w:pPr>
        <w:numPr>
          <w:ilvl w:val="1"/>
          <w:numId w:val="1"/>
        </w:numPr>
        <w:shd w:val="clear" w:color="auto" w:fill="FFFFFF"/>
        <w:spacing w:before="100" w:beforeAutospacing="1" w:after="150" w:line="360" w:lineRule="atLeast"/>
        <w:ind w:left="-225"/>
        <w:textAlignment w:val="baseline"/>
        <w:rPr>
          <w:rFonts w:ascii="ProbaPro" w:eastAsia="Times New Roman" w:hAnsi="ProbaPro" w:cs="Times New Roman"/>
          <w:color w:val="212529"/>
          <w:sz w:val="27"/>
          <w:szCs w:val="27"/>
          <w:lang w:eastAsia="uk-UA"/>
        </w:rPr>
      </w:pPr>
      <w:r w:rsidRPr="00F86615">
        <w:rPr>
          <w:rFonts w:ascii="ProbaPro" w:eastAsia="Times New Roman" w:hAnsi="ProbaPro" w:cs="Times New Roman"/>
          <w:color w:val="212529"/>
          <w:sz w:val="27"/>
          <w:szCs w:val="27"/>
          <w:lang w:eastAsia="uk-UA"/>
        </w:rPr>
        <w:t>загальний опис інформації або вид, назву, реквізити чи зміст документа, щодо якого зроблено запит (якщо запитувачу це відомо);</w:t>
      </w:r>
    </w:p>
    <w:p w:rsidR="00F86615" w:rsidRPr="00F86615" w:rsidRDefault="00F86615" w:rsidP="00F86615">
      <w:pPr>
        <w:numPr>
          <w:ilvl w:val="1"/>
          <w:numId w:val="1"/>
        </w:numPr>
        <w:shd w:val="clear" w:color="auto" w:fill="FFFFFF"/>
        <w:spacing w:before="100" w:beforeAutospacing="1" w:after="0" w:line="360" w:lineRule="atLeast"/>
        <w:ind w:left="-225"/>
        <w:textAlignment w:val="baseline"/>
        <w:rPr>
          <w:rFonts w:ascii="ProbaPro" w:eastAsia="Times New Roman" w:hAnsi="ProbaPro" w:cs="Times New Roman"/>
          <w:color w:val="212529"/>
          <w:sz w:val="27"/>
          <w:szCs w:val="27"/>
          <w:lang w:eastAsia="uk-UA"/>
        </w:rPr>
      </w:pPr>
      <w:r w:rsidRPr="00F86615">
        <w:rPr>
          <w:rFonts w:ascii="ProbaPro" w:eastAsia="Times New Roman" w:hAnsi="ProbaPro" w:cs="Times New Roman"/>
          <w:color w:val="212529"/>
          <w:sz w:val="27"/>
          <w:szCs w:val="27"/>
          <w:lang w:eastAsia="uk-UA"/>
        </w:rPr>
        <w:t>підпис і дату (за умови подання письмового запиту).</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 xml:space="preserve"> 4. Для подання письмового запиту запитувач може використати форму, яку </w:t>
      </w:r>
      <w:r>
        <w:rPr>
          <w:rFonts w:ascii="ProbaPro" w:eastAsia="Times New Roman" w:hAnsi="ProbaPro" w:cs="Times New Roman"/>
          <w:color w:val="000000"/>
          <w:sz w:val="27"/>
          <w:szCs w:val="27"/>
          <w:lang w:eastAsia="uk-UA"/>
        </w:rPr>
        <w:t>надає Департамент культури</w:t>
      </w:r>
      <w:r w:rsidRPr="00F86615">
        <w:rPr>
          <w:rFonts w:ascii="ProbaPro" w:eastAsia="Times New Roman" w:hAnsi="ProbaPro" w:cs="Times New Roman"/>
          <w:color w:val="000000"/>
          <w:sz w:val="27"/>
          <w:szCs w:val="27"/>
          <w:lang w:eastAsia="uk-UA"/>
        </w:rPr>
        <w:t xml:space="preserve"> виконавчого органу Київської міської ради (Київська міська державна адміністрація) або яка розміщується на офіційному веб-сайті розпорядника.</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 xml:space="preserve">5. Запит на інформацію може бути подано особисто до спеціальних структурних підрозділів або посадовим особам, які організовують у встановленому порядку доступ до публічної інформації, якою володіє Департамент </w:t>
      </w:r>
      <w:r>
        <w:rPr>
          <w:rFonts w:ascii="ProbaPro" w:eastAsia="Times New Roman" w:hAnsi="ProbaPro" w:cs="Times New Roman"/>
          <w:color w:val="000000"/>
          <w:sz w:val="27"/>
          <w:szCs w:val="27"/>
          <w:lang w:eastAsia="uk-UA"/>
        </w:rPr>
        <w:t>культури</w:t>
      </w:r>
      <w:r w:rsidRPr="00F86615">
        <w:rPr>
          <w:rFonts w:ascii="ProbaPro" w:eastAsia="Times New Roman" w:hAnsi="ProbaPro" w:cs="Times New Roman"/>
          <w:color w:val="000000"/>
          <w:sz w:val="27"/>
          <w:szCs w:val="27"/>
          <w:lang w:eastAsia="uk-UA"/>
        </w:rPr>
        <w:t xml:space="preserve"> виконавчого органу Київської міської ради (Київська міська державна адміністрація), в робочий час згідно з правилами внутрішнього трудового розпорядку.</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6. Під час подання запиту на інформацію запитувач зазначає зручну для нього форму отримання інформації.</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7. У разі коли з поважних причин (інвалідність, обмежені фізичні можливості тощо) особа не може подати письмовий запит, його оформлює представник спеціального структурного підрозділу або посадова особа, яка організовує у встановленому порядку доступ до публічної інформації, якою володіє Деп</w:t>
      </w:r>
      <w:r>
        <w:rPr>
          <w:rFonts w:ascii="ProbaPro" w:eastAsia="Times New Roman" w:hAnsi="ProbaPro" w:cs="Times New Roman"/>
          <w:color w:val="000000"/>
          <w:sz w:val="27"/>
          <w:szCs w:val="27"/>
          <w:lang w:eastAsia="uk-UA"/>
        </w:rPr>
        <w:t>ар</w:t>
      </w:r>
      <w:r w:rsidRPr="00F86615">
        <w:rPr>
          <w:rFonts w:ascii="ProbaPro" w:eastAsia="Times New Roman" w:hAnsi="ProbaPro" w:cs="Times New Roman"/>
          <w:color w:val="000000"/>
          <w:sz w:val="27"/>
          <w:szCs w:val="27"/>
          <w:lang w:eastAsia="uk-UA"/>
        </w:rPr>
        <w:t xml:space="preserve">тамент </w:t>
      </w:r>
      <w:r>
        <w:rPr>
          <w:rFonts w:ascii="ProbaPro" w:eastAsia="Times New Roman" w:hAnsi="ProbaPro" w:cs="Times New Roman"/>
          <w:color w:val="000000"/>
          <w:sz w:val="27"/>
          <w:szCs w:val="27"/>
          <w:lang w:eastAsia="uk-UA"/>
        </w:rPr>
        <w:t>культури</w:t>
      </w:r>
      <w:r w:rsidRPr="00F86615">
        <w:rPr>
          <w:rFonts w:ascii="ProbaPro" w:eastAsia="Times New Roman" w:hAnsi="ProbaPro" w:cs="Times New Roman"/>
          <w:color w:val="000000"/>
          <w:sz w:val="27"/>
          <w:szCs w:val="27"/>
          <w:lang w:eastAsia="uk-UA"/>
        </w:rPr>
        <w:t> виконавчого органу Київської міської ради (Київська міська державна адміністрація), із зазначенням прізвища, ім'я, по батькові, контактного телефону в запиті, та надає копію запиту особі, яка його подала.</w:t>
      </w:r>
    </w:p>
    <w:p w:rsidR="00F86615" w:rsidRPr="00F86615" w:rsidRDefault="00F86615" w:rsidP="00F86615">
      <w:pPr>
        <w:shd w:val="clear" w:color="auto" w:fill="FFFFFF"/>
        <w:spacing w:after="225" w:line="240" w:lineRule="auto"/>
        <w:textAlignment w:val="baseline"/>
        <w:rPr>
          <w:rFonts w:ascii="ProbaPro" w:eastAsia="Times New Roman" w:hAnsi="ProbaPro" w:cs="Times New Roman"/>
          <w:color w:val="000000"/>
          <w:sz w:val="27"/>
          <w:szCs w:val="27"/>
          <w:lang w:eastAsia="uk-UA"/>
        </w:rPr>
      </w:pPr>
      <w:r w:rsidRPr="00F86615">
        <w:rPr>
          <w:rFonts w:ascii="ProbaPro" w:eastAsia="Times New Roman" w:hAnsi="ProbaPro" w:cs="Times New Roman"/>
          <w:color w:val="000000"/>
          <w:sz w:val="27"/>
          <w:szCs w:val="27"/>
          <w:lang w:eastAsia="uk-UA"/>
        </w:rPr>
        <w:t>8. На вимогу запитувача на першому аркуші копії запиту проставляється відбиток штампа із зазначенням найменування розпорядника інформації, дати надходження та вхідного номера запиту. Така копія повертається запитувачу.</w:t>
      </w:r>
    </w:p>
    <w:p w:rsidR="00874646" w:rsidRDefault="00874646"/>
    <w:sectPr w:rsidR="0087464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D56BA"/>
    <w:multiLevelType w:val="multilevel"/>
    <w:tmpl w:val="C9F0A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615"/>
    <w:rsid w:val="00874646"/>
    <w:rsid w:val="00F6783F"/>
    <w:rsid w:val="00F8661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E66E6"/>
  <w15:chartTrackingRefBased/>
  <w15:docId w15:val="{BA1236F4-2D3D-449D-A52F-2447C493C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9146627">
      <w:bodyDiv w:val="1"/>
      <w:marLeft w:val="0"/>
      <w:marRight w:val="0"/>
      <w:marTop w:val="0"/>
      <w:marBottom w:val="0"/>
      <w:divBdr>
        <w:top w:val="none" w:sz="0" w:space="0" w:color="auto"/>
        <w:left w:val="none" w:sz="0" w:space="0" w:color="auto"/>
        <w:bottom w:val="none" w:sz="0" w:space="0" w:color="auto"/>
        <w:right w:val="none" w:sz="0" w:space="0" w:color="auto"/>
      </w:divBdr>
      <w:divsChild>
        <w:div w:id="962150714">
          <w:marLeft w:val="-225"/>
          <w:marRight w:val="-225"/>
          <w:marTop w:val="0"/>
          <w:marBottom w:val="0"/>
          <w:divBdr>
            <w:top w:val="none" w:sz="0" w:space="0" w:color="auto"/>
            <w:left w:val="none" w:sz="0" w:space="0" w:color="auto"/>
            <w:bottom w:val="none" w:sz="0" w:space="0" w:color="auto"/>
            <w:right w:val="none" w:sz="0" w:space="0" w:color="auto"/>
          </w:divBdr>
          <w:divsChild>
            <w:div w:id="2073775031">
              <w:marLeft w:val="0"/>
              <w:marRight w:val="0"/>
              <w:marTop w:val="0"/>
              <w:marBottom w:val="0"/>
              <w:divBdr>
                <w:top w:val="none" w:sz="0" w:space="0" w:color="auto"/>
                <w:left w:val="none" w:sz="0" w:space="0" w:color="auto"/>
                <w:bottom w:val="none" w:sz="0" w:space="0" w:color="auto"/>
                <w:right w:val="none" w:sz="0" w:space="0" w:color="auto"/>
              </w:divBdr>
              <w:divsChild>
                <w:div w:id="855077319">
                  <w:marLeft w:val="0"/>
                  <w:marRight w:val="0"/>
                  <w:marTop w:val="0"/>
                  <w:marBottom w:val="0"/>
                  <w:divBdr>
                    <w:top w:val="none" w:sz="0" w:space="0" w:color="auto"/>
                    <w:left w:val="none" w:sz="0" w:space="0" w:color="auto"/>
                    <w:bottom w:val="none" w:sz="0" w:space="0" w:color="auto"/>
                    <w:right w:val="none" w:sz="0" w:space="0" w:color="auto"/>
                  </w:divBdr>
                  <w:divsChild>
                    <w:div w:id="13695244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04045616">
          <w:marLeft w:val="-225"/>
          <w:marRight w:val="-225"/>
          <w:marTop w:val="0"/>
          <w:marBottom w:val="0"/>
          <w:divBdr>
            <w:top w:val="none" w:sz="0" w:space="0" w:color="auto"/>
            <w:left w:val="none" w:sz="0" w:space="0" w:color="auto"/>
            <w:bottom w:val="none" w:sz="0" w:space="0" w:color="auto"/>
            <w:right w:val="none" w:sz="0" w:space="0" w:color="auto"/>
          </w:divBdr>
          <w:divsChild>
            <w:div w:id="1012611903">
              <w:marLeft w:val="0"/>
              <w:marRight w:val="0"/>
              <w:marTop w:val="0"/>
              <w:marBottom w:val="0"/>
              <w:divBdr>
                <w:top w:val="none" w:sz="0" w:space="0" w:color="auto"/>
                <w:left w:val="none" w:sz="0" w:space="0" w:color="auto"/>
                <w:bottom w:val="none" w:sz="0" w:space="0" w:color="auto"/>
                <w:right w:val="none" w:sz="0" w:space="0" w:color="auto"/>
              </w:divBdr>
              <w:divsChild>
                <w:div w:id="160244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osvita@kievcity.gov.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547/2011" TargetMode="External"/><Relationship Id="rId5" Type="http://schemas.openxmlformats.org/officeDocument/2006/relationships/hyperlink" Target="http://zakon.rada.gov.ua/cgi-bin/laws/main.cgi?nreg=2939-1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3038</Words>
  <Characters>1732</Characters>
  <Application>Microsoft Office Word</Application>
  <DocSecurity>0</DocSecurity>
  <Lines>14</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Ващенко Олена Юріївна</dc:creator>
  <cp:keywords/>
  <dc:description/>
  <cp:lastModifiedBy>Ващенко Олена Юріївна</cp:lastModifiedBy>
  <cp:revision>2</cp:revision>
  <dcterms:created xsi:type="dcterms:W3CDTF">2026-09-16T11:42:00Z</dcterms:created>
  <dcterms:modified xsi:type="dcterms:W3CDTF">2026-09-16T12:12:00Z</dcterms:modified>
</cp:coreProperties>
</file>