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469E" w:rsidRDefault="000207BE">
      <w:r>
        <w:fldChar w:fldCharType="begin"/>
      </w:r>
      <w:r>
        <w:instrText xml:space="preserve"> HYPERLINK "</w:instrText>
      </w:r>
      <w:r w:rsidRPr="000207BE">
        <w:instrText>https://dei.kyivcity.gov.ua/files/2023/6/2/ZajavaSEO.pdf</w:instrText>
      </w:r>
      <w:r>
        <w:instrText xml:space="preserve">" </w:instrText>
      </w:r>
      <w:r>
        <w:fldChar w:fldCharType="separate"/>
      </w:r>
      <w:r w:rsidRPr="00463E7F">
        <w:rPr>
          <w:rStyle w:val="a3"/>
        </w:rPr>
        <w:t>https://dei.kyivcity.gov.ua/files/2023/6/2/ZajavaSEO.pdf</w:t>
      </w:r>
      <w:r>
        <w:fldChar w:fldCharType="end"/>
      </w:r>
    </w:p>
    <w:p w:rsidR="000207BE" w:rsidRDefault="000207BE"/>
    <w:p w:rsidR="006D1D97" w:rsidRPr="00D55348" w:rsidRDefault="006D1D97" w:rsidP="006D1D97">
      <w:pPr>
        <w:shd w:val="clear" w:color="auto" w:fill="FFFFFF"/>
        <w:spacing w:after="0" w:line="240" w:lineRule="auto"/>
        <w:ind w:firstLine="709"/>
        <w:jc w:val="center"/>
        <w:rPr>
          <w:rFonts w:ascii="Times New Roman" w:eastAsia="Times New Roman" w:hAnsi="Times New Roman" w:cs="Times New Roman"/>
          <w:color w:val="333333"/>
          <w:sz w:val="28"/>
          <w:szCs w:val="28"/>
          <w:lang w:eastAsia="uk-UA"/>
        </w:rPr>
      </w:pPr>
      <w:r w:rsidRPr="00D55348">
        <w:rPr>
          <w:rFonts w:ascii="Times New Roman" w:eastAsia="Times New Roman" w:hAnsi="Times New Roman" w:cs="Times New Roman"/>
          <w:b/>
          <w:bCs/>
          <w:color w:val="333333"/>
          <w:sz w:val="28"/>
          <w:szCs w:val="28"/>
          <w:bdr w:val="none" w:sz="0" w:space="0" w:color="auto" w:frame="1"/>
          <w:lang w:eastAsia="uk-UA"/>
        </w:rPr>
        <w:t>ЗАЯВА</w:t>
      </w:r>
    </w:p>
    <w:p w:rsidR="006D1D97" w:rsidRPr="00D55348" w:rsidRDefault="006D1D97" w:rsidP="006D1D97">
      <w:pPr>
        <w:shd w:val="clear" w:color="auto" w:fill="FFFFFF"/>
        <w:spacing w:after="0" w:line="240" w:lineRule="auto"/>
        <w:ind w:firstLine="709"/>
        <w:jc w:val="center"/>
        <w:rPr>
          <w:rFonts w:ascii="Times New Roman" w:eastAsia="Times New Roman" w:hAnsi="Times New Roman" w:cs="Times New Roman"/>
          <w:b/>
          <w:bCs/>
          <w:color w:val="333333"/>
          <w:sz w:val="28"/>
          <w:szCs w:val="28"/>
          <w:bdr w:val="none" w:sz="0" w:space="0" w:color="auto" w:frame="1"/>
          <w:lang w:eastAsia="uk-UA"/>
        </w:rPr>
      </w:pPr>
      <w:r w:rsidRPr="00D55348">
        <w:rPr>
          <w:rFonts w:ascii="Times New Roman" w:eastAsia="Times New Roman" w:hAnsi="Times New Roman" w:cs="Times New Roman"/>
          <w:b/>
          <w:bCs/>
          <w:color w:val="333333"/>
          <w:sz w:val="28"/>
          <w:szCs w:val="28"/>
          <w:bdr w:val="none" w:sz="0" w:space="0" w:color="auto" w:frame="1"/>
          <w:lang w:eastAsia="uk-UA"/>
        </w:rPr>
        <w:t>про визначення обсягу стратегічної екологічної оцінки</w:t>
      </w:r>
    </w:p>
    <w:p w:rsidR="006D1D97" w:rsidRDefault="006D1D97" w:rsidP="006D1D97">
      <w:pPr>
        <w:pBdr>
          <w:bar w:val="single" w:sz="4" w:color="auto"/>
        </w:pBdr>
        <w:spacing w:after="0" w:line="240" w:lineRule="auto"/>
        <w:ind w:left="113" w:firstLine="709"/>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змін до </w:t>
      </w:r>
      <w:r w:rsidRPr="00D9293F">
        <w:rPr>
          <w:rFonts w:ascii="Times New Roman" w:eastAsia="Times New Roman" w:hAnsi="Times New Roman" w:cs="Times New Roman"/>
          <w:b/>
          <w:sz w:val="28"/>
          <w:szCs w:val="28"/>
          <w:lang w:eastAsia="ar-SA"/>
        </w:rPr>
        <w:t>План</w:t>
      </w:r>
      <w:r>
        <w:rPr>
          <w:rFonts w:ascii="Times New Roman" w:eastAsia="Times New Roman" w:hAnsi="Times New Roman" w:cs="Times New Roman"/>
          <w:b/>
          <w:sz w:val="28"/>
          <w:szCs w:val="28"/>
          <w:lang w:eastAsia="ar-SA"/>
        </w:rPr>
        <w:t>у</w:t>
      </w:r>
      <w:r w:rsidRPr="00D9293F">
        <w:rPr>
          <w:rFonts w:ascii="Times New Roman" w:eastAsia="Times New Roman" w:hAnsi="Times New Roman" w:cs="Times New Roman"/>
          <w:b/>
          <w:sz w:val="28"/>
          <w:szCs w:val="28"/>
          <w:lang w:eastAsia="ar-SA"/>
        </w:rPr>
        <w:t xml:space="preserve"> заходів</w:t>
      </w:r>
      <w:r>
        <w:rPr>
          <w:rFonts w:ascii="Times New Roman" w:eastAsia="Times New Roman" w:hAnsi="Times New Roman" w:cs="Times New Roman"/>
          <w:b/>
          <w:sz w:val="28"/>
          <w:szCs w:val="28"/>
          <w:lang w:eastAsia="ar-SA"/>
        </w:rPr>
        <w:t xml:space="preserve"> </w:t>
      </w:r>
      <w:r w:rsidRPr="00D9293F">
        <w:rPr>
          <w:rFonts w:ascii="Times New Roman" w:eastAsia="Times New Roman" w:hAnsi="Times New Roman" w:cs="Times New Roman"/>
          <w:b/>
          <w:sz w:val="28"/>
          <w:szCs w:val="28"/>
          <w:lang w:eastAsia="ar-SA"/>
        </w:rPr>
        <w:t>на 2021–202</w:t>
      </w:r>
      <w:r>
        <w:rPr>
          <w:rFonts w:ascii="Times New Roman" w:eastAsia="Times New Roman" w:hAnsi="Times New Roman" w:cs="Times New Roman"/>
          <w:b/>
          <w:sz w:val="28"/>
          <w:szCs w:val="28"/>
          <w:lang w:eastAsia="ar-SA"/>
        </w:rPr>
        <w:t>3</w:t>
      </w:r>
      <w:r w:rsidRPr="00D9293F">
        <w:rPr>
          <w:rFonts w:ascii="Times New Roman" w:eastAsia="Times New Roman" w:hAnsi="Times New Roman" w:cs="Times New Roman"/>
          <w:b/>
          <w:sz w:val="28"/>
          <w:szCs w:val="28"/>
          <w:lang w:eastAsia="ar-SA"/>
        </w:rPr>
        <w:t xml:space="preserve"> роки</w:t>
      </w:r>
      <w:r>
        <w:rPr>
          <w:rFonts w:ascii="Times New Roman" w:eastAsia="Times New Roman" w:hAnsi="Times New Roman" w:cs="Times New Roman"/>
          <w:b/>
          <w:sz w:val="28"/>
          <w:szCs w:val="28"/>
          <w:lang w:eastAsia="ar-SA"/>
        </w:rPr>
        <w:t xml:space="preserve"> </w:t>
      </w:r>
    </w:p>
    <w:p w:rsidR="006D1D97" w:rsidRPr="00D55348" w:rsidRDefault="006D1D97" w:rsidP="006D1D97">
      <w:pPr>
        <w:pBdr>
          <w:bar w:val="single" w:sz="4" w:color="auto"/>
        </w:pBdr>
        <w:spacing w:after="0" w:line="240" w:lineRule="auto"/>
        <w:ind w:left="113" w:firstLine="709"/>
        <w:jc w:val="center"/>
        <w:rPr>
          <w:rFonts w:ascii="Times New Roman" w:eastAsia="Times New Roman" w:hAnsi="Times New Roman" w:cs="Times New Roman"/>
          <w:b/>
          <w:caps/>
          <w:sz w:val="28"/>
          <w:szCs w:val="28"/>
          <w:lang w:eastAsia="ar-SA"/>
        </w:rPr>
      </w:pPr>
      <w:r w:rsidRPr="00D9293F">
        <w:rPr>
          <w:rFonts w:ascii="Times New Roman" w:eastAsia="Times New Roman" w:hAnsi="Times New Roman" w:cs="Times New Roman"/>
          <w:b/>
          <w:sz w:val="28"/>
          <w:szCs w:val="28"/>
          <w:lang w:eastAsia="ar-SA"/>
        </w:rPr>
        <w:t>з реалізації Стратегії розвитку міста Києва до 2025 року</w:t>
      </w:r>
    </w:p>
    <w:p w:rsidR="006D1D97" w:rsidRPr="00D55348" w:rsidRDefault="006D1D97" w:rsidP="006D1D97">
      <w:pPr>
        <w:widowControl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6D1D97" w:rsidRPr="00D55348" w:rsidRDefault="006D1D97" w:rsidP="006D1D97">
      <w:pPr>
        <w:shd w:val="clear" w:color="auto" w:fill="FFFFFF"/>
        <w:spacing w:after="0" w:line="240" w:lineRule="auto"/>
        <w:ind w:firstLine="709"/>
        <w:rPr>
          <w:rFonts w:ascii="Times New Roman" w:eastAsia="Times New Roman" w:hAnsi="Times New Roman" w:cs="Times New Roman"/>
          <w:b/>
          <w:bCs/>
          <w:color w:val="000000" w:themeColor="text1"/>
          <w:sz w:val="28"/>
          <w:szCs w:val="28"/>
          <w:bdr w:val="none" w:sz="0" w:space="0" w:color="auto" w:frame="1"/>
          <w:lang w:eastAsia="uk-UA"/>
        </w:rPr>
      </w:pPr>
      <w:r w:rsidRPr="00D55348">
        <w:rPr>
          <w:rFonts w:ascii="Times New Roman" w:eastAsia="Times New Roman" w:hAnsi="Times New Roman" w:cs="Times New Roman"/>
          <w:b/>
          <w:bCs/>
          <w:color w:val="000000" w:themeColor="text1"/>
          <w:sz w:val="28"/>
          <w:szCs w:val="28"/>
          <w:bdr w:val="none" w:sz="0" w:space="0" w:color="auto" w:frame="1"/>
          <w:lang w:eastAsia="uk-UA"/>
        </w:rPr>
        <w:t>1. Замовник стратегічної екологічної оцінки</w:t>
      </w:r>
    </w:p>
    <w:p w:rsidR="006D1D97" w:rsidRPr="00795CF2" w:rsidRDefault="006D1D97" w:rsidP="006D1D97">
      <w:pPr>
        <w:shd w:val="clear" w:color="auto" w:fill="FFFFFF"/>
        <w:spacing w:after="0" w:line="240" w:lineRule="auto"/>
        <w:ind w:firstLine="709"/>
        <w:jc w:val="both"/>
        <w:rPr>
          <w:rFonts w:ascii="Times New Roman" w:eastAsia="Times New Roman" w:hAnsi="Times New Roman" w:cs="Times New Roman"/>
          <w:bCs/>
          <w:sz w:val="28"/>
          <w:szCs w:val="28"/>
          <w:bdr w:val="none" w:sz="0" w:space="0" w:color="auto" w:frame="1"/>
          <w:lang w:eastAsia="uk-UA"/>
        </w:rPr>
      </w:pPr>
      <w:r w:rsidRPr="00795CF2">
        <w:rPr>
          <w:rFonts w:ascii="Times New Roman" w:eastAsia="Times New Roman" w:hAnsi="Times New Roman" w:cs="Times New Roman"/>
          <w:bCs/>
          <w:sz w:val="28"/>
          <w:szCs w:val="28"/>
          <w:bdr w:val="none" w:sz="0" w:space="0" w:color="auto" w:frame="1"/>
          <w:lang w:eastAsia="uk-UA"/>
        </w:rPr>
        <w:t>Департамент економіки та інвестицій виконавчого органу Київської міської ради (Київської міської державної адміністрації), код ЄДРПОУ 04633423, вул. Хрещатик 36, м. Київ, 01044.</w:t>
      </w:r>
    </w:p>
    <w:p w:rsidR="006D1D97" w:rsidRDefault="006D1D97" w:rsidP="006D1D97">
      <w:pPr>
        <w:shd w:val="clear" w:color="auto" w:fill="FFFFFF"/>
        <w:spacing w:after="0" w:line="240" w:lineRule="auto"/>
        <w:ind w:firstLine="709"/>
        <w:rPr>
          <w:rFonts w:ascii="Times New Roman" w:eastAsia="Times New Roman" w:hAnsi="Times New Roman" w:cs="Times New Roman"/>
          <w:b/>
          <w:bCs/>
          <w:color w:val="000000" w:themeColor="text1"/>
          <w:sz w:val="28"/>
          <w:szCs w:val="28"/>
          <w:bdr w:val="none" w:sz="0" w:space="0" w:color="auto" w:frame="1"/>
          <w:lang w:eastAsia="uk-UA"/>
        </w:rPr>
      </w:pPr>
    </w:p>
    <w:p w:rsidR="006D1D97" w:rsidRPr="00D55348" w:rsidRDefault="006D1D97" w:rsidP="006D1D97">
      <w:pPr>
        <w:shd w:val="clear" w:color="auto" w:fill="FFFFFF"/>
        <w:spacing w:after="0" w:line="240" w:lineRule="auto"/>
        <w:ind w:firstLine="709"/>
        <w:rPr>
          <w:rFonts w:ascii="Times New Roman" w:eastAsia="Times New Roman" w:hAnsi="Times New Roman" w:cs="Times New Roman"/>
          <w:color w:val="000000" w:themeColor="text1"/>
          <w:sz w:val="28"/>
          <w:szCs w:val="28"/>
          <w:lang w:eastAsia="uk-UA"/>
        </w:rPr>
      </w:pPr>
      <w:r w:rsidRPr="00D55348">
        <w:rPr>
          <w:rFonts w:ascii="Times New Roman" w:eastAsia="Times New Roman" w:hAnsi="Times New Roman" w:cs="Times New Roman"/>
          <w:b/>
          <w:bCs/>
          <w:color w:val="000000" w:themeColor="text1"/>
          <w:sz w:val="28"/>
          <w:szCs w:val="28"/>
          <w:bdr w:val="none" w:sz="0" w:space="0" w:color="auto" w:frame="1"/>
          <w:lang w:eastAsia="uk-UA"/>
        </w:rPr>
        <w:t>2. Вид та основні цілі документа державного планування, його зв'язок з іншими документами державного планування</w:t>
      </w:r>
    </w:p>
    <w:p w:rsidR="006D1D97" w:rsidRDefault="006D1D97" w:rsidP="006D1D97">
      <w:pPr>
        <w:pStyle w:val="a5"/>
        <w:shd w:val="clear" w:color="auto" w:fill="FFFFFF"/>
        <w:spacing w:after="0"/>
        <w:ind w:firstLine="567"/>
        <w:jc w:val="both"/>
        <w:rPr>
          <w:sz w:val="28"/>
          <w:szCs w:val="28"/>
        </w:rPr>
      </w:pPr>
      <w:r w:rsidRPr="004F4E42">
        <w:rPr>
          <w:bCs/>
          <w:sz w:val="28"/>
          <w:szCs w:val="28"/>
          <w:lang w:eastAsia="ar-SA"/>
        </w:rPr>
        <w:t>План заходів на 2021–202</w:t>
      </w:r>
      <w:r>
        <w:rPr>
          <w:bCs/>
          <w:sz w:val="28"/>
          <w:szCs w:val="28"/>
          <w:lang w:eastAsia="ar-SA"/>
        </w:rPr>
        <w:t>3</w:t>
      </w:r>
      <w:r w:rsidRPr="004F4E42">
        <w:rPr>
          <w:bCs/>
          <w:sz w:val="28"/>
          <w:szCs w:val="28"/>
          <w:lang w:eastAsia="ar-SA"/>
        </w:rPr>
        <w:t xml:space="preserve"> роки з реалізації Стратегії розвитку міста Києва до 2025 року</w:t>
      </w:r>
      <w:r w:rsidRPr="004F4E42">
        <w:rPr>
          <w:bCs/>
          <w:color w:val="000000" w:themeColor="text1"/>
          <w:sz w:val="28"/>
          <w:szCs w:val="28"/>
          <w:bdr w:val="none" w:sz="0" w:space="0" w:color="auto" w:frame="1"/>
        </w:rPr>
        <w:t xml:space="preserve"> (далі – План</w:t>
      </w:r>
      <w:r>
        <w:rPr>
          <w:bCs/>
          <w:color w:val="000000" w:themeColor="text1"/>
          <w:sz w:val="28"/>
          <w:szCs w:val="28"/>
          <w:bdr w:val="none" w:sz="0" w:space="0" w:color="auto" w:frame="1"/>
        </w:rPr>
        <w:t xml:space="preserve"> заходів</w:t>
      </w:r>
      <w:r w:rsidRPr="004F4E42">
        <w:rPr>
          <w:bCs/>
          <w:color w:val="000000" w:themeColor="text1"/>
          <w:sz w:val="28"/>
          <w:szCs w:val="28"/>
          <w:bdr w:val="none" w:sz="0" w:space="0" w:color="auto" w:frame="1"/>
        </w:rPr>
        <w:t xml:space="preserve">) є документом державного планування </w:t>
      </w:r>
      <w:r w:rsidRPr="00FF5636">
        <w:rPr>
          <w:bCs/>
          <w:sz w:val="28"/>
          <w:szCs w:val="28"/>
          <w:lang w:eastAsia="ar-SA"/>
        </w:rPr>
        <w:t>регіонального рівня</w:t>
      </w:r>
      <w:r>
        <w:rPr>
          <w:bCs/>
          <w:sz w:val="28"/>
          <w:szCs w:val="28"/>
          <w:lang w:eastAsia="ar-SA"/>
        </w:rPr>
        <w:t xml:space="preserve">. </w:t>
      </w:r>
      <w:r>
        <w:rPr>
          <w:sz w:val="28"/>
          <w:szCs w:val="28"/>
        </w:rPr>
        <w:t>Внесення змін до Плану заходів пов’язано з необхідністю в</w:t>
      </w:r>
      <w:r w:rsidRPr="001D7109">
        <w:rPr>
          <w:sz w:val="28"/>
          <w:szCs w:val="28"/>
        </w:rPr>
        <w:t>рахув</w:t>
      </w:r>
      <w:r>
        <w:rPr>
          <w:sz w:val="28"/>
          <w:szCs w:val="28"/>
        </w:rPr>
        <w:t>ання</w:t>
      </w:r>
      <w:r w:rsidRPr="001D7109">
        <w:rPr>
          <w:sz w:val="28"/>
          <w:szCs w:val="28"/>
        </w:rPr>
        <w:t xml:space="preserve"> обставин, що виникли у зв’язку з введенням воєнного стану в Україні, пріоритет</w:t>
      </w:r>
      <w:r>
        <w:rPr>
          <w:sz w:val="28"/>
          <w:szCs w:val="28"/>
        </w:rPr>
        <w:t>ів</w:t>
      </w:r>
      <w:r w:rsidRPr="001D7109">
        <w:rPr>
          <w:sz w:val="28"/>
          <w:szCs w:val="28"/>
        </w:rPr>
        <w:t xml:space="preserve"> розвитку м. Києва в умовах воєнного і п</w:t>
      </w:r>
      <w:r>
        <w:rPr>
          <w:sz w:val="28"/>
          <w:szCs w:val="28"/>
        </w:rPr>
        <w:t>о</w:t>
      </w:r>
      <w:r w:rsidRPr="001D7109">
        <w:rPr>
          <w:sz w:val="28"/>
          <w:szCs w:val="28"/>
        </w:rPr>
        <w:t>воєнного стану та реальн</w:t>
      </w:r>
      <w:r>
        <w:rPr>
          <w:sz w:val="28"/>
          <w:szCs w:val="28"/>
        </w:rPr>
        <w:t>их</w:t>
      </w:r>
      <w:r w:rsidRPr="001D7109">
        <w:rPr>
          <w:sz w:val="28"/>
          <w:szCs w:val="28"/>
        </w:rPr>
        <w:t xml:space="preserve"> можливості бюджету міста Києва, </w:t>
      </w:r>
      <w:r>
        <w:rPr>
          <w:sz w:val="28"/>
          <w:szCs w:val="28"/>
        </w:rPr>
        <w:t>а також</w:t>
      </w:r>
      <w:r w:rsidRPr="001D7109">
        <w:rPr>
          <w:bCs/>
          <w:sz w:val="28"/>
          <w:szCs w:val="28"/>
        </w:rPr>
        <w:t xml:space="preserve"> </w:t>
      </w:r>
      <w:r w:rsidRPr="001D7109">
        <w:rPr>
          <w:sz w:val="28"/>
          <w:szCs w:val="28"/>
        </w:rPr>
        <w:t>продовжен</w:t>
      </w:r>
      <w:r>
        <w:rPr>
          <w:sz w:val="28"/>
          <w:szCs w:val="28"/>
        </w:rPr>
        <w:t xml:space="preserve">ня </w:t>
      </w:r>
      <w:r w:rsidRPr="001D7109">
        <w:rPr>
          <w:sz w:val="28"/>
          <w:szCs w:val="28"/>
        </w:rPr>
        <w:t>термін</w:t>
      </w:r>
      <w:r>
        <w:rPr>
          <w:sz w:val="28"/>
          <w:szCs w:val="28"/>
        </w:rPr>
        <w:t>у</w:t>
      </w:r>
      <w:r w:rsidRPr="001D7109">
        <w:rPr>
          <w:sz w:val="28"/>
          <w:szCs w:val="28"/>
        </w:rPr>
        <w:t xml:space="preserve"> його реалізації на 2024</w:t>
      </w:r>
      <w:r>
        <w:rPr>
          <w:sz w:val="28"/>
          <w:szCs w:val="28"/>
        </w:rPr>
        <w:t> </w:t>
      </w:r>
      <w:r w:rsidRPr="001D7109">
        <w:rPr>
          <w:sz w:val="28"/>
          <w:szCs w:val="28"/>
        </w:rPr>
        <w:t>рік</w:t>
      </w:r>
      <w:r>
        <w:rPr>
          <w:sz w:val="28"/>
          <w:szCs w:val="28"/>
        </w:rPr>
        <w:t>.</w:t>
      </w:r>
    </w:p>
    <w:p w:rsidR="006D1D97" w:rsidRPr="00FF5636" w:rsidRDefault="006D1D97" w:rsidP="006D1D97">
      <w:pPr>
        <w:pStyle w:val="a5"/>
        <w:shd w:val="clear" w:color="auto" w:fill="FFFFFF"/>
        <w:spacing w:after="0"/>
        <w:ind w:firstLine="567"/>
        <w:jc w:val="both"/>
        <w:rPr>
          <w:bCs/>
          <w:sz w:val="28"/>
          <w:szCs w:val="28"/>
          <w:lang w:eastAsia="ar-SA"/>
        </w:rPr>
      </w:pPr>
      <w:r w:rsidRPr="00FF5636">
        <w:rPr>
          <w:bCs/>
          <w:sz w:val="28"/>
          <w:szCs w:val="28"/>
          <w:lang w:eastAsia="ar-SA"/>
        </w:rPr>
        <w:t>Основна стратегічна мета довгострокового розвитку міста Києва – це підвищення якості життя мешканців, що визначається економічним добробутом і комфортом життя у місті з багатою історичною традицією.</w:t>
      </w:r>
    </w:p>
    <w:p w:rsidR="006D1D97" w:rsidRPr="005C1CD0" w:rsidRDefault="006D1D97" w:rsidP="006D1D97">
      <w:pPr>
        <w:spacing w:after="0" w:line="240" w:lineRule="auto"/>
        <w:ind w:firstLine="709"/>
        <w:jc w:val="both"/>
        <w:rPr>
          <w:rFonts w:ascii="Times New Roman" w:eastAsia="Times New Roman" w:hAnsi="Times New Roman" w:cs="Times New Roman"/>
          <w:sz w:val="28"/>
          <w:szCs w:val="28"/>
          <w:lang w:eastAsia="ru-RU"/>
        </w:rPr>
      </w:pPr>
      <w:r w:rsidRPr="005C1CD0">
        <w:rPr>
          <w:rFonts w:ascii="Times New Roman" w:eastAsia="Times New Roman" w:hAnsi="Times New Roman" w:cs="Times New Roman"/>
          <w:sz w:val="28"/>
          <w:szCs w:val="28"/>
          <w:lang w:eastAsia="ru-RU"/>
        </w:rPr>
        <w:t xml:space="preserve">План заходів складається з програм регіонального розвитку, спрямованих на досягнення стратегічних та оперативних цілей і реалізацію завдань, визначених </w:t>
      </w:r>
      <w:r>
        <w:rPr>
          <w:rFonts w:ascii="Times New Roman" w:eastAsia="Times New Roman" w:hAnsi="Times New Roman" w:cs="Times New Roman"/>
          <w:sz w:val="28"/>
          <w:szCs w:val="28"/>
          <w:lang w:eastAsia="ru-RU"/>
        </w:rPr>
        <w:t xml:space="preserve"> </w:t>
      </w:r>
      <w:r w:rsidRPr="005C1CD0">
        <w:rPr>
          <w:rFonts w:ascii="Times New Roman" w:eastAsia="Times New Roman" w:hAnsi="Times New Roman" w:cs="Times New Roman"/>
          <w:sz w:val="28"/>
          <w:szCs w:val="28"/>
          <w:lang w:eastAsia="ru-RU"/>
        </w:rPr>
        <w:t xml:space="preserve">Стратегією–2025, та конкретизованих у технічних завданнях на </w:t>
      </w:r>
      <w:proofErr w:type="spellStart"/>
      <w:r w:rsidRPr="005C1CD0">
        <w:rPr>
          <w:rFonts w:ascii="Times New Roman" w:eastAsia="Times New Roman" w:hAnsi="Times New Roman" w:cs="Times New Roman"/>
          <w:sz w:val="28"/>
          <w:szCs w:val="28"/>
          <w:lang w:eastAsia="ru-RU"/>
        </w:rPr>
        <w:t>проєкти</w:t>
      </w:r>
      <w:proofErr w:type="spellEnd"/>
      <w:r w:rsidRPr="005C1CD0">
        <w:rPr>
          <w:rFonts w:ascii="Times New Roman" w:eastAsia="Times New Roman" w:hAnsi="Times New Roman" w:cs="Times New Roman"/>
          <w:sz w:val="28"/>
          <w:szCs w:val="28"/>
          <w:lang w:eastAsia="ru-RU"/>
        </w:rPr>
        <w:t xml:space="preserve"> розвитку.</w:t>
      </w:r>
    </w:p>
    <w:p w:rsidR="006D1D97" w:rsidRPr="00B5138C" w:rsidRDefault="006D1D97" w:rsidP="006D1D97">
      <w:pPr>
        <w:spacing w:after="0" w:line="240" w:lineRule="auto"/>
        <w:ind w:firstLine="709"/>
        <w:jc w:val="both"/>
        <w:rPr>
          <w:rFonts w:ascii="Times New Roman" w:eastAsia="Times New Roman" w:hAnsi="Times New Roman" w:cs="Times New Roman"/>
          <w:sz w:val="28"/>
          <w:szCs w:val="28"/>
          <w:lang w:eastAsia="ru-RU"/>
        </w:rPr>
      </w:pPr>
      <w:r w:rsidRPr="00B5138C">
        <w:rPr>
          <w:rFonts w:ascii="Times New Roman" w:eastAsia="Times New Roman" w:hAnsi="Times New Roman" w:cs="Times New Roman"/>
          <w:sz w:val="28"/>
          <w:szCs w:val="28"/>
          <w:lang w:eastAsia="ru-RU"/>
        </w:rPr>
        <w:t>Програми Плану заходів відповідають стратегічним цілям Стратегії–2025:</w:t>
      </w:r>
    </w:p>
    <w:p w:rsidR="006D1D97" w:rsidRPr="00B5138C" w:rsidRDefault="006D1D97" w:rsidP="006D1D97">
      <w:pPr>
        <w:pStyle w:val="a6"/>
        <w:numPr>
          <w:ilvl w:val="0"/>
          <w:numId w:val="1"/>
        </w:numPr>
        <w:tabs>
          <w:tab w:val="left" w:pos="567"/>
          <w:tab w:val="left" w:pos="1134"/>
        </w:tabs>
        <w:spacing w:after="0" w:line="240" w:lineRule="auto"/>
        <w:ind w:left="1134" w:hanging="425"/>
        <w:jc w:val="both"/>
        <w:rPr>
          <w:rFonts w:ascii="Times New Roman" w:eastAsia="Times New Roman" w:hAnsi="Times New Roman" w:cs="Times New Roman"/>
          <w:sz w:val="28"/>
          <w:szCs w:val="28"/>
          <w:lang w:eastAsia="ru-RU"/>
        </w:rPr>
      </w:pPr>
      <w:r w:rsidRPr="00B5138C">
        <w:rPr>
          <w:rFonts w:ascii="Times New Roman" w:eastAsia="Times New Roman" w:hAnsi="Times New Roman" w:cs="Times New Roman"/>
          <w:sz w:val="28"/>
          <w:szCs w:val="28"/>
          <w:lang w:eastAsia="ru-RU"/>
        </w:rPr>
        <w:t>стратегічній цілі 1: Підвищення рівня конкурентоспроможності економіки міста Києва;</w:t>
      </w:r>
    </w:p>
    <w:p w:rsidR="006D1D97" w:rsidRPr="00B5138C" w:rsidRDefault="006D1D97" w:rsidP="006D1D97">
      <w:pPr>
        <w:pStyle w:val="a6"/>
        <w:numPr>
          <w:ilvl w:val="0"/>
          <w:numId w:val="1"/>
        </w:numPr>
        <w:tabs>
          <w:tab w:val="left" w:pos="567"/>
          <w:tab w:val="left" w:pos="1134"/>
        </w:tabs>
        <w:spacing w:after="0" w:line="240" w:lineRule="auto"/>
        <w:ind w:left="1134" w:hanging="425"/>
        <w:jc w:val="both"/>
        <w:rPr>
          <w:rFonts w:ascii="Times New Roman" w:eastAsia="Times New Roman" w:hAnsi="Times New Roman" w:cs="Times New Roman"/>
          <w:sz w:val="28"/>
          <w:szCs w:val="28"/>
          <w:lang w:eastAsia="ru-RU"/>
        </w:rPr>
      </w:pPr>
      <w:r w:rsidRPr="00B5138C">
        <w:rPr>
          <w:rFonts w:ascii="Times New Roman" w:eastAsia="Times New Roman" w:hAnsi="Times New Roman" w:cs="Times New Roman"/>
          <w:sz w:val="28"/>
          <w:szCs w:val="28"/>
          <w:lang w:eastAsia="ru-RU"/>
        </w:rPr>
        <w:t>стратегічній цілі 2: Підвищення комфорту життя мешканців міста Києва;</w:t>
      </w:r>
    </w:p>
    <w:p w:rsidR="006D1D97" w:rsidRPr="00B5138C" w:rsidRDefault="006D1D97" w:rsidP="006D1D97">
      <w:pPr>
        <w:pStyle w:val="a6"/>
        <w:numPr>
          <w:ilvl w:val="0"/>
          <w:numId w:val="1"/>
        </w:numPr>
        <w:tabs>
          <w:tab w:val="left" w:pos="567"/>
          <w:tab w:val="left" w:pos="1134"/>
        </w:tabs>
        <w:spacing w:after="0" w:line="240" w:lineRule="auto"/>
        <w:ind w:left="1134" w:hanging="425"/>
        <w:jc w:val="both"/>
        <w:rPr>
          <w:rFonts w:ascii="Times New Roman" w:eastAsia="Times New Roman" w:hAnsi="Times New Roman" w:cs="Times New Roman"/>
          <w:sz w:val="28"/>
          <w:szCs w:val="28"/>
          <w:lang w:eastAsia="ru-RU"/>
        </w:rPr>
      </w:pPr>
      <w:r w:rsidRPr="00B5138C">
        <w:rPr>
          <w:rFonts w:ascii="Times New Roman" w:eastAsia="Times New Roman" w:hAnsi="Times New Roman" w:cs="Times New Roman"/>
          <w:sz w:val="28"/>
          <w:szCs w:val="28"/>
          <w:lang w:eastAsia="ru-RU"/>
        </w:rPr>
        <w:t xml:space="preserve">стратегічній цілі 3: Збереження історичної самобутності та розвиток культури у місті Києві. </w:t>
      </w:r>
    </w:p>
    <w:p w:rsidR="006D1D97" w:rsidRPr="00FF5636" w:rsidRDefault="006D1D97" w:rsidP="006D1D97">
      <w:pPr>
        <w:shd w:val="clear" w:color="auto" w:fill="FFFFFF"/>
        <w:tabs>
          <w:tab w:val="left" w:pos="0"/>
        </w:tabs>
        <w:spacing w:after="0" w:line="240" w:lineRule="auto"/>
        <w:ind w:firstLine="709"/>
        <w:jc w:val="both"/>
        <w:rPr>
          <w:rFonts w:ascii="Times New Roman" w:eastAsia="Times New Roman" w:hAnsi="Times New Roman" w:cs="Times New Roman"/>
          <w:sz w:val="28"/>
          <w:szCs w:val="24"/>
          <w:lang w:eastAsia="ru-RU"/>
        </w:rPr>
      </w:pPr>
      <w:r w:rsidRPr="00FF5636">
        <w:rPr>
          <w:rFonts w:ascii="Times New Roman" w:eastAsia="Times New Roman" w:hAnsi="Times New Roman" w:cs="Times New Roman"/>
          <w:color w:val="000000" w:themeColor="text1"/>
          <w:sz w:val="28"/>
          <w:szCs w:val="28"/>
          <w:bdr w:val="none" w:sz="0" w:space="0" w:color="auto" w:frame="1"/>
          <w:lang w:eastAsia="uk-UA"/>
        </w:rPr>
        <w:t>Стратегі</w:t>
      </w:r>
      <w:r>
        <w:rPr>
          <w:rFonts w:ascii="Times New Roman" w:eastAsia="Times New Roman" w:hAnsi="Times New Roman" w:cs="Times New Roman"/>
          <w:color w:val="000000" w:themeColor="text1"/>
          <w:sz w:val="28"/>
          <w:szCs w:val="28"/>
          <w:bdr w:val="none" w:sz="0" w:space="0" w:color="auto" w:frame="1"/>
          <w:lang w:eastAsia="uk-UA"/>
        </w:rPr>
        <w:t xml:space="preserve">ю </w:t>
      </w:r>
      <w:r w:rsidRPr="00FF5636">
        <w:rPr>
          <w:rFonts w:ascii="Times New Roman" w:eastAsia="Times New Roman" w:hAnsi="Times New Roman" w:cs="Times New Roman"/>
          <w:color w:val="000000" w:themeColor="text1"/>
          <w:sz w:val="28"/>
          <w:szCs w:val="28"/>
          <w:bdr w:val="none" w:sz="0" w:space="0" w:color="auto" w:frame="1"/>
          <w:lang w:eastAsia="uk-UA"/>
        </w:rPr>
        <w:t>розвитку міста Києва до 2025 року</w:t>
      </w:r>
      <w:r>
        <w:rPr>
          <w:rFonts w:ascii="Times New Roman" w:eastAsia="Times New Roman" w:hAnsi="Times New Roman" w:cs="Times New Roman"/>
          <w:color w:val="000000" w:themeColor="text1"/>
          <w:sz w:val="28"/>
          <w:szCs w:val="28"/>
          <w:bdr w:val="none" w:sz="0" w:space="0" w:color="auto" w:frame="1"/>
          <w:lang w:eastAsia="uk-UA"/>
        </w:rPr>
        <w:t xml:space="preserve"> </w:t>
      </w:r>
      <w:r w:rsidRPr="00FF5636">
        <w:rPr>
          <w:rFonts w:ascii="Times New Roman" w:eastAsia="Times New Roman" w:hAnsi="Times New Roman" w:cs="Times New Roman"/>
          <w:color w:val="000000" w:themeColor="text1"/>
          <w:sz w:val="28"/>
          <w:szCs w:val="28"/>
          <w:bdr w:val="none" w:sz="0" w:space="0" w:color="auto" w:frame="1"/>
          <w:lang w:eastAsia="uk-UA"/>
        </w:rPr>
        <w:t>затверджен</w:t>
      </w:r>
      <w:r>
        <w:rPr>
          <w:rFonts w:ascii="Times New Roman" w:eastAsia="Times New Roman" w:hAnsi="Times New Roman" w:cs="Times New Roman"/>
          <w:color w:val="000000" w:themeColor="text1"/>
          <w:sz w:val="28"/>
          <w:szCs w:val="28"/>
          <w:bdr w:val="none" w:sz="0" w:space="0" w:color="auto" w:frame="1"/>
          <w:lang w:eastAsia="uk-UA"/>
        </w:rPr>
        <w:t>о</w:t>
      </w:r>
      <w:r w:rsidRPr="00FF5636">
        <w:rPr>
          <w:rFonts w:ascii="Times New Roman" w:eastAsia="Times New Roman" w:hAnsi="Times New Roman" w:cs="Times New Roman"/>
          <w:color w:val="000000" w:themeColor="text1"/>
          <w:sz w:val="28"/>
          <w:szCs w:val="28"/>
          <w:bdr w:val="none" w:sz="0" w:space="0" w:color="auto" w:frame="1"/>
          <w:lang w:eastAsia="uk-UA"/>
        </w:rPr>
        <w:t xml:space="preserve"> рішенням Київської міської ради від 15.12.2011 № 824/7060 </w:t>
      </w:r>
      <w:r>
        <w:rPr>
          <w:rFonts w:ascii="Times New Roman" w:eastAsia="Times New Roman" w:hAnsi="Times New Roman" w:cs="Times New Roman"/>
          <w:color w:val="000000" w:themeColor="text1"/>
          <w:sz w:val="28"/>
          <w:szCs w:val="28"/>
          <w:bdr w:val="none" w:sz="0" w:space="0" w:color="auto" w:frame="1"/>
          <w:lang w:eastAsia="uk-UA"/>
        </w:rPr>
        <w:t>та актуалізовано р</w:t>
      </w:r>
      <w:r w:rsidRPr="00FF5636">
        <w:rPr>
          <w:rFonts w:ascii="Times New Roman" w:eastAsia="Times New Roman" w:hAnsi="Times New Roman" w:cs="Times New Roman"/>
          <w:sz w:val="28"/>
          <w:szCs w:val="24"/>
          <w:lang w:eastAsia="ru-RU"/>
        </w:rPr>
        <w:t>ішенням Київської міської ради від 06 липня 2017 року № 724/2886</w:t>
      </w:r>
      <w:r>
        <w:rPr>
          <w:rFonts w:ascii="Times New Roman" w:eastAsia="Times New Roman" w:hAnsi="Times New Roman" w:cs="Times New Roman"/>
          <w:sz w:val="28"/>
          <w:szCs w:val="24"/>
          <w:lang w:eastAsia="ru-RU"/>
        </w:rPr>
        <w:t xml:space="preserve">. Стратегію </w:t>
      </w:r>
      <w:r w:rsidRPr="00FF5636">
        <w:rPr>
          <w:rFonts w:ascii="Times New Roman" w:eastAsia="Times New Roman" w:hAnsi="Times New Roman" w:cs="Times New Roman"/>
          <w:sz w:val="28"/>
          <w:szCs w:val="24"/>
          <w:lang w:eastAsia="ru-RU"/>
        </w:rPr>
        <w:t xml:space="preserve"> узгоджено з </w:t>
      </w:r>
      <w:r>
        <w:rPr>
          <w:rFonts w:ascii="Times New Roman" w:eastAsia="Times New Roman" w:hAnsi="Times New Roman" w:cs="Times New Roman"/>
          <w:sz w:val="28"/>
          <w:szCs w:val="24"/>
          <w:lang w:eastAsia="ru-RU"/>
        </w:rPr>
        <w:t xml:space="preserve">такими </w:t>
      </w:r>
      <w:r w:rsidRPr="00FF5636">
        <w:rPr>
          <w:rFonts w:ascii="Times New Roman" w:eastAsia="Times New Roman" w:hAnsi="Times New Roman" w:cs="Times New Roman"/>
          <w:sz w:val="28"/>
          <w:szCs w:val="24"/>
          <w:lang w:eastAsia="ru-RU"/>
        </w:rPr>
        <w:t>документ</w:t>
      </w:r>
      <w:r>
        <w:rPr>
          <w:rFonts w:ascii="Times New Roman" w:eastAsia="Times New Roman" w:hAnsi="Times New Roman" w:cs="Times New Roman"/>
          <w:sz w:val="28"/>
          <w:szCs w:val="24"/>
          <w:lang w:eastAsia="ru-RU"/>
        </w:rPr>
        <w:t>ами державного планування</w:t>
      </w:r>
      <w:r w:rsidRPr="00FF5636">
        <w:rPr>
          <w:rFonts w:ascii="Times New Roman" w:eastAsia="Times New Roman" w:hAnsi="Times New Roman" w:cs="Times New Roman"/>
          <w:sz w:val="28"/>
          <w:szCs w:val="24"/>
          <w:lang w:eastAsia="ru-RU"/>
        </w:rPr>
        <w:t>:</w:t>
      </w:r>
    </w:p>
    <w:p w:rsidR="006D1D97" w:rsidRPr="00631D8D" w:rsidRDefault="006D1D97" w:rsidP="006D1D97">
      <w:pPr>
        <w:pStyle w:val="a6"/>
        <w:numPr>
          <w:ilvl w:val="0"/>
          <w:numId w:val="2"/>
        </w:numPr>
        <w:spacing w:after="0" w:line="240" w:lineRule="auto"/>
        <w:ind w:left="993" w:hanging="284"/>
        <w:jc w:val="both"/>
        <w:rPr>
          <w:rFonts w:ascii="Times New Roman" w:eastAsia="Times New Roman" w:hAnsi="Times New Roman" w:cs="Times New Roman"/>
          <w:bCs/>
          <w:sz w:val="28"/>
          <w:szCs w:val="30"/>
          <w:lang w:eastAsia="zh-CN"/>
        </w:rPr>
      </w:pPr>
      <w:r w:rsidRPr="00631D8D">
        <w:rPr>
          <w:rFonts w:ascii="Times New Roman" w:eastAsia="Times New Roman" w:hAnsi="Times New Roman" w:cs="Times New Roman"/>
          <w:bCs/>
          <w:sz w:val="28"/>
          <w:szCs w:val="30"/>
          <w:lang w:eastAsia="zh-CN"/>
        </w:rPr>
        <w:lastRenderedPageBreak/>
        <w:t>Ціл</w:t>
      </w:r>
      <w:r>
        <w:rPr>
          <w:rFonts w:ascii="Times New Roman" w:eastAsia="Times New Roman" w:hAnsi="Times New Roman" w:cs="Times New Roman"/>
          <w:bCs/>
          <w:sz w:val="28"/>
          <w:szCs w:val="30"/>
          <w:lang w:eastAsia="zh-CN"/>
        </w:rPr>
        <w:t>і</w:t>
      </w:r>
      <w:r w:rsidRPr="00631D8D">
        <w:rPr>
          <w:rFonts w:ascii="Times New Roman" w:eastAsia="Times New Roman" w:hAnsi="Times New Roman" w:cs="Times New Roman"/>
          <w:bCs/>
          <w:sz w:val="28"/>
          <w:szCs w:val="30"/>
          <w:lang w:eastAsia="zh-CN"/>
        </w:rPr>
        <w:t xml:space="preserve"> сталого розвитку України на період до 2030 року, схвален</w:t>
      </w:r>
      <w:r>
        <w:rPr>
          <w:rFonts w:ascii="Times New Roman" w:eastAsia="Times New Roman" w:hAnsi="Times New Roman" w:cs="Times New Roman"/>
          <w:bCs/>
          <w:sz w:val="28"/>
          <w:szCs w:val="30"/>
          <w:lang w:eastAsia="zh-CN"/>
        </w:rPr>
        <w:t>і</w:t>
      </w:r>
      <w:r w:rsidRPr="00631D8D">
        <w:rPr>
          <w:rFonts w:ascii="Times New Roman" w:eastAsia="Times New Roman" w:hAnsi="Times New Roman" w:cs="Times New Roman"/>
          <w:bCs/>
          <w:sz w:val="28"/>
          <w:szCs w:val="30"/>
          <w:lang w:eastAsia="zh-CN"/>
        </w:rPr>
        <w:t xml:space="preserve"> Указом Президента України від 30 вересня 2019 року № 722/2019;</w:t>
      </w:r>
    </w:p>
    <w:p w:rsidR="006D1D97" w:rsidRPr="00631D8D" w:rsidRDefault="006D1D97" w:rsidP="006D1D97">
      <w:pPr>
        <w:pStyle w:val="a6"/>
        <w:numPr>
          <w:ilvl w:val="0"/>
          <w:numId w:val="2"/>
        </w:numPr>
        <w:shd w:val="clear" w:color="auto" w:fill="FFFFFF"/>
        <w:tabs>
          <w:tab w:val="left" w:pos="993"/>
        </w:tabs>
        <w:suppressAutoHyphens/>
        <w:spacing w:after="0" w:line="240" w:lineRule="auto"/>
        <w:ind w:left="993" w:hanging="284"/>
        <w:jc w:val="both"/>
        <w:rPr>
          <w:rFonts w:ascii="Times New Roman" w:eastAsia="Times New Roman" w:hAnsi="Times New Roman" w:cs="Times New Roman"/>
          <w:sz w:val="28"/>
          <w:szCs w:val="28"/>
          <w:lang w:eastAsia="ar-SA"/>
        </w:rPr>
      </w:pPr>
      <w:r w:rsidRPr="00631D8D">
        <w:rPr>
          <w:rFonts w:ascii="Times New Roman" w:eastAsia="Times New Roman" w:hAnsi="Times New Roman" w:cs="Times New Roman"/>
          <w:bCs/>
          <w:sz w:val="28"/>
          <w:szCs w:val="30"/>
          <w:lang w:eastAsia="zh-CN"/>
        </w:rPr>
        <w:t>Державна стратегія регіонального розвитку на 2021–2027 роки, затверджена постановою Кабінету Міністрів України від 5 серпня 2020</w:t>
      </w:r>
      <w:r>
        <w:rPr>
          <w:rFonts w:ascii="Times New Roman" w:eastAsia="Times New Roman" w:hAnsi="Times New Roman" w:cs="Times New Roman"/>
          <w:bCs/>
          <w:sz w:val="28"/>
          <w:szCs w:val="30"/>
          <w:lang w:eastAsia="zh-CN"/>
        </w:rPr>
        <w:t> </w:t>
      </w:r>
      <w:r w:rsidRPr="00631D8D">
        <w:rPr>
          <w:rFonts w:ascii="Times New Roman" w:eastAsia="Times New Roman" w:hAnsi="Times New Roman" w:cs="Times New Roman"/>
          <w:bCs/>
          <w:sz w:val="28"/>
          <w:szCs w:val="30"/>
          <w:lang w:eastAsia="zh-CN"/>
        </w:rPr>
        <w:t>року № 695.</w:t>
      </w:r>
    </w:p>
    <w:p w:rsidR="006D1D97" w:rsidRDefault="006D1D97" w:rsidP="006D1D97">
      <w:pPr>
        <w:shd w:val="clear" w:color="auto" w:fill="FFFFFF"/>
        <w:spacing w:after="0" w:line="240" w:lineRule="auto"/>
        <w:ind w:firstLine="709"/>
        <w:jc w:val="both"/>
        <w:rPr>
          <w:rFonts w:ascii="Times New Roman" w:eastAsia="Times New Roman" w:hAnsi="Times New Roman" w:cs="Times New Roman"/>
          <w:b/>
          <w:color w:val="1D1D1B"/>
          <w:sz w:val="28"/>
          <w:szCs w:val="28"/>
          <w:lang w:eastAsia="uk-UA"/>
        </w:rPr>
      </w:pPr>
      <w:bookmarkStart w:id="0" w:name="n85"/>
      <w:bookmarkEnd w:id="0"/>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b/>
          <w:color w:val="1D1D1B"/>
          <w:sz w:val="28"/>
          <w:szCs w:val="28"/>
          <w:lang w:eastAsia="uk-UA"/>
        </w:rPr>
      </w:pPr>
      <w:r w:rsidRPr="00D55348">
        <w:rPr>
          <w:rFonts w:ascii="Times New Roman" w:eastAsia="Times New Roman" w:hAnsi="Times New Roman" w:cs="Times New Roman"/>
          <w:b/>
          <w:color w:val="1D1D1B"/>
          <w:sz w:val="28"/>
          <w:szCs w:val="28"/>
          <w:lang w:eastAsia="uk-UA"/>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6D1D97" w:rsidRPr="00D55348" w:rsidRDefault="006D1D97" w:rsidP="006D1D97">
      <w:pPr>
        <w:pStyle w:val="rvps2"/>
        <w:shd w:val="clear" w:color="auto" w:fill="FFFFFF"/>
        <w:spacing w:before="0" w:beforeAutospacing="0" w:after="0" w:afterAutospacing="0"/>
        <w:ind w:firstLine="709"/>
        <w:contextualSpacing/>
        <w:jc w:val="both"/>
        <w:rPr>
          <w:color w:val="000000"/>
          <w:sz w:val="28"/>
          <w:szCs w:val="28"/>
        </w:rPr>
      </w:pPr>
      <w:r w:rsidRPr="00D55348">
        <w:rPr>
          <w:color w:val="000000"/>
          <w:sz w:val="28"/>
          <w:szCs w:val="28"/>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6D1D97" w:rsidRPr="00D55348" w:rsidRDefault="006D1D97" w:rsidP="006D1D97">
      <w:pPr>
        <w:pStyle w:val="rvps2"/>
        <w:shd w:val="clear" w:color="auto" w:fill="FFFFFF"/>
        <w:spacing w:before="0" w:beforeAutospacing="0" w:after="0" w:afterAutospacing="0"/>
        <w:ind w:firstLine="709"/>
        <w:contextualSpacing/>
        <w:jc w:val="both"/>
        <w:rPr>
          <w:color w:val="000000"/>
          <w:sz w:val="28"/>
          <w:szCs w:val="28"/>
        </w:rPr>
      </w:pPr>
      <w:r w:rsidRPr="003704C6">
        <w:rPr>
          <w:color w:val="000000"/>
          <w:sz w:val="28"/>
          <w:szCs w:val="28"/>
        </w:rPr>
        <w:t xml:space="preserve">Для кожної з визначених програм Плану заходів розробляються </w:t>
      </w:r>
      <w:r w:rsidRPr="003704C6">
        <w:rPr>
          <w:sz w:val="28"/>
          <w:lang w:eastAsia="ru-RU"/>
        </w:rPr>
        <w:t xml:space="preserve">технічні завдання на </w:t>
      </w:r>
      <w:proofErr w:type="spellStart"/>
      <w:r w:rsidRPr="003704C6">
        <w:rPr>
          <w:sz w:val="28"/>
          <w:lang w:eastAsia="ru-RU"/>
        </w:rPr>
        <w:t>проєкти</w:t>
      </w:r>
      <w:proofErr w:type="spellEnd"/>
      <w:r w:rsidRPr="003704C6">
        <w:rPr>
          <w:sz w:val="28"/>
          <w:lang w:eastAsia="ru-RU"/>
        </w:rPr>
        <w:t xml:space="preserve"> регіонального розвитку</w:t>
      </w:r>
      <w:r w:rsidRPr="00D55348">
        <w:rPr>
          <w:color w:val="000000"/>
          <w:sz w:val="28"/>
          <w:szCs w:val="28"/>
        </w:rPr>
        <w:t xml:space="preserve">. Якщо заходи передбачатимуть реалізацію </w:t>
      </w:r>
      <w:proofErr w:type="spellStart"/>
      <w:r w:rsidRPr="00D55348">
        <w:rPr>
          <w:color w:val="000000"/>
          <w:sz w:val="28"/>
          <w:szCs w:val="28"/>
        </w:rPr>
        <w:t>проєктів</w:t>
      </w:r>
      <w:proofErr w:type="spellEnd"/>
      <w:r w:rsidRPr="00D55348">
        <w:rPr>
          <w:color w:val="000000"/>
          <w:sz w:val="28"/>
          <w:szCs w:val="28"/>
        </w:rPr>
        <w:t xml:space="preserve">,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то для таких </w:t>
      </w:r>
      <w:proofErr w:type="spellStart"/>
      <w:r w:rsidRPr="00D55348">
        <w:rPr>
          <w:color w:val="000000"/>
          <w:sz w:val="28"/>
          <w:szCs w:val="28"/>
        </w:rPr>
        <w:t>проєктів</w:t>
      </w:r>
      <w:proofErr w:type="spellEnd"/>
      <w:r w:rsidRPr="00D55348">
        <w:rPr>
          <w:color w:val="000000"/>
          <w:sz w:val="28"/>
          <w:szCs w:val="28"/>
        </w:rPr>
        <w:t xml:space="preserve"> має бути здійснена процедура оцінки впливу на довкілля.</w:t>
      </w:r>
    </w:p>
    <w:p w:rsidR="006D1D97" w:rsidRDefault="006D1D97" w:rsidP="006D1D97">
      <w:pPr>
        <w:shd w:val="clear" w:color="auto" w:fill="FFFFFF"/>
        <w:spacing w:after="0" w:line="240" w:lineRule="auto"/>
        <w:ind w:firstLine="709"/>
        <w:jc w:val="both"/>
        <w:rPr>
          <w:rFonts w:ascii="Times New Roman" w:eastAsia="Times New Roman" w:hAnsi="Times New Roman" w:cs="Times New Roman"/>
          <w:b/>
          <w:color w:val="1D1D1B"/>
          <w:sz w:val="28"/>
          <w:szCs w:val="28"/>
          <w:lang w:eastAsia="uk-UA"/>
        </w:rPr>
      </w:pP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b/>
          <w:color w:val="1D1D1B"/>
          <w:sz w:val="28"/>
          <w:szCs w:val="28"/>
          <w:lang w:eastAsia="uk-UA"/>
        </w:rPr>
      </w:pPr>
      <w:r w:rsidRPr="00D55348">
        <w:rPr>
          <w:rFonts w:ascii="Times New Roman" w:eastAsia="Times New Roman" w:hAnsi="Times New Roman" w:cs="Times New Roman"/>
          <w:b/>
          <w:color w:val="1D1D1B"/>
          <w:sz w:val="28"/>
          <w:szCs w:val="28"/>
          <w:lang w:eastAsia="uk-UA"/>
        </w:rPr>
        <w:t>4. Ймовірні наслідки</w:t>
      </w:r>
    </w:p>
    <w:p w:rsidR="006D1D97" w:rsidRPr="00D55348" w:rsidRDefault="006D1D97" w:rsidP="006D1D97">
      <w:pPr>
        <w:pStyle w:val="rvps2"/>
        <w:shd w:val="clear" w:color="auto" w:fill="FFFFFF"/>
        <w:spacing w:before="0" w:beforeAutospacing="0" w:after="0" w:afterAutospacing="0"/>
        <w:ind w:firstLine="709"/>
        <w:contextualSpacing/>
        <w:jc w:val="both"/>
        <w:rPr>
          <w:sz w:val="28"/>
          <w:szCs w:val="28"/>
        </w:rPr>
      </w:pPr>
      <w:r w:rsidRPr="00D55348">
        <w:rPr>
          <w:sz w:val="28"/>
          <w:szCs w:val="28"/>
        </w:rPr>
        <w:t>а) для довкілля, у тому числі для здоров’я населення</w:t>
      </w:r>
    </w:p>
    <w:p w:rsidR="006D1D97" w:rsidRPr="00D55348" w:rsidRDefault="006D1D97" w:rsidP="006D1D97">
      <w:pPr>
        <w:pStyle w:val="rvps2"/>
        <w:shd w:val="clear" w:color="auto" w:fill="FFFFFF"/>
        <w:spacing w:before="0" w:beforeAutospacing="0" w:after="0" w:afterAutospacing="0"/>
        <w:ind w:firstLine="709"/>
        <w:contextualSpacing/>
        <w:jc w:val="both"/>
        <w:rPr>
          <w:sz w:val="28"/>
          <w:szCs w:val="28"/>
        </w:rPr>
      </w:pPr>
      <w:r w:rsidRPr="00D55348">
        <w:rPr>
          <w:sz w:val="28"/>
          <w:szCs w:val="28"/>
        </w:rPr>
        <w:t xml:space="preserve">У процесі здійснення стратегічної екологічної оцінки </w:t>
      </w:r>
      <w:r w:rsidRPr="00D55348">
        <w:rPr>
          <w:color w:val="000000"/>
          <w:sz w:val="28"/>
          <w:szCs w:val="28"/>
        </w:rPr>
        <w:t xml:space="preserve">(далі – СЕО) </w:t>
      </w:r>
      <w:r w:rsidRPr="00D55348">
        <w:rPr>
          <w:sz w:val="28"/>
          <w:szCs w:val="28"/>
        </w:rPr>
        <w:t>мають бути оцінені ймовірні наслідки реалізації П</w:t>
      </w:r>
      <w:r>
        <w:rPr>
          <w:sz w:val="28"/>
          <w:szCs w:val="28"/>
        </w:rPr>
        <w:t>лану заходів</w:t>
      </w:r>
      <w:r w:rsidRPr="00D55348">
        <w:rPr>
          <w:sz w:val="28"/>
          <w:szCs w:val="28"/>
        </w:rPr>
        <w:t>. Зокрема, мають бути оцінені наслідки для таких складових довкілля:</w:t>
      </w:r>
    </w:p>
    <w:p w:rsidR="006D1D97" w:rsidRPr="00D55348" w:rsidRDefault="006D1D97" w:rsidP="006D1D97">
      <w:pPr>
        <w:pStyle w:val="rvps2"/>
        <w:numPr>
          <w:ilvl w:val="0"/>
          <w:numId w:val="3"/>
        </w:numPr>
        <w:shd w:val="clear" w:color="auto" w:fill="FFFFFF"/>
        <w:tabs>
          <w:tab w:val="left" w:pos="851"/>
        </w:tabs>
        <w:spacing w:before="0" w:beforeAutospacing="0" w:after="0" w:afterAutospacing="0"/>
        <w:rPr>
          <w:sz w:val="28"/>
          <w:szCs w:val="28"/>
        </w:rPr>
      </w:pPr>
      <w:r w:rsidRPr="00D55348">
        <w:rPr>
          <w:sz w:val="28"/>
          <w:szCs w:val="28"/>
        </w:rPr>
        <w:t>повітря;</w:t>
      </w:r>
    </w:p>
    <w:p w:rsidR="006D1D97" w:rsidRPr="00D55348" w:rsidRDefault="006D1D97" w:rsidP="006D1D97">
      <w:pPr>
        <w:pStyle w:val="rvps2"/>
        <w:numPr>
          <w:ilvl w:val="0"/>
          <w:numId w:val="3"/>
        </w:numPr>
        <w:shd w:val="clear" w:color="auto" w:fill="FFFFFF"/>
        <w:tabs>
          <w:tab w:val="left" w:pos="851"/>
        </w:tabs>
        <w:spacing w:before="0" w:beforeAutospacing="0" w:after="0" w:afterAutospacing="0"/>
        <w:rPr>
          <w:sz w:val="28"/>
          <w:szCs w:val="28"/>
        </w:rPr>
      </w:pPr>
      <w:r w:rsidRPr="00D55348">
        <w:rPr>
          <w:sz w:val="28"/>
          <w:szCs w:val="28"/>
        </w:rPr>
        <w:t>клімат;</w:t>
      </w:r>
    </w:p>
    <w:p w:rsidR="006D1D97" w:rsidRPr="00D55348" w:rsidRDefault="006D1D97" w:rsidP="006D1D97">
      <w:pPr>
        <w:pStyle w:val="rvps2"/>
        <w:numPr>
          <w:ilvl w:val="0"/>
          <w:numId w:val="3"/>
        </w:numPr>
        <w:shd w:val="clear" w:color="auto" w:fill="FFFFFF"/>
        <w:tabs>
          <w:tab w:val="left" w:pos="851"/>
        </w:tabs>
        <w:spacing w:before="0" w:beforeAutospacing="0" w:after="0" w:afterAutospacing="0"/>
        <w:rPr>
          <w:sz w:val="28"/>
          <w:szCs w:val="28"/>
        </w:rPr>
      </w:pPr>
      <w:r w:rsidRPr="00D55348">
        <w:rPr>
          <w:sz w:val="28"/>
          <w:szCs w:val="28"/>
        </w:rPr>
        <w:t>вода;</w:t>
      </w:r>
    </w:p>
    <w:p w:rsidR="006D1D97" w:rsidRPr="00D55348" w:rsidRDefault="006D1D97" w:rsidP="006D1D97">
      <w:pPr>
        <w:pStyle w:val="rvps2"/>
        <w:numPr>
          <w:ilvl w:val="0"/>
          <w:numId w:val="3"/>
        </w:numPr>
        <w:shd w:val="clear" w:color="auto" w:fill="FFFFFF"/>
        <w:tabs>
          <w:tab w:val="left" w:pos="851"/>
        </w:tabs>
        <w:spacing w:before="0" w:beforeAutospacing="0" w:after="0" w:afterAutospacing="0"/>
        <w:rPr>
          <w:sz w:val="28"/>
          <w:szCs w:val="28"/>
        </w:rPr>
      </w:pPr>
      <w:r w:rsidRPr="00D55348">
        <w:rPr>
          <w:sz w:val="28"/>
          <w:szCs w:val="28"/>
        </w:rPr>
        <w:t>ґрунти;</w:t>
      </w:r>
    </w:p>
    <w:p w:rsidR="006D1D97" w:rsidRPr="00D55348" w:rsidRDefault="006D1D97" w:rsidP="006D1D97">
      <w:pPr>
        <w:pStyle w:val="rvps2"/>
        <w:numPr>
          <w:ilvl w:val="0"/>
          <w:numId w:val="3"/>
        </w:numPr>
        <w:shd w:val="clear" w:color="auto" w:fill="FFFFFF"/>
        <w:tabs>
          <w:tab w:val="left" w:pos="851"/>
        </w:tabs>
        <w:spacing w:before="0" w:beforeAutospacing="0" w:after="0" w:afterAutospacing="0"/>
        <w:contextualSpacing/>
        <w:jc w:val="both"/>
        <w:rPr>
          <w:sz w:val="28"/>
          <w:szCs w:val="28"/>
        </w:rPr>
      </w:pPr>
      <w:r w:rsidRPr="00D55348">
        <w:rPr>
          <w:sz w:val="28"/>
          <w:szCs w:val="28"/>
        </w:rPr>
        <w:t>флора;</w:t>
      </w:r>
    </w:p>
    <w:p w:rsidR="006D1D97" w:rsidRPr="00D55348" w:rsidRDefault="006D1D97" w:rsidP="006D1D97">
      <w:pPr>
        <w:pStyle w:val="rvps2"/>
        <w:numPr>
          <w:ilvl w:val="0"/>
          <w:numId w:val="3"/>
        </w:numPr>
        <w:shd w:val="clear" w:color="auto" w:fill="FFFFFF"/>
        <w:tabs>
          <w:tab w:val="left" w:pos="851"/>
        </w:tabs>
        <w:spacing w:before="0" w:beforeAutospacing="0" w:after="0" w:afterAutospacing="0"/>
        <w:contextualSpacing/>
        <w:jc w:val="both"/>
        <w:rPr>
          <w:sz w:val="28"/>
          <w:szCs w:val="28"/>
        </w:rPr>
      </w:pPr>
      <w:r w:rsidRPr="00D55348">
        <w:rPr>
          <w:sz w:val="28"/>
          <w:szCs w:val="28"/>
        </w:rPr>
        <w:t>фауна;</w:t>
      </w:r>
      <w:bookmarkStart w:id="1" w:name="_GoBack"/>
      <w:bookmarkEnd w:id="1"/>
    </w:p>
    <w:p w:rsidR="006D1D97" w:rsidRPr="00D55348" w:rsidRDefault="006D1D97" w:rsidP="006D1D97">
      <w:pPr>
        <w:pStyle w:val="rvps2"/>
        <w:numPr>
          <w:ilvl w:val="0"/>
          <w:numId w:val="3"/>
        </w:numPr>
        <w:shd w:val="clear" w:color="auto" w:fill="FFFFFF"/>
        <w:tabs>
          <w:tab w:val="left" w:pos="851"/>
        </w:tabs>
        <w:spacing w:before="0" w:beforeAutospacing="0" w:after="0" w:afterAutospacing="0"/>
        <w:contextualSpacing/>
        <w:jc w:val="both"/>
        <w:rPr>
          <w:sz w:val="28"/>
          <w:szCs w:val="28"/>
        </w:rPr>
      </w:pPr>
      <w:r w:rsidRPr="00D55348">
        <w:rPr>
          <w:sz w:val="28"/>
          <w:szCs w:val="28"/>
        </w:rPr>
        <w:t>біорізноманіття;</w:t>
      </w:r>
    </w:p>
    <w:p w:rsidR="006D1D97" w:rsidRPr="00D55348" w:rsidRDefault="006D1D97" w:rsidP="006D1D97">
      <w:pPr>
        <w:pStyle w:val="rvps2"/>
        <w:numPr>
          <w:ilvl w:val="0"/>
          <w:numId w:val="3"/>
        </w:numPr>
        <w:shd w:val="clear" w:color="auto" w:fill="FFFFFF"/>
        <w:tabs>
          <w:tab w:val="left" w:pos="851"/>
        </w:tabs>
        <w:spacing w:before="0" w:beforeAutospacing="0" w:after="0" w:afterAutospacing="0"/>
        <w:contextualSpacing/>
        <w:jc w:val="both"/>
        <w:rPr>
          <w:sz w:val="28"/>
          <w:szCs w:val="28"/>
        </w:rPr>
      </w:pPr>
      <w:r w:rsidRPr="00D55348">
        <w:rPr>
          <w:sz w:val="28"/>
          <w:szCs w:val="28"/>
        </w:rPr>
        <w:t xml:space="preserve">природні території та об’єкти, </w:t>
      </w:r>
    </w:p>
    <w:p w:rsidR="006D1D97" w:rsidRPr="00D55348" w:rsidRDefault="006D1D97" w:rsidP="006D1D97">
      <w:pPr>
        <w:pStyle w:val="rvps2"/>
        <w:shd w:val="clear" w:color="auto" w:fill="FFFFFF"/>
        <w:tabs>
          <w:tab w:val="left" w:pos="851"/>
        </w:tabs>
        <w:spacing w:before="0" w:beforeAutospacing="0" w:after="0" w:afterAutospacing="0"/>
        <w:ind w:firstLine="709"/>
        <w:contextualSpacing/>
        <w:jc w:val="both"/>
        <w:rPr>
          <w:sz w:val="28"/>
          <w:szCs w:val="28"/>
        </w:rPr>
      </w:pPr>
      <w:r w:rsidRPr="00D55348">
        <w:rPr>
          <w:sz w:val="28"/>
          <w:szCs w:val="28"/>
        </w:rPr>
        <w:t>а також наслідки для здоров’я населення</w:t>
      </w:r>
      <w:r w:rsidRPr="00D55348">
        <w:rPr>
          <w:i/>
          <w:iCs/>
          <w:sz w:val="28"/>
          <w:szCs w:val="28"/>
        </w:rPr>
        <w:t>.</w:t>
      </w: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D55348">
        <w:rPr>
          <w:rFonts w:ascii="Times New Roman" w:eastAsia="Times New Roman" w:hAnsi="Times New Roman" w:cs="Times New Roman"/>
          <w:color w:val="000000" w:themeColor="text1"/>
          <w:sz w:val="28"/>
          <w:szCs w:val="28"/>
          <w:bdr w:val="none" w:sz="0" w:space="0" w:color="auto" w:frame="1"/>
          <w:lang w:eastAsia="uk-UA"/>
        </w:rPr>
        <w:t>б) для територій з природоохоронним статусом</w:t>
      </w: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2" w:name="_Hlk31361027"/>
      <w:r w:rsidRPr="00D55348">
        <w:rPr>
          <w:rFonts w:ascii="Times New Roman" w:eastAsia="Times New Roman" w:hAnsi="Times New Roman" w:cs="Times New Roman"/>
          <w:sz w:val="28"/>
          <w:szCs w:val="28"/>
          <w:lang w:eastAsia="uk-UA"/>
        </w:rPr>
        <w:t>Під час здійснення СЕО мають бути оцінені ймовірні наслідки реалізації П</w:t>
      </w:r>
      <w:r>
        <w:rPr>
          <w:rFonts w:ascii="Times New Roman" w:eastAsia="Times New Roman" w:hAnsi="Times New Roman" w:cs="Times New Roman"/>
          <w:sz w:val="28"/>
          <w:szCs w:val="28"/>
          <w:lang w:eastAsia="uk-UA"/>
        </w:rPr>
        <w:t xml:space="preserve">лану заходів </w:t>
      </w:r>
      <w:r w:rsidRPr="00D55348">
        <w:rPr>
          <w:rFonts w:ascii="Times New Roman" w:eastAsia="Times New Roman" w:hAnsi="Times New Roman" w:cs="Times New Roman"/>
          <w:sz w:val="28"/>
          <w:szCs w:val="28"/>
          <w:lang w:eastAsia="uk-UA"/>
        </w:rPr>
        <w:t>для територій з природоохоронним статусом.</w:t>
      </w:r>
      <w:bookmarkEnd w:id="2"/>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D55348">
        <w:rPr>
          <w:rFonts w:ascii="Times New Roman" w:eastAsia="Times New Roman" w:hAnsi="Times New Roman" w:cs="Times New Roman"/>
          <w:color w:val="000000" w:themeColor="text1"/>
          <w:sz w:val="28"/>
          <w:szCs w:val="28"/>
          <w:bdr w:val="none" w:sz="0" w:space="0" w:color="auto" w:frame="1"/>
          <w:lang w:eastAsia="uk-UA"/>
        </w:rPr>
        <w:t>в) транскордонні наслідки для довкілля, у тому числі для здоров’я населення – відсутні.</w:t>
      </w:r>
    </w:p>
    <w:p w:rsidR="006D1D97" w:rsidRDefault="006D1D97" w:rsidP="006D1D97">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bookmarkStart w:id="3" w:name="n91"/>
      <w:bookmarkEnd w:id="3"/>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r w:rsidRPr="00D55348">
        <w:rPr>
          <w:rFonts w:ascii="Times New Roman" w:eastAsia="Times New Roman" w:hAnsi="Times New Roman" w:cs="Times New Roman"/>
          <w:b/>
          <w:color w:val="000000" w:themeColor="text1"/>
          <w:sz w:val="28"/>
          <w:szCs w:val="28"/>
          <w:lang w:eastAsia="uk-UA"/>
        </w:rPr>
        <w:lastRenderedPageBreak/>
        <w:t xml:space="preserve">5. Виправдані альтернативи, які необхідно розглянути, у тому числі якщо </w:t>
      </w:r>
      <w:r>
        <w:rPr>
          <w:rFonts w:ascii="Times New Roman" w:eastAsia="Times New Roman" w:hAnsi="Times New Roman" w:cs="Times New Roman"/>
          <w:b/>
          <w:color w:val="000000" w:themeColor="text1"/>
          <w:sz w:val="28"/>
          <w:szCs w:val="28"/>
          <w:lang w:eastAsia="uk-UA"/>
        </w:rPr>
        <w:t xml:space="preserve">зміни до </w:t>
      </w:r>
      <w:r w:rsidRPr="00D55348">
        <w:rPr>
          <w:rFonts w:ascii="Times New Roman" w:eastAsia="Times New Roman" w:hAnsi="Times New Roman" w:cs="Times New Roman"/>
          <w:b/>
          <w:color w:val="000000" w:themeColor="text1"/>
          <w:sz w:val="28"/>
          <w:szCs w:val="28"/>
          <w:lang w:eastAsia="uk-UA"/>
        </w:rPr>
        <w:t>П</w:t>
      </w:r>
      <w:r>
        <w:rPr>
          <w:rFonts w:ascii="Times New Roman" w:eastAsia="Times New Roman" w:hAnsi="Times New Roman" w:cs="Times New Roman"/>
          <w:b/>
          <w:color w:val="000000" w:themeColor="text1"/>
          <w:sz w:val="28"/>
          <w:szCs w:val="28"/>
          <w:lang w:eastAsia="uk-UA"/>
        </w:rPr>
        <w:t xml:space="preserve">лану заходів </w:t>
      </w:r>
      <w:r w:rsidRPr="00D55348">
        <w:rPr>
          <w:rFonts w:ascii="Times New Roman" w:eastAsia="Times New Roman" w:hAnsi="Times New Roman" w:cs="Times New Roman"/>
          <w:b/>
          <w:color w:val="000000" w:themeColor="text1"/>
          <w:sz w:val="28"/>
          <w:szCs w:val="28"/>
          <w:lang w:eastAsia="uk-UA"/>
        </w:rPr>
        <w:t>не буде затверджено</w:t>
      </w:r>
    </w:p>
    <w:p w:rsidR="006D1D97" w:rsidRPr="00D55348" w:rsidRDefault="006D1D97" w:rsidP="006D1D97">
      <w:pPr>
        <w:pStyle w:val="a5"/>
        <w:shd w:val="clear" w:color="auto" w:fill="FFFFFF"/>
        <w:spacing w:before="0" w:beforeAutospacing="0" w:after="0" w:afterAutospacing="0"/>
        <w:ind w:firstLine="709"/>
        <w:jc w:val="both"/>
        <w:rPr>
          <w:color w:val="000000" w:themeColor="text1"/>
          <w:sz w:val="28"/>
          <w:szCs w:val="28"/>
          <w:bdr w:val="none" w:sz="0" w:space="0" w:color="auto" w:frame="1"/>
        </w:rPr>
      </w:pPr>
      <w:bookmarkStart w:id="4" w:name="n92"/>
      <w:bookmarkEnd w:id="4"/>
      <w:r w:rsidRPr="00D55348">
        <w:rPr>
          <w:color w:val="000000" w:themeColor="text1"/>
          <w:sz w:val="28"/>
          <w:szCs w:val="28"/>
          <w:bdr w:val="none" w:sz="0" w:space="0" w:color="auto" w:frame="1"/>
        </w:rPr>
        <w:t>У випадку наявності ймовірних негативних наслідків для довкілля внаслідок реалізації</w:t>
      </w:r>
      <w:r>
        <w:rPr>
          <w:color w:val="000000" w:themeColor="text1"/>
          <w:sz w:val="28"/>
          <w:szCs w:val="28"/>
          <w:bdr w:val="none" w:sz="0" w:space="0" w:color="auto" w:frame="1"/>
        </w:rPr>
        <w:t xml:space="preserve"> змін до</w:t>
      </w:r>
      <w:r w:rsidRPr="00D55348">
        <w:rPr>
          <w:color w:val="000000" w:themeColor="text1"/>
          <w:sz w:val="28"/>
          <w:szCs w:val="28"/>
          <w:bdr w:val="none" w:sz="0" w:space="0" w:color="auto" w:frame="1"/>
        </w:rPr>
        <w:t xml:space="preserve"> П</w:t>
      </w:r>
      <w:r>
        <w:rPr>
          <w:color w:val="000000" w:themeColor="text1"/>
          <w:sz w:val="28"/>
          <w:szCs w:val="28"/>
          <w:bdr w:val="none" w:sz="0" w:space="0" w:color="auto" w:frame="1"/>
        </w:rPr>
        <w:t>лану заходів</w:t>
      </w:r>
      <w:r w:rsidRPr="00D55348">
        <w:rPr>
          <w:color w:val="000000" w:themeColor="text1"/>
          <w:sz w:val="28"/>
          <w:szCs w:val="28"/>
          <w:bdr w:val="none" w:sz="0" w:space="0" w:color="auto" w:frame="1"/>
        </w:rPr>
        <w:t>, здійснюється розгляд виправданих альтернатив планованих рішень.</w:t>
      </w:r>
    </w:p>
    <w:p w:rsidR="006D1D97" w:rsidRPr="00D55348" w:rsidRDefault="006D1D97" w:rsidP="006D1D97">
      <w:pPr>
        <w:pStyle w:val="a5"/>
        <w:shd w:val="clear" w:color="auto" w:fill="FFFFFF"/>
        <w:spacing w:before="0" w:beforeAutospacing="0" w:after="0" w:afterAutospacing="0"/>
        <w:ind w:firstLine="709"/>
        <w:jc w:val="both"/>
        <w:rPr>
          <w:color w:val="000000" w:themeColor="text1"/>
          <w:sz w:val="28"/>
          <w:szCs w:val="28"/>
          <w:bdr w:val="none" w:sz="0" w:space="0" w:color="auto" w:frame="1"/>
        </w:rPr>
      </w:pPr>
      <w:r w:rsidRPr="00D55348">
        <w:rPr>
          <w:color w:val="000000" w:themeColor="text1"/>
          <w:sz w:val="28"/>
          <w:szCs w:val="28"/>
          <w:bdr w:val="none" w:sz="0" w:space="0" w:color="auto" w:frame="1"/>
        </w:rPr>
        <w:t>Затвердження запропонован</w:t>
      </w:r>
      <w:r>
        <w:rPr>
          <w:color w:val="000000" w:themeColor="text1"/>
          <w:sz w:val="28"/>
          <w:szCs w:val="28"/>
          <w:bdr w:val="none" w:sz="0" w:space="0" w:color="auto" w:frame="1"/>
        </w:rPr>
        <w:t xml:space="preserve">их змін до </w:t>
      </w:r>
      <w:r w:rsidRPr="00D55348">
        <w:rPr>
          <w:color w:val="000000" w:themeColor="text1"/>
          <w:sz w:val="28"/>
          <w:szCs w:val="28"/>
          <w:bdr w:val="none" w:sz="0" w:space="0" w:color="auto" w:frame="1"/>
        </w:rPr>
        <w:t>П</w:t>
      </w:r>
      <w:r>
        <w:rPr>
          <w:color w:val="000000" w:themeColor="text1"/>
          <w:sz w:val="28"/>
          <w:szCs w:val="28"/>
          <w:bdr w:val="none" w:sz="0" w:space="0" w:color="auto" w:frame="1"/>
        </w:rPr>
        <w:t xml:space="preserve">лану заходів </w:t>
      </w:r>
      <w:r w:rsidRPr="00D55348">
        <w:rPr>
          <w:color w:val="000000" w:themeColor="text1"/>
          <w:sz w:val="28"/>
          <w:szCs w:val="28"/>
          <w:bdr w:val="none" w:sz="0" w:space="0" w:color="auto" w:frame="1"/>
        </w:rPr>
        <w:t>розглядається як найсприятливіший варіант. У разі необхідності</w:t>
      </w:r>
      <w:r>
        <w:rPr>
          <w:color w:val="000000" w:themeColor="text1"/>
          <w:sz w:val="28"/>
          <w:szCs w:val="28"/>
          <w:bdr w:val="none" w:sz="0" w:space="0" w:color="auto" w:frame="1"/>
        </w:rPr>
        <w:t>,</w:t>
      </w:r>
      <w:r w:rsidRPr="00D55348">
        <w:rPr>
          <w:color w:val="000000" w:themeColor="text1"/>
          <w:sz w:val="28"/>
          <w:szCs w:val="28"/>
          <w:bdr w:val="none" w:sz="0" w:space="0" w:color="auto" w:frame="1"/>
        </w:rPr>
        <w:t xml:space="preserve"> слід розглянути виправдані альтернати, зокрема </w:t>
      </w:r>
      <w:r>
        <w:rPr>
          <w:color w:val="000000" w:themeColor="text1"/>
          <w:sz w:val="28"/>
          <w:szCs w:val="28"/>
          <w:bdr w:val="none" w:sz="0" w:space="0" w:color="auto" w:frame="1"/>
        </w:rPr>
        <w:t xml:space="preserve">технічні завдання на альтернативні </w:t>
      </w:r>
      <w:proofErr w:type="spellStart"/>
      <w:r>
        <w:rPr>
          <w:color w:val="000000" w:themeColor="text1"/>
          <w:sz w:val="28"/>
          <w:szCs w:val="28"/>
          <w:bdr w:val="none" w:sz="0" w:space="0" w:color="auto" w:frame="1"/>
        </w:rPr>
        <w:t>проєкти</w:t>
      </w:r>
      <w:proofErr w:type="spellEnd"/>
      <w:r w:rsidRPr="00D55348">
        <w:rPr>
          <w:color w:val="000000" w:themeColor="text1"/>
          <w:sz w:val="28"/>
          <w:szCs w:val="28"/>
          <w:bdr w:val="none" w:sz="0" w:space="0" w:color="auto" w:frame="1"/>
        </w:rPr>
        <w:t>.</w:t>
      </w:r>
    </w:p>
    <w:p w:rsidR="006D1D97" w:rsidRDefault="006D1D97" w:rsidP="006D1D97">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bdr w:val="none" w:sz="0" w:space="0" w:color="auto" w:frame="1"/>
          <w:lang w:eastAsia="uk-UA"/>
        </w:rPr>
      </w:pP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D55348">
        <w:rPr>
          <w:rFonts w:ascii="Times New Roman" w:eastAsia="Times New Roman" w:hAnsi="Times New Roman" w:cs="Times New Roman"/>
          <w:b/>
          <w:bCs/>
          <w:color w:val="000000" w:themeColor="text1"/>
          <w:sz w:val="28"/>
          <w:szCs w:val="28"/>
          <w:bdr w:val="none" w:sz="0" w:space="0" w:color="auto" w:frame="1"/>
          <w:lang w:eastAsia="uk-UA"/>
        </w:rPr>
        <w:t>6. Дослідження, які необхідно провести, методи і критерії, що використовуватимуться під час стратегічної екологічної оцінки</w:t>
      </w:r>
    </w:p>
    <w:p w:rsidR="006D1D97" w:rsidRPr="00D55348" w:rsidRDefault="006D1D97" w:rsidP="006D1D97">
      <w:pPr>
        <w:spacing w:after="0" w:line="240" w:lineRule="auto"/>
        <w:ind w:firstLine="709"/>
        <w:jc w:val="both"/>
        <w:rPr>
          <w:rFonts w:ascii="Times New Roman" w:hAnsi="Times New Roman" w:cs="Times New Roman"/>
          <w:sz w:val="28"/>
          <w:szCs w:val="28"/>
        </w:rPr>
      </w:pPr>
      <w:r w:rsidRPr="00D55348">
        <w:rPr>
          <w:rFonts w:ascii="Times New Roman" w:hAnsi="Times New Roman" w:cs="Times New Roman"/>
          <w:sz w:val="28"/>
          <w:szCs w:val="28"/>
        </w:rPr>
        <w:t>Для проведення стратегічної екологічної оцінки буде використана наступна інформація: доповіді про стан довкілля; статистична інформація; дані моніторингу стану довкілля; експертні оцінки; інша доступна інформація.</w:t>
      </w:r>
    </w:p>
    <w:p w:rsidR="006D1D97" w:rsidRPr="00D55348" w:rsidRDefault="006D1D97" w:rsidP="006D1D97">
      <w:pPr>
        <w:pStyle w:val="rvps2"/>
        <w:shd w:val="clear" w:color="auto" w:fill="FFFFFF"/>
        <w:spacing w:before="0" w:beforeAutospacing="0" w:after="0" w:afterAutospacing="0"/>
        <w:ind w:firstLine="709"/>
        <w:contextualSpacing/>
        <w:jc w:val="both"/>
        <w:rPr>
          <w:color w:val="000000"/>
          <w:sz w:val="28"/>
          <w:szCs w:val="28"/>
        </w:rPr>
      </w:pPr>
      <w:r w:rsidRPr="00D55348">
        <w:rPr>
          <w:color w:val="000000"/>
          <w:sz w:val="28"/>
          <w:szCs w:val="28"/>
        </w:rPr>
        <w:t xml:space="preserve">Під час проведення стратегічної екологічної оцінки будуть застосовані такі аналітичні методи: аналіз тенденцій, оцінка ймовірних наслідків, експертний аналіз. </w:t>
      </w:r>
    </w:p>
    <w:p w:rsidR="006D1D97" w:rsidRPr="00D55348" w:rsidRDefault="006D1D97" w:rsidP="006D1D97">
      <w:pPr>
        <w:pStyle w:val="a5"/>
        <w:shd w:val="clear" w:color="auto" w:fill="FFFFFF"/>
        <w:spacing w:before="0" w:beforeAutospacing="0" w:after="0" w:afterAutospacing="0"/>
        <w:ind w:firstLine="709"/>
        <w:jc w:val="both"/>
        <w:rPr>
          <w:color w:val="000000" w:themeColor="text1"/>
          <w:sz w:val="28"/>
          <w:szCs w:val="28"/>
          <w:bdr w:val="none" w:sz="0" w:space="0" w:color="auto" w:frame="1"/>
        </w:rPr>
      </w:pPr>
      <w:r w:rsidRPr="00D55348">
        <w:rPr>
          <w:color w:val="000000" w:themeColor="text1"/>
          <w:sz w:val="28"/>
          <w:szCs w:val="28"/>
          <w:bdr w:val="none" w:sz="0" w:space="0" w:color="auto" w:frame="1"/>
        </w:rPr>
        <w:t>Також будуть використані такі методи участі громадськості, як інформування, консультування, опитування, коментування, обговорення.</w:t>
      </w:r>
    </w:p>
    <w:p w:rsidR="006D1D97" w:rsidRDefault="006D1D97" w:rsidP="006D1D97">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bdr w:val="none" w:sz="0" w:space="0" w:color="auto" w:frame="1"/>
          <w:lang w:eastAsia="uk-UA"/>
        </w:rPr>
      </w:pP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D55348">
        <w:rPr>
          <w:rFonts w:ascii="Times New Roman" w:eastAsia="Times New Roman" w:hAnsi="Times New Roman" w:cs="Times New Roman"/>
          <w:b/>
          <w:bCs/>
          <w:color w:val="000000" w:themeColor="text1"/>
          <w:sz w:val="28"/>
          <w:szCs w:val="28"/>
          <w:bdr w:val="none" w:sz="0" w:space="0" w:color="auto" w:frame="1"/>
          <w:lang w:eastAsia="uk-UA"/>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t>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t>Так,</w:t>
      </w:r>
      <w:r w:rsidRPr="00D55348">
        <w:rPr>
          <w:rStyle w:val="apple-converted-space"/>
          <w:color w:val="000000" w:themeColor="text1"/>
          <w:sz w:val="28"/>
          <w:szCs w:val="28"/>
        </w:rPr>
        <w:t xml:space="preserve"> </w:t>
      </w:r>
      <w:r w:rsidRPr="00D55348">
        <w:rPr>
          <w:rStyle w:val="a7"/>
          <w:color w:val="000000" w:themeColor="text1"/>
          <w:sz w:val="28"/>
          <w:szCs w:val="28"/>
        </w:rPr>
        <w:t>Закон України «Про охорону навколишнього природного середовища»</w:t>
      </w:r>
      <w:r w:rsidRPr="00D55348">
        <w:rPr>
          <w:rStyle w:val="apple-converted-space"/>
          <w:color w:val="000000" w:themeColor="text1"/>
          <w:sz w:val="28"/>
          <w:szCs w:val="28"/>
        </w:rPr>
        <w:t xml:space="preserve"> </w:t>
      </w:r>
      <w:r w:rsidRPr="00D55348">
        <w:rPr>
          <w:color w:val="000000" w:themeColor="text1"/>
          <w:sz w:val="28"/>
          <w:szCs w:val="28"/>
        </w:rPr>
        <w:t>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t>а) раціонального і економного використання природних ресурсів на основі широкого застосування новітніх технологій;</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t>в) здійснення заходів щодо відтворення відновлюваних природних ресурсів;</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t>д) збереження територій та об’єктів природно-заповідного фонду, а також інших територій, що підлягають особливій охороні;</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t>е) здійснення господарської та іншої діяльності без порушення екологічних прав інших осіб;</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lastRenderedPageBreak/>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6D1D97" w:rsidRPr="00D55348" w:rsidRDefault="006D1D97" w:rsidP="006D1D97">
      <w:pPr>
        <w:pStyle w:val="rvps2"/>
        <w:shd w:val="clear" w:color="auto" w:fill="FFFFFF"/>
        <w:spacing w:before="0" w:beforeAutospacing="0" w:after="0" w:afterAutospacing="0"/>
        <w:ind w:firstLine="709"/>
        <w:jc w:val="both"/>
        <w:rPr>
          <w:color w:val="000000" w:themeColor="text1"/>
          <w:sz w:val="28"/>
          <w:szCs w:val="28"/>
        </w:rPr>
      </w:pPr>
      <w:r w:rsidRPr="00D55348">
        <w:rPr>
          <w:color w:val="000000" w:themeColor="text1"/>
          <w:sz w:val="28"/>
          <w:szCs w:val="28"/>
        </w:rPr>
        <w:t xml:space="preserve">Також будуть враховані заходи </w:t>
      </w:r>
      <w:r w:rsidRPr="00D55348">
        <w:rPr>
          <w:color w:val="000000" w:themeColor="text1"/>
          <w:sz w:val="28"/>
          <w:szCs w:val="28"/>
          <w:shd w:val="clear" w:color="auto" w:fill="FFFFFF"/>
        </w:rPr>
        <w:t>щодо раціонального використання природних ресурсів, збереження особливо цінних та унікальних природних комплексів і забезпечення екологічної безпеки</w:t>
      </w:r>
      <w:r w:rsidRPr="00D55348">
        <w:rPr>
          <w:color w:val="000000" w:themeColor="text1"/>
          <w:sz w:val="28"/>
          <w:szCs w:val="28"/>
        </w:rPr>
        <w:t>, передбачені іншими законодавчими актами у сфері охорони довкілля.</w:t>
      </w:r>
    </w:p>
    <w:p w:rsidR="006D1D97" w:rsidRPr="00D55348" w:rsidRDefault="006D1D97" w:rsidP="006D1D97">
      <w:pPr>
        <w:pStyle w:val="rvps2"/>
        <w:shd w:val="clear" w:color="auto" w:fill="FFFFFF"/>
        <w:spacing w:before="0" w:beforeAutospacing="0" w:after="0" w:afterAutospacing="0"/>
        <w:ind w:firstLine="709"/>
        <w:jc w:val="both"/>
        <w:rPr>
          <w:rStyle w:val="a7"/>
          <w:i w:val="0"/>
          <w:color w:val="000000" w:themeColor="text1"/>
          <w:sz w:val="28"/>
          <w:szCs w:val="28"/>
        </w:rPr>
      </w:pPr>
      <w:r w:rsidRPr="00D55348">
        <w:rPr>
          <w:color w:val="000000" w:themeColor="text1"/>
          <w:sz w:val="28"/>
          <w:szCs w:val="28"/>
        </w:rPr>
        <w:t>Заходи, спрямовані на запобігання, зменшення та пом’якшення негативних наслідків для здоров'я населення, визначатимуться відповідно до вимог</w:t>
      </w:r>
      <w:r w:rsidRPr="00D55348">
        <w:rPr>
          <w:rStyle w:val="apple-converted-space"/>
          <w:color w:val="000000" w:themeColor="text1"/>
          <w:sz w:val="28"/>
          <w:szCs w:val="28"/>
        </w:rPr>
        <w:t xml:space="preserve"> </w:t>
      </w:r>
      <w:r w:rsidRPr="00D55348">
        <w:rPr>
          <w:rStyle w:val="a7"/>
          <w:color w:val="000000" w:themeColor="text1"/>
          <w:sz w:val="28"/>
          <w:szCs w:val="28"/>
        </w:rPr>
        <w:t>Закону України «Про забезпечення санітарного та епідемічного благополуччя населення».</w:t>
      </w:r>
    </w:p>
    <w:p w:rsidR="006D1D97" w:rsidRDefault="006D1D97" w:rsidP="006D1D97">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bdr w:val="none" w:sz="0" w:space="0" w:color="auto" w:frame="1"/>
          <w:lang w:eastAsia="uk-UA"/>
        </w:rPr>
      </w:pP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D55348">
        <w:rPr>
          <w:rFonts w:ascii="Times New Roman" w:eastAsia="Times New Roman" w:hAnsi="Times New Roman" w:cs="Times New Roman"/>
          <w:b/>
          <w:bCs/>
          <w:color w:val="000000" w:themeColor="text1"/>
          <w:sz w:val="28"/>
          <w:szCs w:val="28"/>
          <w:bdr w:val="none" w:sz="0" w:space="0" w:color="auto" w:frame="1"/>
          <w:lang w:eastAsia="uk-UA"/>
        </w:rPr>
        <w:t xml:space="preserve">8. Пропозиції щодо структури та змісту звіту про </w:t>
      </w:r>
      <w:r>
        <w:rPr>
          <w:rFonts w:ascii="Times New Roman" w:eastAsia="Times New Roman" w:hAnsi="Times New Roman" w:cs="Times New Roman"/>
          <w:b/>
          <w:bCs/>
          <w:color w:val="000000" w:themeColor="text1"/>
          <w:sz w:val="28"/>
          <w:szCs w:val="28"/>
          <w:bdr w:val="none" w:sz="0" w:space="0" w:color="auto" w:frame="1"/>
          <w:lang w:eastAsia="uk-UA"/>
        </w:rPr>
        <w:t>СЕО</w:t>
      </w: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D55348">
        <w:rPr>
          <w:rFonts w:ascii="Times New Roman" w:eastAsia="Times New Roman" w:hAnsi="Times New Roman" w:cs="Times New Roman"/>
          <w:color w:val="000000" w:themeColor="text1"/>
          <w:sz w:val="28"/>
          <w:szCs w:val="28"/>
          <w:bdr w:val="none" w:sz="0" w:space="0" w:color="auto" w:frame="1"/>
          <w:lang w:eastAsia="uk-UA"/>
        </w:rPr>
        <w:t>Звіт про СЕО розробляється відповідно до ст. 11 Закону України «Про стратегічну екологічну оцінку».</w:t>
      </w: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D55348">
        <w:rPr>
          <w:rFonts w:ascii="Times New Roman" w:eastAsia="Times New Roman" w:hAnsi="Times New Roman" w:cs="Times New Roman"/>
          <w:b/>
          <w:bCs/>
          <w:color w:val="000000" w:themeColor="text1"/>
          <w:sz w:val="28"/>
          <w:szCs w:val="28"/>
          <w:bdr w:val="none" w:sz="0" w:space="0" w:color="auto" w:frame="1"/>
          <w:lang w:eastAsia="uk-UA"/>
        </w:rPr>
        <w:t>9. Орган, до якого подаються зауваження і пропозиції, та строки їх подання</w:t>
      </w: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uk-UA"/>
        </w:rPr>
      </w:pPr>
      <w:r w:rsidRPr="00D55348">
        <w:rPr>
          <w:rFonts w:ascii="Times New Roman" w:eastAsia="Times New Roman" w:hAnsi="Times New Roman" w:cs="Times New Roman"/>
          <w:color w:val="000000" w:themeColor="text1"/>
          <w:sz w:val="28"/>
          <w:szCs w:val="28"/>
          <w:bdr w:val="none" w:sz="0" w:space="0" w:color="auto" w:frame="1"/>
          <w:lang w:eastAsia="uk-UA"/>
        </w:rPr>
        <w:t xml:space="preserve">Зауваження і пропозиції до Заяви про визначення обсягу СЕО </w:t>
      </w:r>
      <w:r>
        <w:rPr>
          <w:rFonts w:ascii="Times New Roman" w:eastAsia="Times New Roman" w:hAnsi="Times New Roman" w:cs="Times New Roman"/>
          <w:color w:val="000000" w:themeColor="text1"/>
          <w:sz w:val="28"/>
          <w:szCs w:val="28"/>
          <w:bdr w:val="none" w:sz="0" w:space="0" w:color="auto" w:frame="1"/>
          <w:lang w:eastAsia="uk-UA"/>
        </w:rPr>
        <w:t xml:space="preserve">змін до </w:t>
      </w:r>
      <w:r w:rsidRPr="00D55348">
        <w:rPr>
          <w:rFonts w:ascii="Times New Roman" w:eastAsia="Times New Roman" w:hAnsi="Times New Roman" w:cs="Times New Roman"/>
          <w:color w:val="000000" w:themeColor="text1"/>
          <w:sz w:val="28"/>
          <w:szCs w:val="28"/>
          <w:bdr w:val="none" w:sz="0" w:space="0" w:color="auto" w:frame="1"/>
          <w:lang w:eastAsia="uk-UA"/>
        </w:rPr>
        <w:t>П</w:t>
      </w:r>
      <w:r>
        <w:rPr>
          <w:rFonts w:ascii="Times New Roman" w:eastAsia="Times New Roman" w:hAnsi="Times New Roman" w:cs="Times New Roman"/>
          <w:color w:val="000000" w:themeColor="text1"/>
          <w:sz w:val="28"/>
          <w:szCs w:val="28"/>
          <w:bdr w:val="none" w:sz="0" w:space="0" w:color="auto" w:frame="1"/>
          <w:lang w:eastAsia="uk-UA"/>
        </w:rPr>
        <w:t xml:space="preserve">лану заходів </w:t>
      </w:r>
      <w:r w:rsidRPr="00D55348">
        <w:rPr>
          <w:rFonts w:ascii="Times New Roman" w:eastAsia="Times New Roman" w:hAnsi="Times New Roman" w:cs="Times New Roman"/>
          <w:color w:val="000000" w:themeColor="text1"/>
          <w:sz w:val="28"/>
          <w:szCs w:val="28"/>
          <w:bdr w:val="none" w:sz="0" w:space="0" w:color="auto" w:frame="1"/>
          <w:lang w:eastAsia="uk-UA"/>
        </w:rPr>
        <w:t xml:space="preserve">подаються до </w:t>
      </w:r>
      <w:r w:rsidRPr="00D55348">
        <w:rPr>
          <w:rFonts w:ascii="Times New Roman" w:eastAsia="Times New Roman" w:hAnsi="Times New Roman" w:cs="Times New Roman"/>
          <w:sz w:val="28"/>
          <w:szCs w:val="28"/>
          <w:lang w:eastAsia="ru-RU"/>
        </w:rPr>
        <w:t xml:space="preserve">Департаменту </w:t>
      </w:r>
      <w:r w:rsidRPr="00795CF2">
        <w:rPr>
          <w:rFonts w:ascii="Times New Roman" w:eastAsia="Times New Roman" w:hAnsi="Times New Roman" w:cs="Times New Roman"/>
          <w:bCs/>
          <w:sz w:val="28"/>
          <w:szCs w:val="28"/>
          <w:bdr w:val="none" w:sz="0" w:space="0" w:color="auto" w:frame="1"/>
          <w:lang w:eastAsia="uk-UA"/>
        </w:rPr>
        <w:t>економіки та інвестицій</w:t>
      </w:r>
      <w:r w:rsidRPr="00D55348">
        <w:rPr>
          <w:rFonts w:ascii="Times New Roman" w:eastAsia="Times New Roman" w:hAnsi="Times New Roman" w:cs="Times New Roman"/>
          <w:sz w:val="28"/>
          <w:szCs w:val="28"/>
          <w:lang w:eastAsia="ru-RU"/>
        </w:rPr>
        <w:t xml:space="preserve"> виконавчого органу </w:t>
      </w:r>
      <w:r w:rsidRPr="00D55348">
        <w:rPr>
          <w:rFonts w:ascii="Times New Roman" w:eastAsia="Times New Roman" w:hAnsi="Times New Roman" w:cs="Times New Roman"/>
          <w:color w:val="000000" w:themeColor="text1"/>
          <w:sz w:val="28"/>
          <w:szCs w:val="28"/>
          <w:bdr w:val="none" w:sz="0" w:space="0" w:color="auto" w:frame="1"/>
          <w:lang w:eastAsia="uk-UA"/>
        </w:rPr>
        <w:t>Київської міської ради (Київської міської державної адміністрації).</w:t>
      </w:r>
      <w:r>
        <w:rPr>
          <w:rFonts w:ascii="Times New Roman" w:eastAsia="Times New Roman" w:hAnsi="Times New Roman" w:cs="Times New Roman"/>
          <w:color w:val="000000" w:themeColor="text1"/>
          <w:sz w:val="28"/>
          <w:szCs w:val="28"/>
          <w:bdr w:val="none" w:sz="0" w:space="0" w:color="auto" w:frame="1"/>
          <w:lang w:eastAsia="uk-UA"/>
        </w:rPr>
        <w:t xml:space="preserve"> </w:t>
      </w:r>
      <w:r w:rsidRPr="00D55348">
        <w:rPr>
          <w:rFonts w:ascii="Times New Roman" w:eastAsia="Times New Roman" w:hAnsi="Times New Roman" w:cs="Times New Roman"/>
          <w:color w:val="000000" w:themeColor="text1"/>
          <w:sz w:val="28"/>
          <w:szCs w:val="28"/>
          <w:bdr w:val="none" w:sz="0" w:space="0" w:color="auto" w:frame="1"/>
          <w:lang w:eastAsia="uk-UA"/>
        </w:rPr>
        <w:t xml:space="preserve">Відповідальна особа: </w:t>
      </w:r>
      <w:proofErr w:type="spellStart"/>
      <w:r>
        <w:rPr>
          <w:rFonts w:ascii="Times New Roman" w:eastAsia="Times New Roman" w:hAnsi="Times New Roman" w:cs="Times New Roman"/>
          <w:color w:val="000000" w:themeColor="text1"/>
          <w:sz w:val="28"/>
          <w:szCs w:val="28"/>
          <w:bdr w:val="none" w:sz="0" w:space="0" w:color="auto" w:frame="1"/>
          <w:lang w:eastAsia="uk-UA"/>
        </w:rPr>
        <w:t>Мохонько</w:t>
      </w:r>
      <w:proofErr w:type="spellEnd"/>
      <w:r>
        <w:rPr>
          <w:rFonts w:ascii="Times New Roman" w:eastAsia="Times New Roman" w:hAnsi="Times New Roman" w:cs="Times New Roman"/>
          <w:color w:val="000000" w:themeColor="text1"/>
          <w:sz w:val="28"/>
          <w:szCs w:val="28"/>
          <w:bdr w:val="none" w:sz="0" w:space="0" w:color="auto" w:frame="1"/>
          <w:lang w:eastAsia="uk-UA"/>
        </w:rPr>
        <w:t xml:space="preserve"> Вікторія Олександрівна</w:t>
      </w: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uk-UA"/>
        </w:rPr>
      </w:pPr>
      <w:r w:rsidRPr="00D55348">
        <w:rPr>
          <w:rFonts w:ascii="Times New Roman" w:eastAsia="Times New Roman" w:hAnsi="Times New Roman" w:cs="Times New Roman"/>
          <w:color w:val="000000" w:themeColor="text1"/>
          <w:sz w:val="28"/>
          <w:szCs w:val="28"/>
          <w:bdr w:val="none" w:sz="0" w:space="0" w:color="auto" w:frame="1"/>
          <w:lang w:eastAsia="uk-UA"/>
        </w:rPr>
        <w:t>Зауваження та пропозиції подаються на електронну адресу _</w:t>
      </w:r>
      <w:bookmarkStart w:id="5" w:name="_Hlk43462065"/>
      <w:r w:rsidRPr="00BD71AF">
        <w:rPr>
          <w:color w:val="000000" w:themeColor="text1"/>
          <w:sz w:val="28"/>
          <w:szCs w:val="28"/>
          <w:lang w:val="ru-RU"/>
        </w:rPr>
        <w:t xml:space="preserve"> </w:t>
      </w:r>
      <w:r w:rsidRPr="00BD71AF">
        <w:rPr>
          <w:rStyle w:val="a3"/>
          <w:rFonts w:ascii="Times New Roman" w:hAnsi="Times New Roman" w:cs="Times New Roman"/>
          <w:sz w:val="28"/>
          <w:szCs w:val="28"/>
        </w:rPr>
        <w:t>mcp</w:t>
      </w:r>
      <w:hyperlink r:id="rId5" w:history="1">
        <w:r w:rsidRPr="00BD71AF">
          <w:rPr>
            <w:rStyle w:val="a3"/>
            <w:rFonts w:ascii="Times New Roman" w:hAnsi="Times New Roman" w:cs="Times New Roman"/>
            <w:sz w:val="28"/>
            <w:szCs w:val="28"/>
          </w:rPr>
          <w:t>dei@guekmda.gov.ua</w:t>
        </w:r>
      </w:hyperlink>
      <w:bookmarkEnd w:id="5"/>
      <w:r w:rsidRPr="00045E98">
        <w:rPr>
          <w:color w:val="000000" w:themeColor="text1"/>
          <w:sz w:val="28"/>
          <w:szCs w:val="28"/>
        </w:rPr>
        <w:t>.</w:t>
      </w:r>
      <w:r w:rsidRPr="00D55348">
        <w:rPr>
          <w:rFonts w:ascii="Times New Roman" w:eastAsia="Times New Roman" w:hAnsi="Times New Roman" w:cs="Times New Roman"/>
          <w:color w:val="000000" w:themeColor="text1"/>
          <w:sz w:val="28"/>
          <w:szCs w:val="28"/>
          <w:bdr w:val="none" w:sz="0" w:space="0" w:color="auto" w:frame="1"/>
          <w:lang w:eastAsia="uk-UA"/>
        </w:rPr>
        <w:t xml:space="preserve"> з темою листа «До заяви про визначення обсягу СЕО».</w:t>
      </w: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uk-UA"/>
        </w:rPr>
      </w:pPr>
      <w:r w:rsidRPr="00D55348">
        <w:rPr>
          <w:rFonts w:ascii="Times New Roman" w:eastAsia="Times New Roman" w:hAnsi="Times New Roman" w:cs="Times New Roman"/>
          <w:color w:val="000000" w:themeColor="text1"/>
          <w:sz w:val="28"/>
          <w:szCs w:val="28"/>
          <w:bdr w:val="none" w:sz="0" w:space="0" w:color="auto" w:frame="1"/>
          <w:lang w:eastAsia="uk-UA"/>
        </w:rPr>
        <w:t xml:space="preserve">Строк подання зауважень і пропозицій становить 15 днів, тобто до </w:t>
      </w:r>
      <w:r>
        <w:rPr>
          <w:rFonts w:ascii="Times New Roman" w:eastAsia="Times New Roman" w:hAnsi="Times New Roman" w:cs="Times New Roman"/>
          <w:color w:val="000000" w:themeColor="text1"/>
          <w:sz w:val="28"/>
          <w:szCs w:val="28"/>
          <w:bdr w:val="none" w:sz="0" w:space="0" w:color="auto" w:frame="1"/>
          <w:lang w:eastAsia="uk-UA"/>
        </w:rPr>
        <w:t>16.06.2023</w:t>
      </w:r>
      <w:r w:rsidRPr="00D55348">
        <w:rPr>
          <w:rFonts w:ascii="Times New Roman" w:eastAsia="Times New Roman" w:hAnsi="Times New Roman" w:cs="Times New Roman"/>
          <w:color w:val="000000" w:themeColor="text1"/>
          <w:sz w:val="28"/>
          <w:szCs w:val="28"/>
          <w:bdr w:val="none" w:sz="0" w:space="0" w:color="auto" w:frame="1"/>
          <w:lang w:eastAsia="uk-UA"/>
        </w:rPr>
        <w:t xml:space="preserve"> (включно).</w:t>
      </w:r>
    </w:p>
    <w:p w:rsidR="006D1D97" w:rsidRPr="00D55348" w:rsidRDefault="006D1D97" w:rsidP="006D1D97">
      <w:pPr>
        <w:shd w:val="clear" w:color="auto" w:fill="FFFFFF"/>
        <w:spacing w:after="0" w:line="240" w:lineRule="auto"/>
        <w:ind w:firstLine="709"/>
        <w:jc w:val="both"/>
        <w:rPr>
          <w:rFonts w:ascii="Times New Roman" w:eastAsia="Times New Roman" w:hAnsi="Times New Roman" w:cs="Times New Roman"/>
          <w:color w:val="333333"/>
          <w:sz w:val="28"/>
          <w:szCs w:val="28"/>
          <w:bdr w:val="none" w:sz="0" w:space="0" w:color="auto" w:frame="1"/>
          <w:lang w:eastAsia="uk-UA"/>
        </w:rPr>
      </w:pPr>
      <w:r w:rsidRPr="00D55348">
        <w:rPr>
          <w:rFonts w:ascii="Times New Roman" w:eastAsia="Times New Roman" w:hAnsi="Times New Roman" w:cs="Times New Roman"/>
          <w:color w:val="000000" w:themeColor="text1"/>
          <w:sz w:val="28"/>
          <w:szCs w:val="28"/>
          <w:bdr w:val="none" w:sz="0" w:space="0" w:color="auto" w:frame="1"/>
          <w:lang w:eastAsia="uk-UA"/>
        </w:rPr>
        <w:t>Пропозиції та зауваження, подані після встановленого терміну, не розглядаються.</w:t>
      </w:r>
    </w:p>
    <w:p w:rsidR="000207BE" w:rsidRDefault="000207BE"/>
    <w:sectPr w:rsidR="00020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80278"/>
    <w:multiLevelType w:val="hybridMultilevel"/>
    <w:tmpl w:val="B86443D6"/>
    <w:lvl w:ilvl="0" w:tplc="D5D87C7E">
      <w:start w:val="1"/>
      <w:numFmt w:val="bullet"/>
      <w:lvlText w:val="-"/>
      <w:lvlJc w:val="left"/>
      <w:pPr>
        <w:ind w:left="720" w:hanging="360"/>
      </w:pPr>
      <w:rPr>
        <w:rFonts w:ascii="Courier New" w:eastAsia="Courier New" w:hAnsi="Courier New" w:cs="Courier New"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887502"/>
    <w:multiLevelType w:val="hybridMultilevel"/>
    <w:tmpl w:val="1CB836FA"/>
    <w:lvl w:ilvl="0" w:tplc="D5D87C7E">
      <w:start w:val="1"/>
      <w:numFmt w:val="bullet"/>
      <w:lvlText w:val="-"/>
      <w:lvlJc w:val="left"/>
      <w:pPr>
        <w:ind w:left="720" w:hanging="360"/>
      </w:pPr>
      <w:rPr>
        <w:rFonts w:ascii="Courier New" w:eastAsia="Courier New" w:hAnsi="Courier New" w:cs="Courier New"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B393B2C"/>
    <w:multiLevelType w:val="hybridMultilevel"/>
    <w:tmpl w:val="7632E7C6"/>
    <w:lvl w:ilvl="0" w:tplc="CBA4EC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BE"/>
    <w:rsid w:val="000207BE"/>
    <w:rsid w:val="0049469E"/>
    <w:rsid w:val="006D1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819C"/>
  <w15:chartTrackingRefBased/>
  <w15:docId w15:val="{7F6EBA9A-C973-4556-A4D3-C7C80B89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7BE"/>
    <w:rPr>
      <w:color w:val="0563C1" w:themeColor="hyperlink"/>
      <w:u w:val="single"/>
    </w:rPr>
  </w:style>
  <w:style w:type="character" w:styleId="a4">
    <w:name w:val="Unresolved Mention"/>
    <w:basedOn w:val="a0"/>
    <w:uiPriority w:val="99"/>
    <w:semiHidden/>
    <w:unhideWhenUsed/>
    <w:rsid w:val="000207BE"/>
    <w:rPr>
      <w:color w:val="605E5C"/>
      <w:shd w:val="clear" w:color="auto" w:fill="E1DFDD"/>
    </w:rPr>
  </w:style>
  <w:style w:type="paragraph" w:styleId="a5">
    <w:name w:val="Normal (Web)"/>
    <w:basedOn w:val="a"/>
    <w:uiPriority w:val="99"/>
    <w:unhideWhenUsed/>
    <w:rsid w:val="006D1D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6D1D97"/>
    <w:pPr>
      <w:spacing w:after="200" w:line="276" w:lineRule="auto"/>
      <w:ind w:left="720"/>
      <w:contextualSpacing/>
    </w:pPr>
  </w:style>
  <w:style w:type="paragraph" w:customStyle="1" w:styleId="rvps2">
    <w:name w:val="rvps2"/>
    <w:basedOn w:val="a"/>
    <w:uiPriority w:val="99"/>
    <w:rsid w:val="006D1D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6D1D97"/>
    <w:rPr>
      <w:i/>
      <w:iCs/>
    </w:rPr>
  </w:style>
  <w:style w:type="character" w:customStyle="1" w:styleId="apple-converted-space">
    <w:name w:val="apple-converted-space"/>
    <w:basedOn w:val="a0"/>
    <w:rsid w:val="006D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i@guekm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5159</Words>
  <Characters>2942</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Р. Шлапацька</dc:creator>
  <cp:keywords/>
  <dc:description/>
  <cp:lastModifiedBy>Оксана Р. Шлапацька</cp:lastModifiedBy>
  <cp:revision>1</cp:revision>
  <dcterms:created xsi:type="dcterms:W3CDTF">2024-03-19T14:12:00Z</dcterms:created>
  <dcterms:modified xsi:type="dcterms:W3CDTF">2024-03-19T14:25:00Z</dcterms:modified>
</cp:coreProperties>
</file>