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8E" w:rsidRPr="00A73A2D" w:rsidRDefault="00A73A2D" w:rsidP="00A73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A2D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A73A2D" w:rsidRPr="00A73A2D" w:rsidRDefault="00A73A2D" w:rsidP="00A73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A2D">
        <w:rPr>
          <w:rFonts w:ascii="Times New Roman" w:hAnsi="Times New Roman" w:cs="Times New Roman"/>
          <w:b/>
          <w:sz w:val="28"/>
          <w:szCs w:val="28"/>
        </w:rPr>
        <w:t>до проєкту рішення Київської міської ради</w:t>
      </w:r>
    </w:p>
    <w:p w:rsidR="00104853" w:rsidRPr="00A73A2D" w:rsidRDefault="00A73A2D" w:rsidP="00EC4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73A2D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 xml:space="preserve">о статус борця за незалежність України у ХХ столітті </w:t>
      </w:r>
      <w:r w:rsidRPr="00A73A2D">
        <w:rPr>
          <w:rFonts w:ascii="Times New Roman" w:hAnsi="Times New Roman" w:cs="Times New Roman"/>
          <w:b/>
          <w:sz w:val="28"/>
          <w:szCs w:val="28"/>
        </w:rPr>
        <w:t>на території міста Києва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104853" w:rsidRPr="00104853" w:rsidRDefault="0073148E" w:rsidP="00104853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148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1.</w:t>
      </w:r>
      <w:r w:rsidRPr="0073148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</w:r>
      <w:r w:rsidR="00104853" w:rsidRPr="0010485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Опис проблем, для вирішення яких підготовлено проект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:rsidR="0073148E" w:rsidRPr="00EC475D" w:rsidRDefault="00FC745A" w:rsidP="00104853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 України </w:t>
      </w:r>
      <w:r w:rsidR="0073148E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Про правовий статус та вшанування пам'яті борців за незалежність України у ХХ столітті</w:t>
      </w:r>
      <w:r w:rsidR="0073148E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(далі - Закон)</w:t>
      </w:r>
      <w:r w:rsidR="002B1511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прийнятий ще у 2015 році</w:t>
      </w:r>
      <w:r w:rsidR="00104853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спрямовувався на визнання учасників боротьби за незалежність України у XX столітті головними суб’єктами відновлення державної незалежності України - борцями за незалежність України у XX столітті, встановлення </w:t>
      </w:r>
      <w:r w:rsidR="002B1511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їх 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правового статусу, визначення права такої категорії осіб на отримання державних та муніципальних соціальних гарантій</w:t>
      </w:r>
      <w:r w:rsidR="002B1511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</w:t>
      </w:r>
      <w:r w:rsidR="00624ABF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ше</w:t>
      </w:r>
      <w:r w:rsidR="002B1511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3148E" w:rsidRPr="00EC475D" w:rsidRDefault="00FC745A" w:rsidP="007314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Натомість </w:t>
      </w:r>
      <w:r w:rsidR="002B1511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 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складається переважно з декларативних та публіцистичних положень, не наповнених конкретним нормативним змістом, які не встановлюють конкретних прав і обов'язків учасників відповідних суспільних відносин.</w:t>
      </w:r>
      <w:r w:rsidR="0073148E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У законі не визначений механізм реалізації його положень</w:t>
      </w:r>
      <w:r w:rsidR="00624ABF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підставі яких документів та у який спосіб підтверджується участь вищезазначених осіб у складі організацій чи індивідуально у боротьбі за незалежність України.</w:t>
      </w:r>
    </w:p>
    <w:p w:rsidR="0073148E" w:rsidRPr="00EC475D" w:rsidRDefault="00FC745A" w:rsidP="0073148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="0073148E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 рішення розроблений з метою </w:t>
      </w:r>
      <w:r w:rsidR="002B1511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умов для 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73148E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еалізації </w:t>
      </w:r>
      <w:r w:rsidR="002B1511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73148E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п. 2 статті 3 Закону,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відповідно до якого органи місцевого самоврядування можуть за рахунок коштів місцевих бюджетів надавати додаткові соціальні гарантії, пільги або інші виплати борцям за незалежність України у XX столітті та членам їхніх сімей</w:t>
      </w:r>
      <w:r w:rsidR="0073148E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1511" w:rsidRPr="002B1511" w:rsidRDefault="0073148E" w:rsidP="002B1511">
      <w:pPr>
        <w:pStyle w:val="a6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3148E">
        <w:rPr>
          <w:b/>
          <w:color w:val="222222"/>
          <w:sz w:val="28"/>
          <w:szCs w:val="28"/>
          <w:shd w:val="clear" w:color="auto" w:fill="FFFFFF"/>
        </w:rPr>
        <w:t>2.</w:t>
      </w:r>
      <w:r w:rsidRPr="0073148E">
        <w:rPr>
          <w:b/>
          <w:color w:val="222222"/>
          <w:sz w:val="28"/>
          <w:szCs w:val="28"/>
          <w:shd w:val="clear" w:color="auto" w:fill="FFFFFF"/>
        </w:rPr>
        <w:tab/>
      </w:r>
      <w:r w:rsidR="002B1511" w:rsidRPr="002B1511">
        <w:rPr>
          <w:rFonts w:eastAsia="Times New Roman"/>
          <w:b/>
          <w:sz w:val="28"/>
          <w:szCs w:val="28"/>
          <w:shd w:val="clear" w:color="auto" w:fill="FFFFFF"/>
          <w:lang w:eastAsia="ru-RU"/>
        </w:rPr>
        <w:t>Правове обґрунтування необхідності прийняття рішення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73148E" w:rsidRPr="00EC475D" w:rsidRDefault="00FC745A" w:rsidP="002B151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Проєкт рішення підготовлено відповідно Закону України "Про місцеве самоврядування в Україні" та Закон України </w:t>
      </w:r>
      <w:r w:rsidR="0073148E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Про правовий статус та вшанування пам'яті борців за незалежність України у ХХ столітті</w:t>
      </w:r>
      <w:r w:rsidR="0073148E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24ABF" w:rsidRPr="00624ABF" w:rsidRDefault="0073148E" w:rsidP="00624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24AB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3.</w:t>
      </w:r>
      <w:r w:rsidRPr="00624AB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</w:r>
      <w:r w:rsidR="00624ABF" w:rsidRPr="00624AB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Києва від прийняття запропонованого проекту рішення.</w:t>
      </w:r>
    </w:p>
    <w:p w:rsidR="0073148E" w:rsidRPr="00EC475D" w:rsidRDefault="00FC745A" w:rsidP="00A73A2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Прийняття проєкту рішення обумовлене необхідністю визнання осіб, які відіграли головну роль у боротьбі за незалежність України у XX столітті на території міста Києва та створення умов для </w:t>
      </w:r>
      <w:r w:rsidR="00624ABF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можливості надання їм соціальної підтримки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3148E" w:rsidRPr="00EC475D" w:rsidRDefault="00FC745A" w:rsidP="00A73A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Проєктом рішення передбачено:</w:t>
      </w:r>
    </w:p>
    <w:p w:rsidR="00A73A2D" w:rsidRPr="00EC475D" w:rsidRDefault="002B1511" w:rsidP="00A73A2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- з</w:t>
      </w:r>
      <w:r w:rsidR="00A73A2D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атвердити Порядок надання статусу борця за незалежність України у XX столітті на території міста Києва, згідно з додатком.</w:t>
      </w:r>
    </w:p>
    <w:p w:rsidR="00A73A2D" w:rsidRPr="00EC475D" w:rsidRDefault="002B1511" w:rsidP="00A73A2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24ABF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A73A2D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иївському міському голові затвердити склад Комісії у справах борців за незалежність України у ХХ столітті.</w:t>
      </w:r>
    </w:p>
    <w:p w:rsidR="00A73A2D" w:rsidRPr="00EC475D" w:rsidRDefault="002B1511" w:rsidP="00A73A2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24ABF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73A2D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иконавчому органу Київської міської ради (Київській м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іській державній адміністрації) доручається з</w:t>
      </w:r>
      <w:r w:rsidR="00A73A2D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дійснювати організаційне забезпечення роботи Комісії у справах борців за незалежність України у ХХ столітті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п</w:t>
      </w:r>
      <w:r w:rsidR="00A73A2D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риве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дення</w:t>
      </w:r>
      <w:r w:rsidR="00A73A2D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свої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х актів</w:t>
      </w:r>
      <w:r w:rsidR="00A73A2D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відповідність до цього рішення.</w:t>
      </w:r>
    </w:p>
    <w:p w:rsidR="002B1511" w:rsidRPr="002B1511" w:rsidRDefault="00FC745A" w:rsidP="00624ABF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148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4</w:t>
      </w:r>
      <w:r w:rsidR="0073148E" w:rsidRPr="0073148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r w:rsidR="0073148E" w:rsidRPr="0073148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</w:r>
      <w:r w:rsidR="002B1511" w:rsidRPr="002B151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</w:p>
    <w:p w:rsidR="00624ABF" w:rsidRPr="00EC475D" w:rsidRDefault="00FC745A" w:rsidP="0073148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Реалізація проєкту рішення </w:t>
      </w:r>
      <w:r w:rsidR="00624ABF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потребує </w:t>
      </w:r>
      <w:r w:rsidR="00A60354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додаткових</w:t>
      </w:r>
      <w:r w:rsidR="00624ABF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витрат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бюджету міста Києва </w:t>
      </w:r>
    </w:p>
    <w:p w:rsidR="000D3CAD" w:rsidRPr="000D3CAD" w:rsidRDefault="00A73A2D" w:rsidP="00E47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0D3CA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5</w:t>
      </w:r>
      <w:r w:rsidRPr="0073148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r w:rsidRPr="0073148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</w:r>
      <w:r w:rsidR="000D3CAD" w:rsidRPr="000D3C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Прізвище або назва суб'єкта подання, прізвище, посада, контактні дані доповідача проекту рішення на пленарному засіданні та особи, відповідальної за супроводження проекту рішення.</w:t>
      </w:r>
    </w:p>
    <w:p w:rsidR="00A22EFD" w:rsidRPr="00EC475D" w:rsidRDefault="00FC745A" w:rsidP="0073148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Суб’єктом подання проєкту рішення виступає постійна комісія Київської міської ради з питань місцевого самоврядування, регіональних та міжнародних зв'язків, відповідальною особою за супроводження проєкту рішення</w:t>
      </w:r>
      <w:r w:rsidR="000D3CAD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доповідачем на пленарному засіданні </w:t>
      </w:r>
      <w:r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є голова постійної комісії Київської міської ради з питань місцевого самоврядування, регіональних та міжнародних зв'язків</w:t>
      </w:r>
      <w:r w:rsidR="00624ABF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="00624ABF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Ярмоленко</w:t>
      </w:r>
      <w:proofErr w:type="spellEnd"/>
      <w:r w:rsidR="00624ABF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Юлія Олександрівна</w:t>
      </w:r>
      <w:r w:rsidR="0073148E" w:rsidRPr="00EC47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3148E" w:rsidRDefault="0073148E" w:rsidP="0073148E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3148E" w:rsidRDefault="0073148E" w:rsidP="0073148E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3148E" w:rsidRDefault="0073148E" w:rsidP="0073148E">
      <w:pPr>
        <w:pStyle w:val="a3"/>
        <w:spacing w:line="252" w:lineRule="auto"/>
        <w:ind w:right="5256"/>
      </w:pPr>
      <w:r>
        <w:t>Голова постійної</w:t>
      </w:r>
      <w:r>
        <w:rPr>
          <w:spacing w:val="9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rPr>
          <w:w w:val="95"/>
        </w:rPr>
        <w:t>Київської</w:t>
      </w:r>
      <w:r>
        <w:rPr>
          <w:spacing w:val="16"/>
          <w:w w:val="95"/>
        </w:rPr>
        <w:t xml:space="preserve"> </w:t>
      </w:r>
      <w:r>
        <w:rPr>
          <w:w w:val="95"/>
        </w:rPr>
        <w:t>міської</w:t>
      </w:r>
      <w:r>
        <w:rPr>
          <w:spacing w:val="14"/>
          <w:w w:val="95"/>
        </w:rPr>
        <w:t xml:space="preserve"> </w:t>
      </w:r>
      <w:r>
        <w:rPr>
          <w:w w:val="95"/>
        </w:rPr>
        <w:t>ради</w:t>
      </w:r>
      <w:r>
        <w:rPr>
          <w:spacing w:val="2"/>
          <w:w w:val="95"/>
        </w:rPr>
        <w:t xml:space="preserve"> </w:t>
      </w:r>
      <w:r>
        <w:rPr>
          <w:w w:val="95"/>
        </w:rPr>
        <w:t>з</w:t>
      </w:r>
      <w:r>
        <w:rPr>
          <w:spacing w:val="-3"/>
          <w:w w:val="95"/>
        </w:rPr>
        <w:t xml:space="preserve"> </w:t>
      </w:r>
      <w:r>
        <w:rPr>
          <w:w w:val="95"/>
        </w:rPr>
        <w:t xml:space="preserve">питань </w:t>
      </w:r>
      <w:r>
        <w:rPr>
          <w:spacing w:val="-66"/>
          <w:w w:val="95"/>
        </w:rPr>
        <w:t xml:space="preserve"> </w:t>
      </w:r>
      <w:r>
        <w:t>місцевого</w:t>
      </w:r>
      <w:r>
        <w:rPr>
          <w:spacing w:val="-10"/>
        </w:rPr>
        <w:t xml:space="preserve"> </w:t>
      </w:r>
      <w:r>
        <w:t>самоврядування,</w:t>
      </w:r>
    </w:p>
    <w:p w:rsidR="0073148E" w:rsidRPr="0073148E" w:rsidRDefault="0073148E" w:rsidP="0073148E">
      <w:pPr>
        <w:pStyle w:val="a3"/>
        <w:spacing w:line="252" w:lineRule="auto"/>
        <w:rPr>
          <w:sz w:val="28"/>
          <w:szCs w:val="28"/>
        </w:rPr>
      </w:pPr>
      <w:r w:rsidRPr="0073148E">
        <w:rPr>
          <w:w w:val="95"/>
          <w:sz w:val="28"/>
          <w:szCs w:val="28"/>
        </w:rPr>
        <w:t>регіональних</w:t>
      </w:r>
      <w:r w:rsidRPr="0073148E">
        <w:rPr>
          <w:spacing w:val="20"/>
          <w:w w:val="95"/>
          <w:sz w:val="28"/>
          <w:szCs w:val="28"/>
        </w:rPr>
        <w:t xml:space="preserve"> </w:t>
      </w:r>
      <w:r w:rsidRPr="0073148E">
        <w:rPr>
          <w:w w:val="95"/>
          <w:sz w:val="28"/>
          <w:szCs w:val="28"/>
        </w:rPr>
        <w:t>та міжнародних</w:t>
      </w:r>
      <w:r w:rsidRPr="0073148E">
        <w:rPr>
          <w:spacing w:val="34"/>
          <w:w w:val="95"/>
          <w:sz w:val="28"/>
          <w:szCs w:val="28"/>
        </w:rPr>
        <w:t xml:space="preserve"> </w:t>
      </w:r>
      <w:r w:rsidRPr="0073148E">
        <w:rPr>
          <w:w w:val="95"/>
          <w:sz w:val="28"/>
          <w:szCs w:val="28"/>
        </w:rPr>
        <w:t>зв’язків</w:t>
      </w:r>
      <w:r>
        <w:rPr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ab/>
      </w:r>
      <w:r>
        <w:rPr>
          <w:w w:val="95"/>
          <w:sz w:val="28"/>
          <w:szCs w:val="28"/>
        </w:rPr>
        <w:tab/>
      </w:r>
      <w:r>
        <w:rPr>
          <w:w w:val="95"/>
          <w:sz w:val="28"/>
          <w:szCs w:val="28"/>
        </w:rPr>
        <w:tab/>
      </w:r>
      <w:r>
        <w:rPr>
          <w:w w:val="95"/>
          <w:sz w:val="28"/>
          <w:szCs w:val="28"/>
        </w:rPr>
        <w:tab/>
      </w:r>
      <w:r w:rsidRPr="0073148E">
        <w:rPr>
          <w:w w:val="95"/>
          <w:sz w:val="28"/>
          <w:szCs w:val="28"/>
        </w:rPr>
        <w:t>Юлія ЯРМОЛЕНКО</w:t>
      </w:r>
    </w:p>
    <w:sectPr w:rsidR="0073148E" w:rsidRPr="007314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26EAC"/>
    <w:multiLevelType w:val="hybridMultilevel"/>
    <w:tmpl w:val="E6AACF00"/>
    <w:lvl w:ilvl="0" w:tplc="D38C3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5A"/>
    <w:rsid w:val="000D3CAD"/>
    <w:rsid w:val="00104853"/>
    <w:rsid w:val="002B1511"/>
    <w:rsid w:val="00624ABF"/>
    <w:rsid w:val="0073148E"/>
    <w:rsid w:val="00A22EFD"/>
    <w:rsid w:val="00A60354"/>
    <w:rsid w:val="00A73A2D"/>
    <w:rsid w:val="00E47078"/>
    <w:rsid w:val="00EC475D"/>
    <w:rsid w:val="00FC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B258"/>
  <w15:chartTrackingRefBased/>
  <w15:docId w15:val="{1133508E-3EDB-408D-ADE7-44DAC1EF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14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4">
    <w:name w:val="Основний текст Знак"/>
    <w:basedOn w:val="a0"/>
    <w:link w:val="a3"/>
    <w:uiPriority w:val="1"/>
    <w:rsid w:val="0073148E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34"/>
    <w:qFormat/>
    <w:rsid w:val="0010485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B15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2496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Крамаренко Валерій Геннадійович</dc:creator>
  <cp:keywords/>
  <dc:description/>
  <cp:lastModifiedBy>Янзюк Олександр Іванович</cp:lastModifiedBy>
  <cp:revision>5</cp:revision>
  <dcterms:created xsi:type="dcterms:W3CDTF">2022-02-08T12:10:00Z</dcterms:created>
  <dcterms:modified xsi:type="dcterms:W3CDTF">2022-02-09T14:57:00Z</dcterms:modified>
</cp:coreProperties>
</file>