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E6" w:rsidRDefault="00C96BE6" w:rsidP="00C96B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</w:t>
      </w:r>
    </w:p>
    <w:p w:rsidR="00C96BE6" w:rsidRDefault="00C96BE6" w:rsidP="00C96BE6">
      <w:pPr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</w:t>
      </w:r>
    </w:p>
    <w:p w:rsidR="00C96BE6" w:rsidRDefault="00C96BE6" w:rsidP="00C96BE6">
      <w:pPr>
        <w:spacing w:after="60"/>
        <w:ind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розміру бюджетного призначення, очікуваної вартості предмета закупівлі</w:t>
      </w:r>
    </w:p>
    <w:p w:rsidR="00C96BE6" w:rsidRDefault="00C96BE6" w:rsidP="00C96BE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(відповідно до пункту 4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постанови Кабінету Міністрів України від 11.10.2016 № 710 «Про ефективне використання державних коштів» (зі змінами))</w:t>
      </w:r>
    </w:p>
    <w:p w:rsidR="00C96BE6" w:rsidRDefault="00C96BE6" w:rsidP="00C96BE6">
      <w:pPr>
        <w:ind w:left="-142" w:firstLine="53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</w:rPr>
        <w:t>послуги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Організація та проведення форуму взаємодії бізнесу і влади»</w:t>
      </w:r>
      <w:r>
        <w:rPr>
          <w:rFonts w:ascii="Times New Roman" w:hAnsi="Times New Roman"/>
          <w:bCs/>
          <w:iCs/>
          <w:sz w:val="28"/>
          <w:szCs w:val="28"/>
        </w:rPr>
        <w:t xml:space="preserve">  за  ДК 021:2015 – код  79950000-8 Послуги з організації виставок, ярмарок і конгресів</w:t>
      </w:r>
    </w:p>
    <w:p w:rsidR="00C96BE6" w:rsidRDefault="00C96BE6" w:rsidP="00C96B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Ідентифікатор закупівлі:</w:t>
      </w:r>
      <w:r>
        <w:rPr>
          <w:rFonts w:ascii="Times New Roman" w:hAnsi="Times New Roman"/>
          <w:color w:val="555555"/>
          <w:sz w:val="28"/>
          <w:szCs w:val="28"/>
          <w:shd w:val="clear" w:color="auto" w:fill="F3F7FA"/>
        </w:rPr>
        <w:t xml:space="preserve"> </w:t>
      </w:r>
      <w:r>
        <w:rPr>
          <w:rFonts w:ascii="Times New Roman" w:hAnsi="Times New Roman"/>
          <w:b/>
          <w:bCs/>
          <w:color w:val="555555"/>
          <w:sz w:val="28"/>
          <w:szCs w:val="28"/>
          <w:shd w:val="clear" w:color="auto" w:fill="F3F7FA"/>
        </w:rPr>
        <w:t>UA-2024-10-04-002768-a</w:t>
      </w:r>
      <w:r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C96BE6" w:rsidRDefault="00C96BE6" w:rsidP="00C96BE6">
      <w:pPr>
        <w:spacing w:after="0"/>
        <w:jc w:val="center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1. </w:t>
      </w:r>
      <w:r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технічних та якісних характеристик предмета закупівлі:</w:t>
      </w:r>
    </w:p>
    <w:p w:rsidR="00C96BE6" w:rsidRDefault="00C96BE6" w:rsidP="00C96BE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Здійснення процедури закупівлі </w:t>
      </w:r>
      <w:r>
        <w:rPr>
          <w:rFonts w:ascii="Times New Roman" w:hAnsi="Times New Roman"/>
          <w:bCs/>
          <w:iCs/>
          <w:sz w:val="28"/>
          <w:szCs w:val="28"/>
        </w:rPr>
        <w:t>послуги «Організація та проведення форуму взаємодії бізнесу і влади»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проводиться з метою </w:t>
      </w:r>
      <w:r>
        <w:rPr>
          <w:rFonts w:ascii="Times New Roman" w:hAnsi="Times New Roman"/>
          <w:bCs/>
          <w:sz w:val="28"/>
          <w:szCs w:val="28"/>
        </w:rPr>
        <w:t>обговорення концепції переходу ветеранів війни (у значенні, наведеному в статті 4 Закону України «Про статус ветеранів війни, гарантії їх соціального захисту») від військової служби до цивільного життя через про адаптацію та розвиток ветеранського бізнесу у місті Києві. </w:t>
      </w:r>
    </w:p>
    <w:p w:rsidR="00C96BE6" w:rsidRDefault="00C96BE6" w:rsidP="00C96B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C96BE6" w:rsidRDefault="00C96BE6" w:rsidP="00C96B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Захід передбачає </w:t>
      </w:r>
      <w:r>
        <w:rPr>
          <w:rFonts w:ascii="Times New Roman" w:hAnsi="Times New Roman"/>
          <w:bCs/>
          <w:sz w:val="28"/>
          <w:szCs w:val="28"/>
        </w:rPr>
        <w:t xml:space="preserve">проведення панельних дискусій щодо обговорення проблем започаткування бізнесу для ветеранів війни, презентаційний блок на якому будуть представлені кращі практики, виставка успішних ветеранських бізнесів міста Києва. </w:t>
      </w:r>
    </w:p>
    <w:p w:rsidR="00C96BE6" w:rsidRDefault="00C96BE6" w:rsidP="00C96BE6">
      <w:pPr>
        <w:pStyle w:val="Standard"/>
        <w:widowControl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BE6" w:rsidRDefault="00C96BE6" w:rsidP="00C96BE6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2. 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розміру бюджетного призначення:</w:t>
      </w:r>
    </w:p>
    <w:p w:rsidR="00C96BE6" w:rsidRDefault="00C96BE6" w:rsidP="00C96BE6">
      <w:pPr>
        <w:pStyle w:val="a4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Style w:val="a3"/>
          <w:color w:val="1D1D1B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Захід передбачено Міською цільовою програмою сприяння розвитку промисловості, підприємництва та споживчого ринку на 2024–2025 роки, затвердженою рішенням Київської міської ради від 07.12.2023 № 7510/7551.</w:t>
      </w:r>
    </w:p>
    <w:p w:rsidR="00C96BE6" w:rsidRDefault="00C96BE6" w:rsidP="00C96BE6">
      <w:pPr>
        <w:spacing w:after="120"/>
        <w:jc w:val="both"/>
      </w:pPr>
      <w:r>
        <w:rPr>
          <w:rFonts w:ascii="Times New Roman" w:hAnsi="Times New Roman"/>
          <w:sz w:val="28"/>
          <w:szCs w:val="28"/>
        </w:rPr>
        <w:t>Розмір бюджетного призначення</w:t>
      </w:r>
      <w:r>
        <w:rPr>
          <w:rFonts w:ascii="Times New Roman" w:hAnsi="Times New Roman"/>
          <w:color w:val="1D1D1B"/>
          <w:sz w:val="28"/>
          <w:szCs w:val="28"/>
        </w:rPr>
        <w:t xml:space="preserve"> на 2024 рік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</w:rPr>
        <w:t xml:space="preserve">для закупівлі </w:t>
      </w:r>
      <w:r>
        <w:rPr>
          <w:rFonts w:ascii="Times New Roman" w:hAnsi="Times New Roman"/>
          <w:bCs/>
          <w:iCs/>
          <w:sz w:val="28"/>
          <w:szCs w:val="28"/>
        </w:rPr>
        <w:t>послуг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Організація та проведення форуму взаємодії бізнесу і влади»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color w:val="1D1D1B"/>
          <w:sz w:val="28"/>
          <w:szCs w:val="28"/>
        </w:rPr>
        <w:t>відповідає</w:t>
      </w:r>
      <w:r>
        <w:rPr>
          <w:rFonts w:ascii="Times New Roman" w:hAnsi="Times New Roman"/>
          <w:sz w:val="28"/>
          <w:szCs w:val="28"/>
        </w:rPr>
        <w:t xml:space="preserve"> розрахунку видатків Департаменту.</w:t>
      </w:r>
    </w:p>
    <w:p w:rsidR="00C96BE6" w:rsidRDefault="00C96BE6" w:rsidP="00C96BE6">
      <w:pPr>
        <w:pStyle w:val="a4"/>
        <w:shd w:val="clear" w:color="auto" w:fill="FFFFFF"/>
        <w:spacing w:before="0" w:beforeAutospacing="0" w:after="120" w:afterAutospacing="0" w:line="276" w:lineRule="auto"/>
        <w:textAlignment w:val="baseline"/>
        <w:rPr>
          <w:rStyle w:val="a3"/>
          <w:color w:val="1D1D1B"/>
          <w:bdr w:val="none" w:sz="0" w:space="0" w:color="auto" w:frame="1"/>
        </w:rPr>
      </w:pPr>
      <w:r>
        <w:rPr>
          <w:rStyle w:val="a3"/>
          <w:color w:val="1D1D1B"/>
          <w:sz w:val="28"/>
          <w:szCs w:val="28"/>
          <w:bdr w:val="none" w:sz="0" w:space="0" w:color="auto" w:frame="1"/>
        </w:rPr>
        <w:t>3. </w:t>
      </w:r>
      <w:r>
        <w:rPr>
          <w:b/>
          <w:sz w:val="28"/>
          <w:szCs w:val="28"/>
          <w:lang w:eastAsia="ru-RU"/>
        </w:rPr>
        <w:t>Обґрунтування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 очікуваної вартості предмета закупівлі:</w:t>
      </w:r>
    </w:p>
    <w:p w:rsidR="00C96BE6" w:rsidRDefault="00C96BE6" w:rsidP="00C96BE6">
      <w:pPr>
        <w:spacing w:before="60" w:after="60" w:line="360" w:lineRule="atLeast"/>
        <w:ind w:firstLine="539"/>
        <w:jc w:val="both"/>
      </w:pPr>
      <w:r>
        <w:rPr>
          <w:rFonts w:ascii="Times New Roman" w:hAnsi="Times New Roman"/>
          <w:color w:val="1D1D1B"/>
          <w:sz w:val="28"/>
          <w:szCs w:val="28"/>
        </w:rPr>
        <w:t>Закупівля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послуг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Організація та проведення форуму взаємодії бізнесу і влади»</w:t>
      </w:r>
      <w:r>
        <w:rPr>
          <w:rFonts w:ascii="Times New Roman" w:hAnsi="Times New Roman"/>
          <w:color w:val="1D1D1B"/>
          <w:sz w:val="28"/>
          <w:szCs w:val="28"/>
        </w:rPr>
        <w:t xml:space="preserve"> проводиться на очікувану вартість </w:t>
      </w:r>
      <w:r>
        <w:rPr>
          <w:rFonts w:ascii="Times New Roman" w:hAnsi="Times New Roman"/>
          <w:b/>
          <w:color w:val="1D1D1B"/>
          <w:sz w:val="28"/>
          <w:szCs w:val="28"/>
        </w:rPr>
        <w:t>1000000</w:t>
      </w:r>
      <w:r>
        <w:rPr>
          <w:rStyle w:val="a3"/>
          <w:color w:val="1D1D1B"/>
          <w:sz w:val="28"/>
          <w:szCs w:val="28"/>
          <w:bdr w:val="none" w:sz="0" w:space="0" w:color="auto" w:frame="1"/>
        </w:rPr>
        <w:t xml:space="preserve">,00 </w:t>
      </w:r>
      <w:r>
        <w:rPr>
          <w:rFonts w:ascii="Times New Roman" w:hAnsi="Times New Roman"/>
          <w:b/>
          <w:color w:val="1D1D1B"/>
          <w:sz w:val="28"/>
          <w:szCs w:val="28"/>
        </w:rPr>
        <w:t>грн</w:t>
      </w:r>
      <w:r>
        <w:rPr>
          <w:rFonts w:ascii="Times New Roman" w:hAnsi="Times New Roman"/>
          <w:color w:val="1D1D1B"/>
          <w:sz w:val="28"/>
          <w:szCs w:val="28"/>
        </w:rPr>
        <w:t xml:space="preserve"> в межах затверджених бюджетних асигнувань на 2024 рік.</w:t>
      </w:r>
    </w:p>
    <w:p w:rsidR="00C96BE6" w:rsidRDefault="00C96BE6" w:rsidP="00C96BE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Визначення очікуваної вартості предмета закупівлі здійснювалось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порівняння ринкових цін. Для отримання розрахункової середньоринкової вартості предмету закупівлі здійснено моніторинг ринку зазначених послуг на інтернет-ресурсах,  а також шляхом отримання цінових пропозицій.</w:t>
      </w:r>
    </w:p>
    <w:p w:rsidR="009E2F77" w:rsidRDefault="00C96BE6">
      <w:bookmarkStart w:id="0" w:name="_GoBack"/>
      <w:bookmarkEnd w:id="0"/>
    </w:p>
    <w:sectPr w:rsidR="009E2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CA"/>
    <w:rsid w:val="00201837"/>
    <w:rsid w:val="00B019C8"/>
    <w:rsid w:val="00B30BCA"/>
    <w:rsid w:val="00C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B9E09-1506-4F7A-AD1A-D7D41C5F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E6"/>
    <w:pPr>
      <w:spacing w:line="252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BE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C96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semiHidden/>
    <w:rsid w:val="00C96BE6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Сергійчук Юлія Олександрівна</dc:creator>
  <cp:keywords/>
  <dc:description/>
  <cp:lastModifiedBy>Сергійчук Юлія Олександрівна</cp:lastModifiedBy>
  <cp:revision>2</cp:revision>
  <dcterms:created xsi:type="dcterms:W3CDTF">2024-10-08T08:19:00Z</dcterms:created>
  <dcterms:modified xsi:type="dcterms:W3CDTF">2024-10-08T08:19:00Z</dcterms:modified>
</cp:coreProperties>
</file>