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63" w:rsidRPr="00FD2663" w:rsidRDefault="00FD2663" w:rsidP="00FD2663">
      <w:pPr>
        <w:tabs>
          <w:tab w:val="left" w:pos="851"/>
        </w:tabs>
        <w:ind w:left="567"/>
        <w:contextualSpacing/>
        <w:jc w:val="center"/>
        <w:rPr>
          <w:rFonts w:ascii="Times New Roman" w:eastAsia="Calibri" w:hAnsi="Times New Roman" w:cs="Times New Roman"/>
          <w:b/>
          <w:sz w:val="24"/>
          <w:szCs w:val="24"/>
        </w:rPr>
      </w:pPr>
      <w:r w:rsidRPr="00FD2663">
        <w:rPr>
          <w:rFonts w:ascii="Times New Roman" w:eastAsia="Calibri" w:hAnsi="Times New Roman" w:cs="Times New Roman"/>
          <w:b/>
          <w:sz w:val="24"/>
          <w:szCs w:val="24"/>
        </w:rPr>
        <w:t xml:space="preserve">ПОЛОЖЕННЯ </w:t>
      </w:r>
    </w:p>
    <w:p w:rsidR="00FD2663" w:rsidRPr="00FD2663" w:rsidRDefault="00FD2663" w:rsidP="00FD2663">
      <w:pPr>
        <w:tabs>
          <w:tab w:val="left" w:pos="851"/>
        </w:tabs>
        <w:ind w:left="567"/>
        <w:contextualSpacing/>
        <w:jc w:val="center"/>
        <w:rPr>
          <w:rFonts w:ascii="Times New Roman" w:eastAsia="Calibri" w:hAnsi="Times New Roman" w:cs="Times New Roman"/>
          <w:b/>
          <w:sz w:val="24"/>
          <w:szCs w:val="24"/>
        </w:rPr>
      </w:pPr>
      <w:r w:rsidRPr="00FD2663">
        <w:rPr>
          <w:rFonts w:ascii="Times New Roman" w:eastAsia="Calibri" w:hAnsi="Times New Roman" w:cs="Times New Roman"/>
          <w:b/>
          <w:sz w:val="24"/>
          <w:szCs w:val="24"/>
        </w:rPr>
        <w:t>про тимчасову комісію з питань погашення заборгованості із заробітної плати (грошового забезпечення), пенсій, стипендій та інших соціальних виплат в м. Києві</w:t>
      </w:r>
      <w:r w:rsidRPr="00FD2663">
        <w:rPr>
          <w:rFonts w:ascii="Times New Roman" w:eastAsia="Calibri" w:hAnsi="Times New Roman" w:cs="Times New Roman"/>
          <w:sz w:val="24"/>
          <w:szCs w:val="24"/>
        </w:rPr>
        <w:t xml:space="preserve"> </w:t>
      </w:r>
      <w:r w:rsidRPr="00FD2663">
        <w:rPr>
          <w:rFonts w:ascii="Times New Roman" w:eastAsia="Times New Roman" w:hAnsi="Times New Roman" w:cs="Times New Roman"/>
          <w:b/>
          <w:bCs/>
          <w:color w:val="303030"/>
          <w:sz w:val="24"/>
          <w:szCs w:val="24"/>
          <w:lang w:eastAsia="uk-UA"/>
        </w:rPr>
        <w:t xml:space="preserve">(затверджено розпорядженням виконавчого органу Київської міської ради (Київської міської державної адміністрації) від </w:t>
      </w:r>
      <w:r w:rsidRPr="00FD2663">
        <w:rPr>
          <w:rFonts w:ascii="Times New Roman" w:eastAsia="Calibri" w:hAnsi="Times New Roman" w:cs="Times New Roman"/>
          <w:b/>
          <w:sz w:val="24"/>
          <w:szCs w:val="24"/>
        </w:rPr>
        <w:t>16.09.2010 № 730</w:t>
      </w:r>
      <w:r w:rsidRPr="00FD2663">
        <w:rPr>
          <w:rFonts w:ascii="Times New Roman" w:eastAsia="Times New Roman" w:hAnsi="Times New Roman" w:cs="Times New Roman"/>
          <w:b/>
          <w:bCs/>
          <w:color w:val="303030"/>
          <w:sz w:val="24"/>
          <w:szCs w:val="24"/>
          <w:lang w:eastAsia="uk-UA"/>
        </w:rPr>
        <w:t xml:space="preserve"> (зі змінами))</w:t>
      </w:r>
      <w:r w:rsidRPr="00FD2663">
        <w:rPr>
          <w:rFonts w:ascii="Times New Roman" w:eastAsia="Calibri" w:hAnsi="Times New Roman" w:cs="Times New Roman"/>
          <w:b/>
          <w:sz w:val="24"/>
          <w:szCs w:val="24"/>
        </w:rPr>
        <w:t xml:space="preserve"> </w:t>
      </w:r>
    </w:p>
    <w:p w:rsidR="00FD2663" w:rsidRPr="00FD2663" w:rsidRDefault="00FD2663" w:rsidP="00FD2663">
      <w:pPr>
        <w:tabs>
          <w:tab w:val="left" w:pos="851"/>
        </w:tabs>
        <w:ind w:firstLine="567"/>
        <w:contextualSpacing/>
        <w:jc w:val="both"/>
        <w:rPr>
          <w:rFonts w:ascii="Calibri" w:eastAsia="Calibri" w:hAnsi="Calibri" w:cs="Times New Roman"/>
        </w:rPr>
      </w:pP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Calibri" w:eastAsia="Calibri" w:hAnsi="Calibri" w:cs="Times New Roman"/>
        </w:rPr>
        <w:t xml:space="preserve">1. </w:t>
      </w:r>
      <w:r w:rsidRPr="00FD2663">
        <w:rPr>
          <w:rFonts w:ascii="Times New Roman" w:eastAsia="Calibri" w:hAnsi="Times New Roman" w:cs="Times New Roman"/>
          <w:sz w:val="24"/>
          <w:szCs w:val="24"/>
        </w:rPr>
        <w:t xml:space="preserve">Тимчасова комісія з питань погашення заборгованості із заробітної плати (грошового забезпечення), пенсій, стипендій та інших соціальних виплат в м. Києві (далі - тимчасова комісія) є тимчасовим дорадчим органом, утвореним при виконавчому органі Київської міської ради (Київській міській державній адміністрації) для здійснення повноважень з питань, пов'язаних із своєчасною виплатою заробітної плати (грошового забезпечення), пенсій, стипендій та інших соціальних виплат на підприємствах, в організаціях і установах міста Києва.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2. Тимчасова комісія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Київського міського голови, розпорядженнями виконавчого органу Київської міської ради (Київської міської державної адміністрації), а також цим Положенням.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3. Основними завданнями тимчасової комісії є: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сприяння діяльності органів виконавчої влади з питань, пов'язаних із своєчасною виплатою та погашенням заборгованості із заробітної плати (грошового забезпечення), пенсій, стипендій та інших соціальних виплат підприємствами, установами та організаціями м. Києва;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підготовка пропозицій щодо визначення шляхів, механізмів та способів вирішення проблемних питань погашення заборгованості із заробітної плати (грошового забезпечення), пенсій, стипендій та інших соціальних виплат і підвищення ефективності діяльності місцевих органів виконавчої влади, удосконалення нормативно-правової бази у зазначеній сфері.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4. Тимчасова комісія відповідно до покладених на неї завдань: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проводить аналіз стану справ та причин виникнення проблем з погашенням заборгованості із заробітної плати (грошового забезпечення), пенсій, стипендій та інших соціальних виплат і вивчає результати діяльності підприємств, установ та організацій м. Києва, пов'язаної з розв'язанням зазначених проблем;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координує діяльність відповідних районних у м. Києві тимчасових комісій, пов'язану з виконанням завдань з погашення заборгованості із заробітної плати (грошового забезпечення), пенсій, стипендій та інших соціальних виплат і запобігання її виникненню;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бере участь у підготовці проектів нормативно-правових актів, спрямованих на забезпечення погашення заборгованості із заробітної плати (грошового забезпечення), пенсій, стипендій та інших соціальних виплат;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подає центральним і місцевим органам виконавчої влади, органам місцевого самоврядування, підприємствам, установам та організаціям м. Києва розроблені за результатами своєї діяльності рекомендації та пропозиції, спрямовані на погашення заборгованості із заробітної плати (грошового забезпечення), пенсій, стипендій та інших соціальних виплат;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забезпечує періодичне висвітлення на єдиному веб порталі територіальної громади міста Києва стану справ з погашенням заборгованості із заробітної плати (грошового забезпечення), пенсій, стипендій та інших соціальних виплат в м. Києві.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5. Тимчасова комісія має право: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отримувати в установленому порядку від центральних і місцевих органів виконавчої влади, органів місцевого самоврядування, підприємств, установ та організацій м. Києва інформацію, необхідну для виконання покладених на неї завдань;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lastRenderedPageBreak/>
        <w:t xml:space="preserve">- запрошувати на свої засідання керівників та інших працівників центральних і місцевих органів виконавчої влади, підприємств, установ та організацій для розгляду питань погашення заборгованості із заробітної плати (грошового забезпечення), пенсій, стипендій та інших соціальних виплат;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подавати пропозиції відповідним органам державної влади щодо здійснення контролю за дотриманням законодавства про оплату праці;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утворювати у разі потреби для виконання покладених на неї завдань тимчасові робочі групи;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 залучати до участі у своїй роботі представників центральних і місцевих органів виконавчої влади, органів місцевого самоврядування, правоохоронних органів, підприємств, установ та організацій м. Києва (за погодження з їх керівниками).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6. Тимчасова комісія під час виконання покладених на неї завдань взаємодіє з центральними та місцевими органами виконавчої влади, органами місцевого самоврядування, підприємствами, установами та організаціями м. Києва.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7. Тимчасова комісія провадить діяльність згідно з ним Положенням. Тимчасову комісію очолює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з питань реалізації державної політики у сфері зайнятості населення, праці та заробітної плати.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Посадовий склад тимчасової комісії затверджується розпорядженням виконавчого органу Київської міської ради (Київської міської державної адміністрації).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8. До складу тимчасової комісії можуть входити заступники голови Київської міської державної адміністрації, керівники та посадові особи структурних підрозділів виконавчого органу Київської міської ради (Київської міської державної адміністрації), керівники та посадові особи територіальних органів Державної податкової служби України, Державної служби статистики України, Державної служби України з питань праці, </w:t>
      </w:r>
      <w:proofErr w:type="spellStart"/>
      <w:r w:rsidRPr="00FD2663">
        <w:rPr>
          <w:rFonts w:ascii="Times New Roman" w:eastAsia="Calibri" w:hAnsi="Times New Roman" w:cs="Times New Roman"/>
          <w:sz w:val="24"/>
          <w:szCs w:val="24"/>
        </w:rPr>
        <w:t>Держаудитслужби</w:t>
      </w:r>
      <w:proofErr w:type="spellEnd"/>
      <w:r w:rsidRPr="00FD2663">
        <w:rPr>
          <w:rFonts w:ascii="Times New Roman" w:eastAsia="Calibri" w:hAnsi="Times New Roman" w:cs="Times New Roman"/>
          <w:sz w:val="24"/>
          <w:szCs w:val="24"/>
        </w:rPr>
        <w:t xml:space="preserve">, Міністерства юстиції України, Національної поліції України, Пенсійного фонду України, Фонду державного майна України, а також об'єднань організацій роботодавців, профспілок та інших громадських організацій м. Києва (за згодою).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9. Формою роботи тимчасової комісії є засідання, які проводяться за рішенням голови тимчасової комісії, але не рідше ніж один раз на місяць. Засідання тимчасової комісії веде голова, а у разі його відсутності - заступник голови.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Підготовку матеріалів для розгляду на засіданні тимчасової комісії забезпечує її секретар. Засідання тимчасової комісії вважається правоможним, якщо на ньому присутні більш як половина її членів.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10. На засіданнях тимчасова комісія розробляє пропозиції та рекомендації з питань, що належать до її компетенції. Пропозиції та рекомендації вважаються схваленими, якщо за них проголосувало більш як половина присутніх на засіданні членів тимчасової комісії. У разі рівного розподілу голосів вирішальним є голос головуючого на засіданні. Пропозиції та рекомендації фіксуються у протоколі засідання, який підписується головуючим на засіданні та секретарем і у триденний строк надсилається усім членам тимчасової комісії та Комісії з питань погашення заборгованості із заробітної плати (грошового забезпечення), пенсій, стипендій та інших соціальних виплат. Член тимчасової комісії, який не підтримує пропозиції та рекомендації, може викласти у письмовій формі свою окрему думку, що додається до протоколу засідання. </w:t>
      </w:r>
    </w:p>
    <w:p w:rsidR="00FD2663" w:rsidRPr="00FD2663" w:rsidRDefault="00FD2663" w:rsidP="00FD2663">
      <w:pPr>
        <w:tabs>
          <w:tab w:val="left" w:pos="851"/>
        </w:tabs>
        <w:ind w:firstLine="567"/>
        <w:contextualSpacing/>
        <w:jc w:val="both"/>
        <w:rPr>
          <w:rFonts w:ascii="Times New Roman" w:eastAsia="Calibri" w:hAnsi="Times New Roman" w:cs="Times New Roman"/>
          <w:sz w:val="24"/>
          <w:szCs w:val="24"/>
        </w:rPr>
      </w:pPr>
      <w:r w:rsidRPr="00FD2663">
        <w:rPr>
          <w:rFonts w:ascii="Times New Roman" w:eastAsia="Calibri" w:hAnsi="Times New Roman" w:cs="Times New Roman"/>
          <w:sz w:val="24"/>
          <w:szCs w:val="24"/>
        </w:rPr>
        <w:t xml:space="preserve">11. Пропозиції та рекомендації тимчасової комісії можуть бути реалізовані шляхом видання відповідних актів виконавчого органу Київської міської ради (Київської міської державної адміністрації) відповідно до своїх повноважень. </w:t>
      </w:r>
    </w:p>
    <w:p w:rsidR="00FD2663" w:rsidRPr="00FD2663" w:rsidRDefault="00FD2663" w:rsidP="00FD2663">
      <w:pPr>
        <w:tabs>
          <w:tab w:val="left" w:pos="851"/>
        </w:tabs>
        <w:ind w:firstLine="567"/>
        <w:contextualSpacing/>
        <w:jc w:val="both"/>
        <w:rPr>
          <w:rFonts w:ascii="Times New Roman" w:eastAsia="Calibri" w:hAnsi="Times New Roman" w:cs="Times New Roman"/>
          <w:i/>
          <w:color w:val="000000"/>
          <w:sz w:val="24"/>
          <w:szCs w:val="24"/>
          <w:shd w:val="clear" w:color="auto" w:fill="FFFFFF"/>
        </w:rPr>
      </w:pPr>
      <w:r w:rsidRPr="00FD2663">
        <w:rPr>
          <w:rFonts w:ascii="Times New Roman" w:eastAsia="Calibri" w:hAnsi="Times New Roman" w:cs="Times New Roman"/>
          <w:sz w:val="24"/>
          <w:szCs w:val="24"/>
        </w:rPr>
        <w:lastRenderedPageBreak/>
        <w:t xml:space="preserve">12. Організаційне, інформаційне, матеріально-технічне забезпечення роботи тимчасової комісії здійснює Департамент промисловості та розвитку підприємництва виконавчого органу Київської міської ради (Київської міської державної адміністрації). </w:t>
      </w:r>
    </w:p>
    <w:p w:rsidR="008C62C1" w:rsidRDefault="00FD2663">
      <w:bookmarkStart w:id="0" w:name="_GoBack"/>
      <w:bookmarkEnd w:id="0"/>
    </w:p>
    <w:sectPr w:rsidR="008C62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0B"/>
    <w:rsid w:val="000438E7"/>
    <w:rsid w:val="00541E0B"/>
    <w:rsid w:val="00631333"/>
    <w:rsid w:val="00FD26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444ED-839D-4648-B9B1-895730C7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4782</Words>
  <Characters>2727</Characters>
  <Application>Microsoft Office Word</Application>
  <DocSecurity>0</DocSecurity>
  <Lines>22</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2025-09-17T07:53:00Z</dcterms:created>
  <dcterms:modified xsi:type="dcterms:W3CDTF">2025-09-17T07:53:00Z</dcterms:modified>
</cp:coreProperties>
</file>