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1B5" w:rsidRPr="00DD11B5" w:rsidRDefault="00DD11B5" w:rsidP="00DD11B5">
      <w:pPr>
        <w:tabs>
          <w:tab w:val="left" w:pos="851"/>
        </w:tabs>
        <w:ind w:left="567"/>
        <w:contextualSpacing/>
        <w:jc w:val="center"/>
        <w:rPr>
          <w:rFonts w:ascii="Times New Roman" w:eastAsia="Calibri" w:hAnsi="Times New Roman" w:cs="Times New Roman"/>
          <w:b/>
          <w:sz w:val="24"/>
          <w:szCs w:val="24"/>
        </w:rPr>
      </w:pPr>
      <w:r w:rsidRPr="00DD11B5">
        <w:rPr>
          <w:rFonts w:ascii="Times New Roman" w:eastAsia="Calibri" w:hAnsi="Times New Roman" w:cs="Times New Roman"/>
          <w:b/>
          <w:sz w:val="24"/>
          <w:szCs w:val="24"/>
        </w:rPr>
        <w:t xml:space="preserve">ПОЛОЖЕННЯ </w:t>
      </w:r>
    </w:p>
    <w:p w:rsidR="00DD11B5" w:rsidRPr="00DD11B5" w:rsidRDefault="00DD11B5" w:rsidP="00DD11B5">
      <w:pPr>
        <w:tabs>
          <w:tab w:val="left" w:pos="851"/>
        </w:tabs>
        <w:ind w:left="567"/>
        <w:contextualSpacing/>
        <w:jc w:val="center"/>
        <w:rPr>
          <w:rFonts w:ascii="Times New Roman" w:eastAsia="Calibri" w:hAnsi="Times New Roman" w:cs="Times New Roman"/>
          <w:b/>
          <w:sz w:val="24"/>
          <w:szCs w:val="24"/>
        </w:rPr>
      </w:pPr>
      <w:r w:rsidRPr="00DD11B5">
        <w:rPr>
          <w:rFonts w:ascii="Times New Roman" w:eastAsia="Calibri" w:hAnsi="Times New Roman" w:cs="Times New Roman"/>
          <w:b/>
          <w:sz w:val="24"/>
          <w:szCs w:val="24"/>
        </w:rPr>
        <w:t>про міжвідомчу робочу групу з питань легалізації зайнятості та заробітної плати, забезпечення дотримання державних гарантій з оплати праці в місті Києві</w:t>
      </w:r>
      <w:r w:rsidRPr="00DD11B5">
        <w:rPr>
          <w:rFonts w:ascii="Times New Roman" w:eastAsia="Times New Roman" w:hAnsi="Times New Roman" w:cs="Times New Roman"/>
          <w:b/>
          <w:bCs/>
          <w:color w:val="303030"/>
          <w:sz w:val="24"/>
          <w:szCs w:val="24"/>
          <w:lang w:eastAsia="uk-UA"/>
        </w:rPr>
        <w:t xml:space="preserve"> (затверджено розпорядженням виконавчого органу Київської міської ради (Київської міської державної адміністрації) від 03.05.2017 № 520 (зі змінами))</w:t>
      </w:r>
      <w:r w:rsidRPr="00DD11B5">
        <w:rPr>
          <w:rFonts w:ascii="Times New Roman" w:eastAsia="Calibri" w:hAnsi="Times New Roman" w:cs="Times New Roman"/>
          <w:b/>
          <w:sz w:val="24"/>
          <w:szCs w:val="24"/>
        </w:rPr>
        <w:t xml:space="preserve"> </w:t>
      </w:r>
    </w:p>
    <w:p w:rsidR="00DD11B5" w:rsidRPr="00DD11B5" w:rsidRDefault="00DD11B5" w:rsidP="00DD11B5">
      <w:pPr>
        <w:tabs>
          <w:tab w:val="left" w:pos="851"/>
        </w:tabs>
        <w:ind w:left="567"/>
        <w:contextualSpacing/>
        <w:jc w:val="center"/>
        <w:rPr>
          <w:rFonts w:ascii="Times New Roman" w:eastAsia="Calibri" w:hAnsi="Times New Roman" w:cs="Times New Roman"/>
          <w:sz w:val="24"/>
          <w:szCs w:val="24"/>
        </w:rPr>
      </w:pP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1. Міжвідомча робоча група з питань легалізації зайнятості та заробітної плати, забезпечення дотримання державних гарантій з оплати праці в місті Києві (далі - Міжвідомча робоча група) є постійно діючим </w:t>
      </w:r>
      <w:bookmarkStart w:id="0" w:name="_GoBack"/>
      <w:r w:rsidRPr="00DD11B5">
        <w:rPr>
          <w:rFonts w:ascii="Times New Roman" w:eastAsia="Calibri" w:hAnsi="Times New Roman" w:cs="Times New Roman"/>
          <w:sz w:val="24"/>
          <w:szCs w:val="24"/>
        </w:rPr>
        <w:t xml:space="preserve">дорадчим </w:t>
      </w:r>
      <w:bookmarkEnd w:id="0"/>
      <w:r w:rsidRPr="00DD11B5">
        <w:rPr>
          <w:rFonts w:ascii="Times New Roman" w:eastAsia="Calibri" w:hAnsi="Times New Roman" w:cs="Times New Roman"/>
          <w:sz w:val="24"/>
          <w:szCs w:val="24"/>
        </w:rPr>
        <w:t xml:space="preserve">органом, утвореним при виконавчому органі Київської міської ради (Київській міській державній адміністрації).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2. Міжвідомча робоча група у своїй діяльності керується Конституцією та законами України, актами Президента України та Кабінету Міністрів України, постановами Верховної Ради України та іншими нормативними актами центральних органів виконавчої влади,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а також цим Положенням.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3. Основними завданнями Міжвідомчої робочої групи є: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1) сприяння та координація діяльності органів виконавчої влади, органів місцевого самоврядування щодо забезпечення легалізації виплати заробітної плати і зайнятості населення та дотримання державних гарантій з оплати праці в місті Києві, вивчення проблемних питань, що впливають на ці процеси;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2) розгляд питань щодо забезпечення соціальної захищеності найманих працівників та відповідальності роботодавців за використання їх праці;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3) розгляд питань щодо реалізації рішень уповноважених органів державної влади та органів місцевого самоврядування, спрямованих на підвищення рівня оплати праці та дотримання норм законодавства в частині мінімальної заробітної плати;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4) розгляд питань щодо визначення шляхів, механізмів та способів вирішення проблеми нелегальної виплати заробітної плати і зайнятості населення.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4. Міжвідомча робоча група відповідно до покладених на неї завдань: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1) здійснює роботу зі збирання та моніторингу інформації про факти нелегальної виплати заробітної плати та нелегальної зайнятості населення в місті Києві, недопущення вирівнювання заробітних плат некваліфікованих і високопрофесійних працівників, скорочення працівників та переведення їх на неповний робочий час;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2) здійснює аналіз стану справ та причин виникнення проявів нелегальної зайнятості та виплати нелегальної заробітної плати;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3) здійснює постійний моніторинг та аналіз стану дотримання на підприємствах, установах та організаціях, а також фізичними особами - підприємцями міста Києва, які використовують найману працю, мінімальних державних гарантій в оплаті праці, методології визначення складових мінімальної заробітної плати, а також обставин, які можуть свідчити про використання найманої праці без належного оформлення трудових відносин на підставі інформації, одержаної в установленому порядку, від територіальних органів Державної служби статистики України, Державної служби України з питань праці, Державної податкової служби України та Пенсійного фонду України;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4) забезпечує координацію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та територіальних органів центральних органів виконавчої влади в місті Києві з питань проведення моніторингу підвищення мінімальної заробітної плати та розміру оплати праці в установах та організаціях бюджетної сфери, заснованих на комунальній власності територіальної громади міста Києва;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lastRenderedPageBreak/>
        <w:t xml:space="preserve">5) розглядає стан справ на підприємствах, установах, організаціях та у фізичних осіб - підприємців міста Києва, які використовують найману працю та на яких мають місце порушення трудового законодавства в частині оформлення трудових відносин, нелегальної виплати заробітної плати та дотримання мінімальних державних гарантій з оплати праці, а також низький розмір середньої заробітної плати, на підставі інформації, одержаної в установленому порядку, від територіальних органів Державної служби статистики України, Державної служби України з питань праці, Державної податкової служби України та Пенсійного фонду України, за участю керівників таких підприємств, установ, організацій та фізичних осіб - підприємців (за їх згодою);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6) надає пропозиції виконавчому органу Київської міської ради (Київській міській державній адміністрації) щодо організації проведення інформаційно-роз'яснювальної роботи серед громадян та роботодавців щодо соціальних ризиків та негативних наслідків нелегальних трудових відносин та виплати нелегальної заробітної плати.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5. Міжвідомча робоча група має право: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1) одержувати в установленому порядку від центральних і місцевих органів виконавчої влади, органів місцевого самоврядування, підприємств, установ і організацій, їх посадових осіб та фізичних осіб - підприємців, які використовують найману працю, інформацію, документи та інші матеріали, необхідні для виконання покладених на неї завдань;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2) залучати до участі у своїй роботі представників центральних і місцевих органів виконавчої влади, органів місцевого самоврядування, підприємств, установ та організацій (за погодження з їхніми керівниками), а також фізичних осіб - підприємців, які використовують найману працю, та інших осіб (за їх згодою) для розгляду питань, що належать до її компетенції;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3) організовувати проведення конференцій, семінарів, нарад та інших заходів.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6. Міжвідомча робоча група утворюється у складі голови, заступника голови, секретаря та членів Міжвідомчої робочої групи, які беруть участь у її роботі на громадських засадах. Головою Міжвідомчої робочої групи є заступник голови Київської міської державної адміністрації, який згідно з розподілом обов'язків забезпечує здійснення повноважень виконавчого органу Київської міської ради (Київської міської державної адміністрації) з питань реалізації державної політики у сфері зайнятості населення, праці та заробітної плати. До складу Міжвідомчої робочої групи можуть входити представники виконавчого органу Київської міської ради (Київської міської державної адміністрації), територіальних органів Державної податкової служби України, Державної служби зайнятості, Державної служби статистики України, Державної служби України з питань праці, Державної аудиторської служби України, Національної поліції України, Пенсійного фонду України, а також представники об'єднань організацій роботодавців, профспілок та інших громадських організацій міста Києва (за згодою).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Посадовий склад Міжвідомчої робочої групи затверджується розпорядженням виконавчого органу Київської міської ради (Київської міської державної адміністрації).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7. Голова Міжвідомчої робочої групи здійснює загальне керівництво діяльністю Міжвідомчої робочої групи, визначає порядок її роботи, головує на засіданнях, представляє Міжвідомчу робочу у групу відносинах з органами державної влади, органами місцевого самоврядування, підприємствами, установами, організаціями та фізичними особами - підприємцями, які використовують найману працю. Заступник голови Міжвідомчої робочої групи виконує повноваження голови Міжвідомчої робочої групи у разі його відсутності.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8. Секретар Міжвідомчої робочої групи: </w:t>
      </w:r>
      <w:proofErr w:type="spellStart"/>
      <w:r w:rsidRPr="00DD11B5">
        <w:rPr>
          <w:rFonts w:ascii="Times New Roman" w:eastAsia="Calibri" w:hAnsi="Times New Roman" w:cs="Times New Roman"/>
          <w:sz w:val="24"/>
          <w:szCs w:val="24"/>
        </w:rPr>
        <w:t>скликає</w:t>
      </w:r>
      <w:proofErr w:type="spellEnd"/>
      <w:r w:rsidRPr="00DD11B5">
        <w:rPr>
          <w:rFonts w:ascii="Times New Roman" w:eastAsia="Calibri" w:hAnsi="Times New Roman" w:cs="Times New Roman"/>
          <w:sz w:val="24"/>
          <w:szCs w:val="24"/>
        </w:rPr>
        <w:t xml:space="preserve"> за дорученням голови Міжвідомчої робочої групи засідання; забезпечує ведення протоколів засідання Міжвідомчої робочої групи; забезпечує організацію діяльності Міжвідомчої робочої групи (зокрема ведення діловодства), підготовку порядку денного та матеріалів до її засідань з урахуванням пропозицій членів Міжвідомчої робочої групи; здійснює моніторинг стану реалізації рішень Міжвідомчої </w:t>
      </w:r>
      <w:r w:rsidRPr="00DD11B5">
        <w:rPr>
          <w:rFonts w:ascii="Times New Roman" w:eastAsia="Calibri" w:hAnsi="Times New Roman" w:cs="Times New Roman"/>
          <w:sz w:val="24"/>
          <w:szCs w:val="24"/>
        </w:rPr>
        <w:lastRenderedPageBreak/>
        <w:t xml:space="preserve">робочої групи, регулярно інформує голову Міжвідомчої робочої групи та її членів з цих питань; виконує в межах компетенції доручення голови Міжвідомчої робочої групи.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9. Формою роботи Міжвідомчої робочої групи є засідання, що скликаються головою Міжвідомчої робочої групи в міру потреби, але не рідше ніж один раз на три місяці.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Члени Міжвідомчої робочої групи мають право ініціювати проведення позачергових засідань. Засідання Міжвідомчої робочої групи вважається правомочним, якщо на ньому присутні більш як половина її членів.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10. На своїх засіданнях Міжвідомча робоча група розробляє пропозиції та рекомендації з питань, що належать до її компетенції, та надає їх до виконавчого органу Київської міської ради (Київської міської державної адміністрації). Пропозиції та рекомендації Міжвідомчої робочої групи вважаються схваленими, якщо за них проголосувало більш як половина присутніх на засіданні членів Міжвідомчої робочої групи. У разі рівного розподілу голосів вирішальним є голос головуючого на засіданні. Пропозиції та рекомендації фіксуються у протоколі засідання, який підписується головуючим на засіданні та секретарем і надсилається усім членам Міжвідомчої робочої групи, заінтересованим органам, підприємствам установам, організаціям, іншим особам. Член Міжвідомчої робочої групи, який не підтримує пропозиції та рекомендації, може викласти у письмовій формі свою окрему думку, що додається до протоколу засідання. </w:t>
      </w:r>
    </w:p>
    <w:p w:rsidR="00DD11B5" w:rsidRPr="00DD11B5" w:rsidRDefault="00DD11B5" w:rsidP="00DD11B5">
      <w:pPr>
        <w:tabs>
          <w:tab w:val="left" w:pos="851"/>
        </w:tabs>
        <w:ind w:firstLine="567"/>
        <w:contextualSpacing/>
        <w:jc w:val="both"/>
        <w:rPr>
          <w:rFonts w:ascii="Times New Roman" w:eastAsia="Calibri" w:hAnsi="Times New Roman" w:cs="Times New Roman"/>
          <w:sz w:val="24"/>
          <w:szCs w:val="24"/>
        </w:rPr>
      </w:pPr>
      <w:r w:rsidRPr="00DD11B5">
        <w:rPr>
          <w:rFonts w:ascii="Times New Roman" w:eastAsia="Calibri" w:hAnsi="Times New Roman" w:cs="Times New Roman"/>
          <w:sz w:val="24"/>
          <w:szCs w:val="24"/>
        </w:rPr>
        <w:t xml:space="preserve">11. Організаційне, інформаційне, матеріально-технічне забезпечення діяльності Міжвідомчої робочої групи здійснює Департамент промисловості та розвитку підприємництва виконавчого органу Київської міської ради (Київської міської державної адміністрації). </w:t>
      </w:r>
    </w:p>
    <w:p w:rsidR="008C62C1" w:rsidRDefault="00DD11B5"/>
    <w:sectPr w:rsidR="008C62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2C"/>
    <w:rsid w:val="000438E7"/>
    <w:rsid w:val="00631333"/>
    <w:rsid w:val="00DD11B5"/>
    <w:rsid w:val="00E359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06C59-3412-4E36-82E1-13ED9D23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5922</Words>
  <Characters>3377</Characters>
  <Application>Microsoft Office Word</Application>
  <DocSecurity>0</DocSecurity>
  <Lines>28</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2025-09-17T07:47:00Z</dcterms:created>
  <dcterms:modified xsi:type="dcterms:W3CDTF">2025-09-17T07:47:00Z</dcterms:modified>
</cp:coreProperties>
</file>