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>Додаток 1</w:t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>до Порядку</w:t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 xml:space="preserve">ІНФОРМАЦІЯ </w:t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 xml:space="preserve">про проведення управителями об’єктів обстеження та оцінки ступеня </w:t>
      </w:r>
      <w:proofErr w:type="spellStart"/>
      <w:r w:rsidRPr="002B594C">
        <w:rPr>
          <w:rFonts w:ascii="Times New Roman" w:hAnsi="Times New Roman" w:cs="Times New Roman"/>
          <w:sz w:val="28"/>
          <w:szCs w:val="28"/>
        </w:rPr>
        <w:t>безбар’єрності</w:t>
      </w:r>
      <w:proofErr w:type="spellEnd"/>
      <w:r w:rsidRPr="002B594C">
        <w:rPr>
          <w:rFonts w:ascii="Times New Roman" w:hAnsi="Times New Roman" w:cs="Times New Roman"/>
          <w:sz w:val="28"/>
          <w:szCs w:val="28"/>
        </w:rPr>
        <w:t xml:space="preserve"> об’єктів фізичного оточення і послуг для осіб з інвалідністю</w:t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>Загальна інформація про об’єкт</w:t>
      </w:r>
      <w:r>
        <w:rPr>
          <w:rFonts w:ascii="Times New Roman" w:hAnsi="Times New Roman" w:cs="Times New Roman"/>
          <w:sz w:val="28"/>
          <w:szCs w:val="28"/>
        </w:rPr>
        <w:t xml:space="preserve"> ЗДО № 388</w:t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>1.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Дата проведення обстеження  </w:t>
      </w:r>
      <w:r w:rsidR="007F45D4">
        <w:rPr>
          <w:rFonts w:ascii="Times New Roman" w:hAnsi="Times New Roman" w:cs="Times New Roman"/>
          <w:sz w:val="28"/>
          <w:szCs w:val="28"/>
        </w:rPr>
        <w:t>30.07.2024</w:t>
      </w:r>
      <w:r w:rsidRPr="002B594C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>2.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Адреса розташування об’єкта   м. Київ, </w:t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594C">
        <w:rPr>
          <w:rFonts w:ascii="Times New Roman" w:hAnsi="Times New Roman" w:cs="Times New Roman"/>
          <w:sz w:val="28"/>
          <w:szCs w:val="28"/>
        </w:rPr>
        <w:t>вул.Данила</w:t>
      </w:r>
      <w:proofErr w:type="spellEnd"/>
      <w:r w:rsidRPr="002B5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94C">
        <w:rPr>
          <w:rFonts w:ascii="Times New Roman" w:hAnsi="Times New Roman" w:cs="Times New Roman"/>
          <w:sz w:val="28"/>
          <w:szCs w:val="28"/>
        </w:rPr>
        <w:t>Щербаківського</w:t>
      </w:r>
      <w:proofErr w:type="spellEnd"/>
      <w:r w:rsidRPr="002B594C">
        <w:rPr>
          <w:rFonts w:ascii="Times New Roman" w:hAnsi="Times New Roman" w:cs="Times New Roman"/>
          <w:sz w:val="28"/>
          <w:szCs w:val="28"/>
        </w:rPr>
        <w:t>, 51 - б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>3.</w:t>
      </w:r>
      <w:r w:rsidRPr="002B594C">
        <w:rPr>
          <w:rFonts w:ascii="Times New Roman" w:hAnsi="Times New Roman" w:cs="Times New Roman"/>
          <w:sz w:val="28"/>
          <w:szCs w:val="28"/>
        </w:rPr>
        <w:tab/>
        <w:t>Форма власності       комунальна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>4.</w:t>
      </w:r>
      <w:r w:rsidRPr="002B594C">
        <w:rPr>
          <w:rFonts w:ascii="Times New Roman" w:hAnsi="Times New Roman" w:cs="Times New Roman"/>
          <w:sz w:val="28"/>
          <w:szCs w:val="28"/>
        </w:rPr>
        <w:tab/>
        <w:t>Найменування послуги : дошкільна освіта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>5.</w:t>
      </w:r>
      <w:r w:rsidRPr="002B594C">
        <w:rPr>
          <w:rFonts w:ascii="Times New Roman" w:hAnsi="Times New Roman" w:cs="Times New Roman"/>
          <w:sz w:val="28"/>
          <w:szCs w:val="28"/>
        </w:rPr>
        <w:tab/>
        <w:t>Особа, яка проводила обстеження: завгосп ЗДО № 388, ІВАНЕНКО Олена Миколаївна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>6.</w:t>
      </w:r>
      <w:r w:rsidRPr="002B594C">
        <w:rPr>
          <w:rFonts w:ascii="Times New Roman" w:hAnsi="Times New Roman" w:cs="Times New Roman"/>
          <w:sz w:val="28"/>
          <w:szCs w:val="28"/>
        </w:rPr>
        <w:tab/>
        <w:t>Контактні дані про особу, яка проводила обстеження (контактний номер телефону, адреса електронної пошти): 096 – 353-55-05, dnz388_shevruo@ukr.net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 xml:space="preserve">Критерії </w:t>
      </w:r>
      <w:proofErr w:type="spellStart"/>
      <w:r w:rsidRPr="002B594C">
        <w:rPr>
          <w:rFonts w:ascii="Times New Roman" w:hAnsi="Times New Roman" w:cs="Times New Roman"/>
          <w:sz w:val="28"/>
          <w:szCs w:val="28"/>
        </w:rPr>
        <w:t>безбар’єрності</w:t>
      </w:r>
      <w:proofErr w:type="spellEnd"/>
      <w:r w:rsidRPr="002B594C">
        <w:rPr>
          <w:rFonts w:ascii="Times New Roman" w:hAnsi="Times New Roman" w:cs="Times New Roman"/>
          <w:sz w:val="28"/>
          <w:szCs w:val="28"/>
        </w:rPr>
        <w:t xml:space="preserve"> об’єктів фізичного оточення і послуг для осіб з інвалідністю 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Відповідність критеріям </w:t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>(так або ні)</w:t>
      </w:r>
      <w:r w:rsidRPr="002B594C">
        <w:rPr>
          <w:rFonts w:ascii="Times New Roman" w:hAnsi="Times New Roman" w:cs="Times New Roman"/>
          <w:sz w:val="28"/>
          <w:szCs w:val="28"/>
        </w:rPr>
        <w:tab/>
        <w:t>Примітки</w:t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>1.</w:t>
      </w:r>
      <w:r w:rsidRPr="002B594C">
        <w:rPr>
          <w:rFonts w:ascii="Times New Roman" w:hAnsi="Times New Roman" w:cs="Times New Roman"/>
          <w:sz w:val="28"/>
          <w:szCs w:val="28"/>
        </w:rPr>
        <w:tab/>
        <w:t>Шляхи руху до будівлі:</w:t>
      </w:r>
      <w:r w:rsidRPr="002B594C">
        <w:rPr>
          <w:rFonts w:ascii="Times New Roman" w:hAnsi="Times New Roman" w:cs="Times New Roman"/>
          <w:sz w:val="28"/>
          <w:szCs w:val="28"/>
        </w:rPr>
        <w:tab/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 xml:space="preserve">1) місця для безоплатного паркування транспортних засобів, якими керують особи з інвалідністю або водії, які </w:t>
      </w:r>
      <w:proofErr w:type="spellStart"/>
      <w:r w:rsidRPr="002B594C">
        <w:rPr>
          <w:rFonts w:ascii="Times New Roman" w:hAnsi="Times New Roman" w:cs="Times New Roman"/>
          <w:sz w:val="28"/>
          <w:szCs w:val="28"/>
        </w:rPr>
        <w:t>перевозять</w:t>
      </w:r>
      <w:proofErr w:type="spellEnd"/>
      <w:r w:rsidRPr="002B594C">
        <w:rPr>
          <w:rFonts w:ascii="Times New Roman" w:hAnsi="Times New Roman" w:cs="Times New Roman"/>
          <w:sz w:val="28"/>
          <w:szCs w:val="28"/>
        </w:rPr>
        <w:t xml:space="preserve"> осіб з інвалідністю, розташовуються на відстані не більш як 50 метрів від входу до будівлі або споруди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3) ширина входу на прилеглу територію та ширина дверей, хвірток (у разі їх наявності) становить не менше 0,9 метра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4) ширина пішохідних доріжок до будівлі становить не менше 1,8 метра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так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 xml:space="preserve">5) покриття пішохідних доріжок, тротуарів і пандусів рівне  (без вибоїн, без застосування як верхнього шару покриття   насипних або </w:t>
      </w:r>
      <w:proofErr w:type="spellStart"/>
      <w:r w:rsidRPr="002B594C">
        <w:rPr>
          <w:rFonts w:ascii="Times New Roman" w:hAnsi="Times New Roman" w:cs="Times New Roman"/>
          <w:sz w:val="28"/>
          <w:szCs w:val="28"/>
        </w:rPr>
        <w:lastRenderedPageBreak/>
        <w:t>крупноструктурних</w:t>
      </w:r>
      <w:proofErr w:type="spellEnd"/>
      <w:r w:rsidRPr="002B594C">
        <w:rPr>
          <w:rFonts w:ascii="Times New Roman" w:hAnsi="Times New Roman" w:cs="Times New Roman"/>
          <w:sz w:val="28"/>
          <w:szCs w:val="28"/>
        </w:rPr>
        <w:t xml:space="preserve"> матеріалів, що перешкоджають пересуванню на кріслах колісних або з милицями)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 xml:space="preserve">6) у разі наявності на прилеглій території та/або на шляху до будівлі сходів вони </w:t>
      </w:r>
      <w:proofErr w:type="spellStart"/>
      <w:r w:rsidRPr="002B594C">
        <w:rPr>
          <w:rFonts w:ascii="Times New Roman" w:hAnsi="Times New Roman" w:cs="Times New Roman"/>
          <w:sz w:val="28"/>
          <w:szCs w:val="28"/>
        </w:rPr>
        <w:t>продубльовані</w:t>
      </w:r>
      <w:proofErr w:type="spellEnd"/>
      <w:r w:rsidRPr="002B594C">
        <w:rPr>
          <w:rFonts w:ascii="Times New Roman" w:hAnsi="Times New Roman" w:cs="Times New Roman"/>
          <w:sz w:val="28"/>
          <w:szCs w:val="28"/>
        </w:rPr>
        <w:t xml:space="preserve"> пандусом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8) всі сходи в межах одного маршу однакові за формою в плані, за шириною сходинки і висотою підйому сходинок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так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10) міжнародним символом доступності позначено шляхи/напрямки, доступні та безпечні для осіб з інвалідністю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>2.</w:t>
      </w:r>
      <w:r w:rsidRPr="002B594C">
        <w:rPr>
          <w:rFonts w:ascii="Times New Roman" w:hAnsi="Times New Roman" w:cs="Times New Roman"/>
          <w:sz w:val="28"/>
          <w:szCs w:val="28"/>
        </w:rPr>
        <w:tab/>
        <w:t>Вхідна група:</w:t>
      </w:r>
      <w:r w:rsidRPr="002B594C">
        <w:rPr>
          <w:rFonts w:ascii="Times New Roman" w:hAnsi="Times New Roman" w:cs="Times New Roman"/>
          <w:sz w:val="28"/>
          <w:szCs w:val="28"/>
        </w:rPr>
        <w:tab/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 xml:space="preserve">1) вхідна група до об’єкта облаштована доступними  (візуально та </w:t>
      </w:r>
      <w:proofErr w:type="spellStart"/>
      <w:r w:rsidRPr="002B594C">
        <w:rPr>
          <w:rFonts w:ascii="Times New Roman" w:hAnsi="Times New Roman" w:cs="Times New Roman"/>
          <w:sz w:val="28"/>
          <w:szCs w:val="28"/>
        </w:rPr>
        <w:t>тактильно</w:t>
      </w:r>
      <w:proofErr w:type="spellEnd"/>
      <w:r w:rsidRPr="002B594C">
        <w:rPr>
          <w:rFonts w:ascii="Times New Roman" w:hAnsi="Times New Roman" w:cs="Times New Roman"/>
          <w:sz w:val="28"/>
          <w:szCs w:val="28"/>
        </w:rPr>
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</w:r>
      <w:r w:rsidRPr="002B594C">
        <w:rPr>
          <w:rFonts w:ascii="Times New Roman" w:hAnsi="Times New Roman" w:cs="Times New Roman"/>
          <w:sz w:val="28"/>
          <w:szCs w:val="28"/>
        </w:rPr>
        <w:tab/>
        <w:t>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 xml:space="preserve">2) у разі наявності на вході до будівлі або споруди сходів вони </w:t>
      </w:r>
      <w:proofErr w:type="spellStart"/>
      <w:r w:rsidRPr="002B594C">
        <w:rPr>
          <w:rFonts w:ascii="Times New Roman" w:hAnsi="Times New Roman" w:cs="Times New Roman"/>
          <w:sz w:val="28"/>
          <w:szCs w:val="28"/>
        </w:rPr>
        <w:t>продубльовані</w:t>
      </w:r>
      <w:proofErr w:type="spellEnd"/>
      <w:r w:rsidRPr="002B594C">
        <w:rPr>
          <w:rFonts w:ascii="Times New Roman" w:hAnsi="Times New Roman" w:cs="Times New Roman"/>
          <w:sz w:val="28"/>
          <w:szCs w:val="28"/>
        </w:rPr>
        <w:t xml:space="preserve"> пандусом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4) всі сходи в межах одного маршу однакові за формою в плані, за шириною сходинки і висотою підйому сходинок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  так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 xml:space="preserve">5) двері облаштовані спеціальними пристосуваннями для  фіксації дверних </w:t>
      </w:r>
      <w:proofErr w:type="spellStart"/>
      <w:r w:rsidRPr="002B594C">
        <w:rPr>
          <w:rFonts w:ascii="Times New Roman" w:hAnsi="Times New Roman" w:cs="Times New Roman"/>
          <w:sz w:val="28"/>
          <w:szCs w:val="28"/>
        </w:rPr>
        <w:t>полотен</w:t>
      </w:r>
      <w:proofErr w:type="spellEnd"/>
      <w:r w:rsidRPr="002B594C">
        <w:rPr>
          <w:rFonts w:ascii="Times New Roman" w:hAnsi="Times New Roman" w:cs="Times New Roman"/>
          <w:sz w:val="28"/>
          <w:szCs w:val="28"/>
        </w:rPr>
        <w:t xml:space="preserve"> в положенні “зачинено” і “відчинено”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lastRenderedPageBreak/>
        <w:tab/>
        <w:t>6) за наявності прозорих дверних (фасадних) конструкцій на них нанесено відповідне контрастне маркування кольором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7) дверні отвори без порогів і перепадів висот, ширина дверних отворів становить не менш як 0,9 метра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8) за наявності порогів висота кожного елемента порога не   перевищує 0,02 метра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9) кути порогів заокруглені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11) розміри в плані тамбура (у разі його наявності) становлять не менше 1,5 х 1,5 метра (або такі, що дають змогу маневрувати кріслу колісному)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12) майданчик перед входом, а також пандус, сходи, піднімальні пристрої для осіб з інвалідністю захищені від атмосферних опадів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14) у разі наявності турнікета його ширина у просвіті становить не менше 1 метра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  ні 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>3.</w:t>
      </w:r>
      <w:r w:rsidRPr="002B594C">
        <w:rPr>
          <w:rFonts w:ascii="Times New Roman" w:hAnsi="Times New Roman" w:cs="Times New Roman"/>
          <w:sz w:val="28"/>
          <w:szCs w:val="28"/>
        </w:rPr>
        <w:tab/>
        <w:t>Шляхи руху всередині будівлі, приміщення, де надається послуга, допоміжні приміщення:</w:t>
      </w:r>
      <w:r w:rsidRPr="002B594C">
        <w:rPr>
          <w:rFonts w:ascii="Times New Roman" w:hAnsi="Times New Roman" w:cs="Times New Roman"/>
          <w:sz w:val="28"/>
          <w:szCs w:val="28"/>
        </w:rPr>
        <w:tab/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 xml:space="preserve">1) у разі наявності на шляхах руху осіб з інвалідністю сходів вони </w:t>
      </w:r>
      <w:proofErr w:type="spellStart"/>
      <w:r w:rsidRPr="002B594C">
        <w:rPr>
          <w:rFonts w:ascii="Times New Roman" w:hAnsi="Times New Roman" w:cs="Times New Roman"/>
          <w:sz w:val="28"/>
          <w:szCs w:val="28"/>
        </w:rPr>
        <w:t>продубльовані</w:t>
      </w:r>
      <w:proofErr w:type="spellEnd"/>
      <w:r w:rsidRPr="002B594C">
        <w:rPr>
          <w:rFonts w:ascii="Times New Roman" w:hAnsi="Times New Roman" w:cs="Times New Roman"/>
          <w:sz w:val="28"/>
          <w:szCs w:val="28"/>
        </w:rPr>
        <w:t xml:space="preserve"> пандусом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3) всі сходи в межах одного маршу однакові за формою в  плані, за шириною сходинки і висотою підйому сходинок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так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 xml:space="preserve">4) двері облаштовані спеціальними пристосуваннями для  фіксації дверних </w:t>
      </w:r>
      <w:proofErr w:type="spellStart"/>
      <w:r w:rsidRPr="002B594C">
        <w:rPr>
          <w:rFonts w:ascii="Times New Roman" w:hAnsi="Times New Roman" w:cs="Times New Roman"/>
          <w:sz w:val="28"/>
          <w:szCs w:val="28"/>
        </w:rPr>
        <w:t>полотен</w:t>
      </w:r>
      <w:proofErr w:type="spellEnd"/>
      <w:r w:rsidRPr="002B594C">
        <w:rPr>
          <w:rFonts w:ascii="Times New Roman" w:hAnsi="Times New Roman" w:cs="Times New Roman"/>
          <w:sz w:val="28"/>
          <w:szCs w:val="28"/>
        </w:rPr>
        <w:t xml:space="preserve"> в положенні “зачинено” і “відчинено”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5) за наявності прозорих дверних (фасадних) конструкцій на них нанесено відповідне контрастне маркування кольором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lastRenderedPageBreak/>
        <w:tab/>
        <w:t>6) дверні отвори без порогів і перепадів висот, ширина дверних отворів становить не менш як 0,9 метра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7) за наявності порогів висота кожного елемента порога не перевищує 0,02 метра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8) кути порогів заокруглені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ні     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</w:r>
      <w:proofErr w:type="spellStart"/>
      <w:r w:rsidRPr="002B594C">
        <w:rPr>
          <w:rFonts w:ascii="Times New Roman" w:hAnsi="Times New Roman" w:cs="Times New Roman"/>
          <w:sz w:val="28"/>
          <w:szCs w:val="28"/>
        </w:rPr>
        <w:t>відеозв’язку</w:t>
      </w:r>
      <w:proofErr w:type="spellEnd"/>
      <w:r w:rsidRPr="002B594C">
        <w:rPr>
          <w:rFonts w:ascii="Times New Roman" w:hAnsi="Times New Roman" w:cs="Times New Roman"/>
          <w:sz w:val="28"/>
          <w:szCs w:val="28"/>
        </w:rPr>
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12) у разі розташування приміщень, де надаються послуги, 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13) процес відкриття/закриття дверей ліфта супроводжується звуковим сигналом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14) під час зупинки ліфта рівень його підлоги залишається в рівень із підлогою поверху (допускається відхилення не більш як 0,02 метра)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15) номери поверхів, зазначені на кнопках ліфта, намальовані збільшеним шрифтом та у контрастному співвідношенні кольорів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 xml:space="preserve">16) номери поверхів, зазначені на кнопках ліфта,   </w:t>
      </w:r>
      <w:proofErr w:type="spellStart"/>
      <w:r w:rsidRPr="002B594C">
        <w:rPr>
          <w:rFonts w:ascii="Times New Roman" w:hAnsi="Times New Roman" w:cs="Times New Roman"/>
          <w:sz w:val="28"/>
          <w:szCs w:val="28"/>
        </w:rPr>
        <w:t>продубльовані</w:t>
      </w:r>
      <w:proofErr w:type="spellEnd"/>
      <w:r w:rsidRPr="002B594C">
        <w:rPr>
          <w:rFonts w:ascii="Times New Roman" w:hAnsi="Times New Roman" w:cs="Times New Roman"/>
          <w:sz w:val="28"/>
          <w:szCs w:val="28"/>
        </w:rPr>
        <w:t xml:space="preserve"> у тактильному вигляді та шрифтом </w:t>
      </w:r>
      <w:proofErr w:type="spellStart"/>
      <w:r w:rsidRPr="002B594C">
        <w:rPr>
          <w:rFonts w:ascii="Times New Roman" w:hAnsi="Times New Roman" w:cs="Times New Roman"/>
          <w:sz w:val="28"/>
          <w:szCs w:val="28"/>
        </w:rPr>
        <w:t>Брайля</w:t>
      </w:r>
      <w:proofErr w:type="spellEnd"/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17) ліфт обладнано функцією голосового повідомлення  номера поверху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 xml:space="preserve">18) навпроти дверей ліфта наявна табличка із номером  поверху                                                   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 xml:space="preserve">19) ширина дверей ліфта не менш як 0,9 метра                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lastRenderedPageBreak/>
        <w:tab/>
        <w:t>20) висота розташування зовнішньої кнопки виклику та  висота розташування кнопок керування ліфтом від 900 до 1100 міліметрів від підлоги кабіни і поверхової площадки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 xml:space="preserve">21) санітарно-гігієнічні та інші допоміжні приміщення розраховані на осіб з інвалідністю                           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 xml:space="preserve">24) привод сигналізації розташовано в межах між 0,8-1,1 метра над рівнем підлоги                                    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 xml:space="preserve">25) шляхи/напрямки, доступні та безпечні для осіб з    інвалідністю, позначено міжнародним знаком доступності для зручності осіб з інвалідністю                                 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 xml:space="preserve">26) місце розташування пандуса (у разі його наявності) позначено міжнародним знаком доступності для зручності осіб з </w:t>
      </w:r>
      <w:proofErr w:type="spellStart"/>
      <w:r w:rsidRPr="002B594C">
        <w:rPr>
          <w:rFonts w:ascii="Times New Roman" w:hAnsi="Times New Roman" w:cs="Times New Roman"/>
          <w:sz w:val="28"/>
          <w:szCs w:val="28"/>
        </w:rPr>
        <w:t>інвалідністюм</w:t>
      </w:r>
      <w:proofErr w:type="spellEnd"/>
      <w:r w:rsidRPr="002B594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 xml:space="preserve"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             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 xml:space="preserve">28) напрямок руху до евакуаційних шляхів та виходів,    доступних для осіб з інвалідністю, позначено міжнародним знаком доступності для зручності осіб з інвалідністю           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30) відповідна схема виконана в доступних       (візуально/</w:t>
      </w:r>
      <w:proofErr w:type="spellStart"/>
      <w:r w:rsidRPr="002B594C">
        <w:rPr>
          <w:rFonts w:ascii="Times New Roman" w:hAnsi="Times New Roman" w:cs="Times New Roman"/>
          <w:sz w:val="28"/>
          <w:szCs w:val="28"/>
        </w:rPr>
        <w:t>тактильно</w:t>
      </w:r>
      <w:proofErr w:type="spellEnd"/>
      <w:r w:rsidRPr="002B594C">
        <w:rPr>
          <w:rFonts w:ascii="Times New Roman" w:hAnsi="Times New Roman" w:cs="Times New Roman"/>
          <w:sz w:val="28"/>
          <w:szCs w:val="28"/>
        </w:rPr>
        <w:t xml:space="preserve">) форматах                          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32) у приміщенні, де надаються послуги, допоміжних   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lastRenderedPageBreak/>
        <w:tab/>
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34) ширина шляху руху в коридорах, приміщеннях, галереях   на шляхах руху осіб з інвалідністю у чистоті не менш як 1,8 метра зустрічного руху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35) ширина проходу в приміщенні з обладнанням і меблями   не менш як 1,2 метра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37) шляхи евакуації є доступними для осіб з інвалідністю,   насамперед осіб, які пересуваються на кріслах колісних, мають порушення зору та слуху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>4.</w:t>
      </w:r>
      <w:r w:rsidRPr="002B594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594C">
        <w:rPr>
          <w:rFonts w:ascii="Times New Roman" w:hAnsi="Times New Roman" w:cs="Times New Roman"/>
          <w:sz w:val="28"/>
          <w:szCs w:val="28"/>
        </w:rPr>
        <w:t>Безбар’єрність</w:t>
      </w:r>
      <w:proofErr w:type="spellEnd"/>
      <w:r w:rsidRPr="002B594C">
        <w:rPr>
          <w:rFonts w:ascii="Times New Roman" w:hAnsi="Times New Roman" w:cs="Times New Roman"/>
          <w:sz w:val="28"/>
          <w:szCs w:val="28"/>
        </w:rPr>
        <w:t xml:space="preserve"> послуг для осіб з інвалідністю: </w:t>
      </w:r>
      <w:r w:rsidRPr="002B594C">
        <w:rPr>
          <w:rFonts w:ascii="Times New Roman" w:hAnsi="Times New Roman" w:cs="Times New Roman"/>
          <w:sz w:val="28"/>
          <w:szCs w:val="28"/>
        </w:rPr>
        <w:tab/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>Серед працюючих кількість осіб</w:t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</w:r>
      <w:r w:rsidRPr="002B594C">
        <w:rPr>
          <w:rFonts w:ascii="Times New Roman" w:hAnsi="Times New Roman" w:cs="Times New Roman"/>
          <w:sz w:val="28"/>
          <w:szCs w:val="28"/>
        </w:rPr>
        <w:tab/>
        <w:t>Усього осіб з інвалідністю</w:t>
      </w:r>
      <w:r w:rsidRPr="002B594C">
        <w:rPr>
          <w:rFonts w:ascii="Times New Roman" w:hAnsi="Times New Roman" w:cs="Times New Roman"/>
          <w:sz w:val="28"/>
          <w:szCs w:val="28"/>
        </w:rPr>
        <w:tab/>
        <w:t>З них</w:t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</w:r>
      <w:r w:rsidRPr="002B594C">
        <w:rPr>
          <w:rFonts w:ascii="Times New Roman" w:hAnsi="Times New Roman" w:cs="Times New Roman"/>
          <w:sz w:val="28"/>
          <w:szCs w:val="28"/>
        </w:rPr>
        <w:tab/>
      </w:r>
      <w:r w:rsidRPr="002B594C">
        <w:rPr>
          <w:rFonts w:ascii="Times New Roman" w:hAnsi="Times New Roman" w:cs="Times New Roman"/>
          <w:sz w:val="28"/>
          <w:szCs w:val="28"/>
        </w:rPr>
        <w:tab/>
        <w:t>пересуваються на кріслах колісних</w:t>
      </w:r>
      <w:r w:rsidRPr="002B594C">
        <w:rPr>
          <w:rFonts w:ascii="Times New Roman" w:hAnsi="Times New Roman" w:cs="Times New Roman"/>
          <w:sz w:val="28"/>
          <w:szCs w:val="28"/>
        </w:rPr>
        <w:tab/>
        <w:t>з порушенням зору</w:t>
      </w:r>
      <w:r w:rsidRPr="002B594C">
        <w:rPr>
          <w:rFonts w:ascii="Times New Roman" w:hAnsi="Times New Roman" w:cs="Times New Roman"/>
          <w:sz w:val="28"/>
          <w:szCs w:val="28"/>
        </w:rPr>
        <w:tab/>
        <w:t>з порушенням слуху</w:t>
      </w:r>
      <w:r w:rsidRPr="002B594C">
        <w:rPr>
          <w:rFonts w:ascii="Times New Roman" w:hAnsi="Times New Roman" w:cs="Times New Roman"/>
          <w:sz w:val="28"/>
          <w:szCs w:val="28"/>
        </w:rPr>
        <w:tab/>
        <w:t>мають інші порушення</w:t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Усього</w:t>
      </w:r>
      <w:r w:rsidRPr="002B594C">
        <w:rPr>
          <w:rFonts w:ascii="Times New Roman" w:hAnsi="Times New Roman" w:cs="Times New Roman"/>
          <w:sz w:val="28"/>
          <w:szCs w:val="28"/>
        </w:rPr>
        <w:tab/>
        <w:t>0</w:t>
      </w:r>
      <w:r w:rsidRPr="002B594C">
        <w:rPr>
          <w:rFonts w:ascii="Times New Roman" w:hAnsi="Times New Roman" w:cs="Times New Roman"/>
          <w:sz w:val="28"/>
          <w:szCs w:val="28"/>
        </w:rPr>
        <w:tab/>
        <w:t>0</w:t>
      </w:r>
      <w:r w:rsidRPr="002B594C">
        <w:rPr>
          <w:rFonts w:ascii="Times New Roman" w:hAnsi="Times New Roman" w:cs="Times New Roman"/>
          <w:sz w:val="28"/>
          <w:szCs w:val="28"/>
        </w:rPr>
        <w:tab/>
        <w:t>0</w:t>
      </w:r>
      <w:r w:rsidRPr="002B594C">
        <w:rPr>
          <w:rFonts w:ascii="Times New Roman" w:hAnsi="Times New Roman" w:cs="Times New Roman"/>
          <w:sz w:val="28"/>
          <w:szCs w:val="28"/>
        </w:rPr>
        <w:tab/>
        <w:t>0</w:t>
      </w:r>
      <w:r w:rsidRPr="002B594C">
        <w:rPr>
          <w:rFonts w:ascii="Times New Roman" w:hAnsi="Times New Roman" w:cs="Times New Roman"/>
          <w:sz w:val="28"/>
          <w:szCs w:val="28"/>
        </w:rPr>
        <w:tab/>
        <w:t>0</w:t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з них жінки</w:t>
      </w:r>
      <w:r w:rsidRPr="002B594C">
        <w:rPr>
          <w:rFonts w:ascii="Times New Roman" w:hAnsi="Times New Roman" w:cs="Times New Roman"/>
          <w:sz w:val="28"/>
          <w:szCs w:val="28"/>
        </w:rPr>
        <w:tab/>
        <w:t>0</w:t>
      </w:r>
      <w:r w:rsidRPr="002B594C">
        <w:rPr>
          <w:rFonts w:ascii="Times New Roman" w:hAnsi="Times New Roman" w:cs="Times New Roman"/>
          <w:sz w:val="28"/>
          <w:szCs w:val="28"/>
        </w:rPr>
        <w:tab/>
        <w:t>0</w:t>
      </w:r>
      <w:r w:rsidRPr="002B594C">
        <w:rPr>
          <w:rFonts w:ascii="Times New Roman" w:hAnsi="Times New Roman" w:cs="Times New Roman"/>
          <w:sz w:val="28"/>
          <w:szCs w:val="28"/>
        </w:rPr>
        <w:tab/>
        <w:t>0</w:t>
      </w:r>
      <w:r w:rsidRPr="002B594C">
        <w:rPr>
          <w:rFonts w:ascii="Times New Roman" w:hAnsi="Times New Roman" w:cs="Times New Roman"/>
          <w:sz w:val="28"/>
          <w:szCs w:val="28"/>
        </w:rPr>
        <w:tab/>
        <w:t>0</w:t>
      </w:r>
      <w:r w:rsidRPr="002B594C">
        <w:rPr>
          <w:rFonts w:ascii="Times New Roman" w:hAnsi="Times New Roman" w:cs="Times New Roman"/>
          <w:sz w:val="28"/>
          <w:szCs w:val="28"/>
        </w:rPr>
        <w:tab/>
        <w:t>0</w:t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lastRenderedPageBreak/>
        <w:t>Серед відвідувачів/клієнтів/ тих, хто навчається з початку року, кількість осіб</w:t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</w:r>
      <w:r w:rsidRPr="002B594C">
        <w:rPr>
          <w:rFonts w:ascii="Times New Roman" w:hAnsi="Times New Roman" w:cs="Times New Roman"/>
          <w:sz w:val="28"/>
          <w:szCs w:val="28"/>
        </w:rPr>
        <w:tab/>
        <w:t>Усього осіб з інвалідністю</w:t>
      </w:r>
      <w:r w:rsidRPr="002B594C">
        <w:rPr>
          <w:rFonts w:ascii="Times New Roman" w:hAnsi="Times New Roman" w:cs="Times New Roman"/>
          <w:sz w:val="28"/>
          <w:szCs w:val="28"/>
        </w:rPr>
        <w:tab/>
        <w:t>З них</w:t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</w:r>
      <w:r w:rsidRPr="002B594C">
        <w:rPr>
          <w:rFonts w:ascii="Times New Roman" w:hAnsi="Times New Roman" w:cs="Times New Roman"/>
          <w:sz w:val="28"/>
          <w:szCs w:val="28"/>
        </w:rPr>
        <w:tab/>
      </w:r>
      <w:r w:rsidRPr="002B594C">
        <w:rPr>
          <w:rFonts w:ascii="Times New Roman" w:hAnsi="Times New Roman" w:cs="Times New Roman"/>
          <w:sz w:val="28"/>
          <w:szCs w:val="28"/>
        </w:rPr>
        <w:tab/>
        <w:t>пересуваються на кріслах колісних</w:t>
      </w:r>
      <w:r w:rsidRPr="002B594C">
        <w:rPr>
          <w:rFonts w:ascii="Times New Roman" w:hAnsi="Times New Roman" w:cs="Times New Roman"/>
          <w:sz w:val="28"/>
          <w:szCs w:val="28"/>
        </w:rPr>
        <w:tab/>
        <w:t>з порушенням зору</w:t>
      </w:r>
      <w:r w:rsidRPr="002B594C">
        <w:rPr>
          <w:rFonts w:ascii="Times New Roman" w:hAnsi="Times New Roman" w:cs="Times New Roman"/>
          <w:sz w:val="28"/>
          <w:szCs w:val="28"/>
        </w:rPr>
        <w:tab/>
        <w:t>з порушенням слуху</w:t>
      </w:r>
      <w:r w:rsidRPr="002B594C">
        <w:rPr>
          <w:rFonts w:ascii="Times New Roman" w:hAnsi="Times New Roman" w:cs="Times New Roman"/>
          <w:sz w:val="28"/>
          <w:szCs w:val="28"/>
        </w:rPr>
        <w:tab/>
        <w:t>мають інші порушення</w:t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Усього</w:t>
      </w:r>
      <w:r w:rsidRPr="002B594C">
        <w:rPr>
          <w:rFonts w:ascii="Times New Roman" w:hAnsi="Times New Roman" w:cs="Times New Roman"/>
          <w:sz w:val="28"/>
          <w:szCs w:val="28"/>
        </w:rPr>
        <w:tab/>
        <w:t>0</w:t>
      </w:r>
      <w:r w:rsidRPr="002B594C">
        <w:rPr>
          <w:rFonts w:ascii="Times New Roman" w:hAnsi="Times New Roman" w:cs="Times New Roman"/>
          <w:sz w:val="28"/>
          <w:szCs w:val="28"/>
        </w:rPr>
        <w:tab/>
        <w:t>0</w:t>
      </w:r>
      <w:r w:rsidRPr="002B594C">
        <w:rPr>
          <w:rFonts w:ascii="Times New Roman" w:hAnsi="Times New Roman" w:cs="Times New Roman"/>
          <w:sz w:val="28"/>
          <w:szCs w:val="28"/>
        </w:rPr>
        <w:tab/>
        <w:t>0</w:t>
      </w:r>
      <w:r w:rsidRPr="002B594C">
        <w:rPr>
          <w:rFonts w:ascii="Times New Roman" w:hAnsi="Times New Roman" w:cs="Times New Roman"/>
          <w:sz w:val="28"/>
          <w:szCs w:val="28"/>
        </w:rPr>
        <w:tab/>
        <w:t>0</w:t>
      </w:r>
      <w:r w:rsidRPr="002B594C">
        <w:rPr>
          <w:rFonts w:ascii="Times New Roman" w:hAnsi="Times New Roman" w:cs="Times New Roman"/>
          <w:sz w:val="28"/>
          <w:szCs w:val="28"/>
        </w:rPr>
        <w:tab/>
        <w:t>0</w:t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з них жінки</w:t>
      </w:r>
      <w:r w:rsidRPr="002B594C">
        <w:rPr>
          <w:rFonts w:ascii="Times New Roman" w:hAnsi="Times New Roman" w:cs="Times New Roman"/>
          <w:sz w:val="28"/>
          <w:szCs w:val="28"/>
        </w:rPr>
        <w:tab/>
        <w:t>0</w:t>
      </w:r>
      <w:r w:rsidRPr="002B594C">
        <w:rPr>
          <w:rFonts w:ascii="Times New Roman" w:hAnsi="Times New Roman" w:cs="Times New Roman"/>
          <w:sz w:val="28"/>
          <w:szCs w:val="28"/>
        </w:rPr>
        <w:tab/>
        <w:t>0</w:t>
      </w:r>
      <w:r w:rsidRPr="002B594C">
        <w:rPr>
          <w:rFonts w:ascii="Times New Roman" w:hAnsi="Times New Roman" w:cs="Times New Roman"/>
          <w:sz w:val="28"/>
          <w:szCs w:val="28"/>
        </w:rPr>
        <w:tab/>
        <w:t>0</w:t>
      </w:r>
      <w:r w:rsidRPr="002B594C">
        <w:rPr>
          <w:rFonts w:ascii="Times New Roman" w:hAnsi="Times New Roman" w:cs="Times New Roman"/>
          <w:sz w:val="28"/>
          <w:szCs w:val="28"/>
        </w:rPr>
        <w:tab/>
        <w:t>0</w:t>
      </w:r>
      <w:r w:rsidRPr="002B594C">
        <w:rPr>
          <w:rFonts w:ascii="Times New Roman" w:hAnsi="Times New Roman" w:cs="Times New Roman"/>
          <w:sz w:val="28"/>
          <w:szCs w:val="28"/>
        </w:rPr>
        <w:tab/>
        <w:t>0</w:t>
      </w:r>
    </w:p>
    <w:p w:rsidR="00D77CE4" w:rsidRPr="002B594C" w:rsidRDefault="00143481" w:rsidP="00D77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Підсумки _об′єкт є бар′єрним_*</w:t>
      </w:r>
    </w:p>
    <w:p w:rsidR="00143481" w:rsidRPr="00AC7AFF" w:rsidRDefault="00143481" w:rsidP="00143481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*обов’язково для заповнення, зазначається: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Pr="00AC7AFF">
        <w:rPr>
          <w:rStyle w:val="st82"/>
          <w:rFonts w:ascii="Times New Roman" w:hAnsi="Times New Roman" w:cs="Times New Roman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:rsidR="00143481" w:rsidRPr="00AC7AFF" w:rsidRDefault="00143481" w:rsidP="00143481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:rsidR="00143481" w:rsidRDefault="00143481" w:rsidP="00D77CE4">
      <w:pPr>
        <w:rPr>
          <w:rFonts w:ascii="Times New Roman" w:hAnsi="Times New Roman" w:cs="Times New Roman"/>
          <w:sz w:val="28"/>
          <w:szCs w:val="28"/>
        </w:rPr>
      </w:pP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B594C">
        <w:rPr>
          <w:rFonts w:ascii="Times New Roman" w:hAnsi="Times New Roman" w:cs="Times New Roman"/>
          <w:sz w:val="28"/>
          <w:szCs w:val="28"/>
        </w:rPr>
        <w:t>Управитель об’єкта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Коцюруба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Світлана Вікторівна</w:t>
      </w:r>
    </w:p>
    <w:p w:rsidR="00D77CE4" w:rsidRPr="002B594C" w:rsidRDefault="00D77CE4" w:rsidP="00D77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 30 ” липня 2024</w:t>
      </w:r>
      <w:r w:rsidRPr="002B594C">
        <w:rPr>
          <w:rFonts w:ascii="Times New Roman" w:hAnsi="Times New Roman" w:cs="Times New Roman"/>
          <w:sz w:val="28"/>
          <w:szCs w:val="28"/>
        </w:rPr>
        <w:t xml:space="preserve">  р.</w:t>
      </w:r>
    </w:p>
    <w:p w:rsidR="008719A5" w:rsidRDefault="008719A5"/>
    <w:sectPr w:rsidR="008719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E4"/>
    <w:rsid w:val="00143481"/>
    <w:rsid w:val="001C42EF"/>
    <w:rsid w:val="007F45D4"/>
    <w:rsid w:val="008719A5"/>
    <w:rsid w:val="00D7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9A06"/>
  <w15:chartTrackingRefBased/>
  <w15:docId w15:val="{F8593ED9-ED0F-40C9-98B5-B3729AA1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82">
    <w:name w:val="st82"/>
    <w:uiPriority w:val="99"/>
    <w:rsid w:val="00143481"/>
    <w:rPr>
      <w:color w:val="000000"/>
      <w:sz w:val="20"/>
      <w:szCs w:val="20"/>
    </w:rPr>
  </w:style>
  <w:style w:type="paragraph" w:styleId="a3">
    <w:name w:val="No Spacing"/>
    <w:uiPriority w:val="1"/>
    <w:qFormat/>
    <w:rsid w:val="00143481"/>
    <w:pPr>
      <w:spacing w:after="0" w:line="240" w:lineRule="auto"/>
    </w:pPr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9009</Words>
  <Characters>5136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Олександр Дворський</cp:lastModifiedBy>
  <cp:revision>6</cp:revision>
  <dcterms:created xsi:type="dcterms:W3CDTF">2024-07-31T08:35:00Z</dcterms:created>
  <dcterms:modified xsi:type="dcterms:W3CDTF">2024-07-31T10:36:00Z</dcterms:modified>
</cp:coreProperties>
</file>