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E1" w:rsidRPr="00792AE1" w:rsidRDefault="00792AE1" w:rsidP="00792AE1">
      <w:pPr>
        <w:spacing w:after="0" w:line="240" w:lineRule="auto"/>
        <w:ind w:left="648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1 </w:t>
      </w: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Порядку </w:t>
      </w:r>
    </w:p>
    <w:p w:rsidR="00792AE1" w:rsidRPr="00792AE1" w:rsidRDefault="00792AE1" w:rsidP="00792AE1">
      <w:pPr>
        <w:spacing w:after="0" w:line="240" w:lineRule="auto"/>
        <w:ind w:left="36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79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ІНФОРМАЦІЯ </w:t>
      </w:r>
      <w:r w:rsidRPr="00792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92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79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проведення управителями об’єктів обстеження та оцінки ступеня </w:t>
      </w:r>
      <w:proofErr w:type="spellStart"/>
      <w:r w:rsidRPr="0079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безбар’єрності</w:t>
      </w:r>
      <w:proofErr w:type="spellEnd"/>
      <w:r w:rsidRPr="0079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об’єктів фізичного оточення і послуг для осіб з інвалідністю</w:t>
      </w:r>
      <w:r w:rsidRPr="00792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9602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64"/>
        <w:gridCol w:w="1630"/>
        <w:gridCol w:w="1466"/>
        <w:gridCol w:w="1641"/>
        <w:gridCol w:w="750"/>
        <w:gridCol w:w="675"/>
        <w:gridCol w:w="345"/>
        <w:gridCol w:w="750"/>
        <w:gridCol w:w="324"/>
        <w:gridCol w:w="1132"/>
        <w:gridCol w:w="171"/>
        <w:gridCol w:w="180"/>
      </w:tblGrid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9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інформація про об’єкт </w:t>
            </w:r>
          </w:p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об’єкту: </w:t>
            </w:r>
            <w:r w:rsidRPr="00003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Укриття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Заклад дошкільної освіти</w:t>
            </w:r>
            <w:r w:rsidRPr="00792AE1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(ясла-садок)  №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169</w:t>
            </w:r>
            <w:r w:rsidRPr="00792AE1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Шевченківського району м. Києва </w:t>
            </w:r>
          </w:p>
        </w:tc>
      </w:tr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 21.08.2024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Адреса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м.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Київ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Мефодіївський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4-а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Форма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власності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комунальна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 дошкільна освіта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5. 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проводила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Мельник М.М. – 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завідувача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gridAfter w:val="2"/>
          <w:wAfter w:w="351" w:type="dxa"/>
          <w:trHeight w:val="28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6. 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Контактні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особу, яка проводила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контактний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 телефону, адреса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електронної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пошти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</w:p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236 69 63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, dnz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@ukr.net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6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Критерії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безбар’єрності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об’єктів фізичного оточення і послуг для осіб з інвалідністю</w:t>
            </w: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Відповідність критеріям 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(так або ні)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Примітки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Шляхи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перевозять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 з інвалідністю, розташовуються на відстані не більш як 50 метрів від входу до будівлі або споруди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ширина входу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прилеглу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територію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ширина дверей,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хвірток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їх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становить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0,9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ширина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пішохідних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доріжок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1,8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крупноструктурних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матеріалів, що перешкоджають пересуванню на кріслах колісних або з милицями)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прилеглій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та/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шляху до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державних стандартів, які встановлюють вимоги до зазначеного обладнання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символом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шляхи/напрямки,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безпечні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Вхідна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група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вхідна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група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тактильно)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інформаційними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покажчиками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адресна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табличка,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про: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назву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опис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установи,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години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довідкова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споруди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пристосуваннями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фіксації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полотен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“зачинено” і “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відчинено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”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за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них нанесено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отвори без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перепадів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ширина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отворів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за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кожного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порога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перевищує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0,02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9) кути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заокруглені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10) на першу/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нанесено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(ширина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горизонтальної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площини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ребра - 0,05-0,1 метра,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вертикальної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- 0,03-0,05 метра)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розміри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тамбура (у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становлять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1,5 х 1,5 метра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дають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змогу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маневрувати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колісному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14)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турнікета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ширина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просвіті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Шляхи руху всередині будівлі, приміщення, де надається послуга, допоміжні приміщення: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продубльовані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пандусом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пристосуваннями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фіксації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полотен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“зачинено” і “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відчинено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”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за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них нанесено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отвори без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перепадів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ширина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отворів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за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кожного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порога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перевищує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0,02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кути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заокруглені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9) на першу/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нанесено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(ширина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горизонтальної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площини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ребра - 0,05-0,1 метра,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вертикальної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- 0,03-0,05 метра)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відеозв’язку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перекладу на жестову мову, оснащення спеціальними персональними 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приладами підсилення звуку), що відповідають вимогам державних стандартів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11)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відсутні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предмети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/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перепони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виступають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поверхнею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бордюри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на шляхах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відкриття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закриття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дверей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супроводжується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звуковим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сигналом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номери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кнопках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намальовані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збільшеним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шрифтом та у контрастному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співвідношенні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16)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номери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кнопках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тактильному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вигляді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шрифтом Брайля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17)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функцією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голосового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повідомлення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номера поверху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18)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навпроти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дверей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табличка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із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номером поверху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19) ширина дверей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21) санітарно-гігієнічні та інші допоміжні приміщення розраховані на осіб з інвалідністю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23) окремі санітарно-гігієнічні приміщення (з окремим входом) обладнані аварійною 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тривожною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сигналізацією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слуху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24) привод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сигналізації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розташовано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межах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0,8-1,1 метра над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рівнем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25) шляхи/напрямки,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безпечні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26)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пандуса (у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27) місце розташування санітарно-гігієнічного 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приміщення, доступного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29) за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визначеної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потреби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виході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до/з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план-схему,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сприятиме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самостійній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навігації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орієнтуванню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30)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схема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виконана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/тактильно) форматах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33) ширина шляху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коридорах,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галереях на шляхах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чистоті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1,5 метра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час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одному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напрямку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34) ширина шляху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коридорах,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галереях на шляхах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чистоті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1,8 метра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зустрічного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35) ширина проходу в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меблями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1,2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36)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столи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рецепція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також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пристроїв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банкомати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термінали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повинна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становити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0,9 метра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Безбар’єрність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ISO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IEC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40500:2015 “Інформаційні технології.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Настанова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веб-контенту W3C (WCAG) 2.0” не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нижче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АА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792AE1">
        <w:trPr>
          <w:trHeight w:val="15"/>
        </w:trPr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у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штаті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є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залучається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перекладач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укладено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угоду про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перекладу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юридичними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фізичними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особами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передплачено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перекладу через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мобільні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додатки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792AE1" w:rsidRPr="00792AE1" w:rsidTr="00003E3E">
        <w:trPr>
          <w:trHeight w:val="15"/>
        </w:trPr>
        <w:tc>
          <w:tcPr>
            <w:tcW w:w="94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Серед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працюючих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  <w:tr w:rsidR="00792AE1" w:rsidRPr="00792AE1" w:rsidTr="00003E3E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них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слуху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чоловіки </w:t>
            </w:r>
          </w:p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жінки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9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 відвідувачів/клієнтів/ тих, хто навчається з початку року, кількість осіб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них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слуху</w:t>
            </w: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9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чоловіки </w:t>
            </w:r>
          </w:p>
          <w:p w:rsidR="00792AE1" w:rsidRPr="00792AE1" w:rsidRDefault="00792AE1" w:rsidP="00792AE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жінки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792AE1" w:rsidRPr="00792AE1" w:rsidRDefault="00792AE1" w:rsidP="00792AE1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1" w:rsidRPr="00792AE1" w:rsidRDefault="00792AE1" w:rsidP="00792AE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2AE1" w:rsidRPr="00792AE1" w:rsidTr="00003E3E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AE1" w:rsidRPr="00792AE1" w:rsidRDefault="00792AE1" w:rsidP="00792A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2AE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</w:tbl>
    <w:p w:rsidR="00792AE1" w:rsidRPr="00792AE1" w:rsidRDefault="00792AE1" w:rsidP="00792A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proofErr w:type="spellStart"/>
      <w:r w:rsidRPr="00792AE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>Підсумки</w:t>
      </w:r>
      <w:proofErr w:type="spellEnd"/>
      <w:r w:rsidRPr="00792AE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Об'єкт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бар'єрним</w:t>
      </w:r>
      <w:proofErr w:type="spellEnd"/>
      <w:r w:rsidRPr="00792AE1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</w:p>
    <w:p w:rsidR="00792AE1" w:rsidRPr="00792AE1" w:rsidRDefault="00792AE1" w:rsidP="00792A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792AE1" w:rsidRPr="00792AE1" w:rsidRDefault="00792AE1" w:rsidP="00792A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792AE1">
        <w:rPr>
          <w:rFonts w:ascii="Calibri" w:eastAsia="Times New Roman" w:hAnsi="Calibri" w:cs="Calibri"/>
          <w:color w:val="000000"/>
          <w:sz w:val="20"/>
          <w:szCs w:val="20"/>
          <w:lang w:eastAsia="uk-UA"/>
        </w:rPr>
        <w:t>__________ </w:t>
      </w:r>
      <w:r w:rsidRPr="00792AE1">
        <w:rPr>
          <w:rFonts w:ascii="Calibri" w:eastAsia="Times New Roman" w:hAnsi="Calibri" w:cs="Calibri"/>
          <w:color w:val="000000"/>
          <w:sz w:val="20"/>
          <w:szCs w:val="20"/>
          <w:lang w:eastAsia="uk-UA"/>
        </w:rPr>
        <w:br/>
      </w:r>
      <w:r w:rsidRPr="00792AE1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t>*обов’язково для заповнення, зазначається: </w:t>
      </w:r>
      <w:r w:rsidRPr="00792AE1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br/>
      </w:r>
      <w:r w:rsidRPr="00792AE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uk-UA"/>
        </w:rPr>
        <w:t xml:space="preserve">об’єкт є </w:t>
      </w:r>
      <w:proofErr w:type="spellStart"/>
      <w:r w:rsidRPr="00792AE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uk-UA"/>
        </w:rPr>
        <w:t>безбар’єрним</w:t>
      </w:r>
      <w:proofErr w:type="spellEnd"/>
      <w:r w:rsidRPr="00792A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 </w:t>
      </w:r>
      <w:r w:rsidRPr="00792A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792AE1">
        <w:rPr>
          <w:rFonts w:ascii="Times New Roman" w:eastAsia="Times New Roman" w:hAnsi="Times New Roman" w:cs="Times New Roman"/>
          <w:b/>
          <w:bCs/>
          <w:color w:val="FFC000"/>
          <w:sz w:val="20"/>
          <w:szCs w:val="20"/>
          <w:lang w:eastAsia="uk-UA"/>
        </w:rPr>
        <w:t xml:space="preserve">об’єкт має часткову </w:t>
      </w:r>
      <w:proofErr w:type="spellStart"/>
      <w:r w:rsidRPr="00792AE1">
        <w:rPr>
          <w:rFonts w:ascii="Times New Roman" w:eastAsia="Times New Roman" w:hAnsi="Times New Roman" w:cs="Times New Roman"/>
          <w:b/>
          <w:bCs/>
          <w:color w:val="FFC000"/>
          <w:sz w:val="20"/>
          <w:szCs w:val="20"/>
          <w:lang w:eastAsia="uk-UA"/>
        </w:rPr>
        <w:t>безбар’єрність</w:t>
      </w:r>
      <w:proofErr w:type="spellEnd"/>
      <w:r w:rsidRPr="00792A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 </w:t>
      </w:r>
    </w:p>
    <w:p w:rsidR="00792AE1" w:rsidRPr="00792AE1" w:rsidRDefault="00792AE1" w:rsidP="00792A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792AE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uk-UA"/>
        </w:rPr>
        <w:t>об’єкт є бар’єрним</w:t>
      </w:r>
      <w:r w:rsidRPr="00792A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всі інші об’єкти, крім тих, що належать до першого та другого рівня. </w:t>
      </w:r>
    </w:p>
    <w:p w:rsidR="00792AE1" w:rsidRDefault="00792AE1" w:rsidP="00792A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Управитель </w:t>
      </w:r>
      <w:proofErr w:type="spellStart"/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об’єкта</w:t>
      </w:r>
      <w:proofErr w:type="spellEnd"/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Директор ЗДО №169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Мартинюк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С.П.</w:t>
      </w: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792AE1" w:rsidRPr="00792AE1" w:rsidRDefault="00792AE1" w:rsidP="00792A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</w:p>
    <w:p w:rsidR="00792AE1" w:rsidRPr="00792AE1" w:rsidRDefault="00792AE1" w:rsidP="00792A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“21</w:t>
      </w: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серпня</w:t>
      </w: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2024 р. </w:t>
      </w:r>
    </w:p>
    <w:p w:rsidR="00792AE1" w:rsidRPr="00792AE1" w:rsidRDefault="00792AE1" w:rsidP="00792AE1">
      <w:pPr>
        <w:spacing w:after="0" w:line="240" w:lineRule="auto"/>
        <w:ind w:left="36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792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B3C2C" w:rsidRDefault="00CB3C2C"/>
    <w:sectPr w:rsidR="00CB3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E1"/>
    <w:rsid w:val="00003E3E"/>
    <w:rsid w:val="00792AE1"/>
    <w:rsid w:val="00C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44F4D-DAB7-4BD2-9E14-55B7068F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9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run">
    <w:name w:val="textrun"/>
    <w:basedOn w:val="a0"/>
    <w:rsid w:val="00792AE1"/>
  </w:style>
  <w:style w:type="character" w:customStyle="1" w:styleId="normaltextrun">
    <w:name w:val="normaltextrun"/>
    <w:basedOn w:val="a0"/>
    <w:rsid w:val="00792AE1"/>
  </w:style>
  <w:style w:type="character" w:customStyle="1" w:styleId="linebreakblob">
    <w:name w:val="linebreakblob"/>
    <w:basedOn w:val="a0"/>
    <w:rsid w:val="00792AE1"/>
  </w:style>
  <w:style w:type="character" w:customStyle="1" w:styleId="scxw46596503">
    <w:name w:val="scxw46596503"/>
    <w:basedOn w:val="a0"/>
    <w:rsid w:val="00792AE1"/>
  </w:style>
  <w:style w:type="character" w:customStyle="1" w:styleId="eop">
    <w:name w:val="eop"/>
    <w:basedOn w:val="a0"/>
    <w:rsid w:val="0079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9143</Words>
  <Characters>5213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Олександр Дворський</cp:lastModifiedBy>
  <cp:revision>2</cp:revision>
  <dcterms:created xsi:type="dcterms:W3CDTF">2024-08-21T09:27:00Z</dcterms:created>
  <dcterms:modified xsi:type="dcterms:W3CDTF">2024-08-28T08:03:00Z</dcterms:modified>
</cp:coreProperties>
</file>