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F7" w:rsidRDefault="00604CF7" w:rsidP="00604CF7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04CF7" w:rsidRDefault="00604CF7" w:rsidP="00604CF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оцінкиступенябезбар’єрностіоб’єктівфізичногооточення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023"/>
        <w:gridCol w:w="85"/>
        <w:gridCol w:w="55"/>
        <w:gridCol w:w="899"/>
        <w:gridCol w:w="226"/>
        <w:gridCol w:w="1230"/>
        <w:gridCol w:w="55"/>
      </w:tblGrid>
      <w:tr w:rsidR="00604CF7" w:rsidTr="00A912CF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</w:t>
            </w:r>
            <w:r w:rsidR="00D67AAE">
              <w:rPr>
                <w:rStyle w:val="st42"/>
              </w:rPr>
              <w:t xml:space="preserve"> </w:t>
            </w:r>
            <w:r>
              <w:rPr>
                <w:rStyle w:val="st42"/>
              </w:rPr>
              <w:t>інформація про об’єкт</w:t>
            </w:r>
          </w:p>
          <w:p w:rsidR="00330E71" w:rsidRDefault="00330E71" w:rsidP="00330E7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назва об’єкту: </w:t>
            </w:r>
            <w:bookmarkStart w:id="0" w:name="_GoBack"/>
            <w:r w:rsidR="00FD5DD4" w:rsidRPr="00FD5DD4">
              <w:rPr>
                <w:rStyle w:val="st42"/>
                <w:b/>
              </w:rPr>
              <w:t>Укриття</w:t>
            </w:r>
            <w:bookmarkEnd w:id="0"/>
            <w:r w:rsidR="00FD5DD4">
              <w:rPr>
                <w:rStyle w:val="st42"/>
              </w:rPr>
              <w:t xml:space="preserve"> - </w:t>
            </w:r>
            <w:r>
              <w:t xml:space="preserve">Дошкільний навчальний заклад (ясла-садок) № </w:t>
            </w:r>
            <w:r w:rsidRPr="004C51D2">
              <w:t>140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330E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обстеження</w:t>
            </w:r>
            <w:r w:rsidR="00052FAF">
              <w:rPr>
                <w:rStyle w:val="st42"/>
              </w:rPr>
              <w:t>: 2</w:t>
            </w:r>
            <w:r w:rsidR="00052FAF">
              <w:rPr>
                <w:rStyle w:val="st42"/>
                <w:lang w:val="en-US"/>
              </w:rPr>
              <w:t>1</w:t>
            </w:r>
            <w:r>
              <w:rPr>
                <w:rStyle w:val="st42"/>
              </w:rPr>
              <w:t>.0</w:t>
            </w:r>
            <w:r w:rsidR="00052FAF">
              <w:rPr>
                <w:rStyle w:val="st42"/>
              </w:rPr>
              <w:t>8</w:t>
            </w:r>
            <w:r>
              <w:rPr>
                <w:rStyle w:val="st42"/>
              </w:rPr>
              <w:t>.</w:t>
            </w:r>
            <w:r w:rsidR="003D3C3F">
              <w:rPr>
                <w:rStyle w:val="st42"/>
              </w:rPr>
              <w:t>20</w:t>
            </w:r>
            <w:r>
              <w:rPr>
                <w:rStyle w:val="st42"/>
              </w:rPr>
              <w:t>2</w:t>
            </w:r>
            <w:r w:rsidR="00330E71">
              <w:rPr>
                <w:rStyle w:val="st42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об’єкта :вул.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Михайлівська ,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24-В,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м.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власності: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послуги</w:t>
            </w:r>
            <w:r w:rsidR="003D3C3F">
              <w:rPr>
                <w:rStyle w:val="st42"/>
              </w:rPr>
              <w:t>: освітня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обстеження: директор Сидоренко Л.Г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дані про особу, яка проводила обстеження (контактний номер телефону, адреса електронної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пошти): 044-2790596, 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>
              <w:rPr>
                <w:rStyle w:val="st42"/>
                <w:lang w:val="ru-RU"/>
              </w:rPr>
              <w:t>140</w:t>
            </w:r>
            <w:r w:rsidRPr="0032159A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32159A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Критеріїбезбар’єрностіоб’єктівфізичногооточення і послуг для осіб з інвалідністю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Відповідністькритеріям</w:t>
            </w:r>
            <w:r>
              <w:rPr>
                <w:rStyle w:val="st44"/>
              </w:rPr>
              <w:br/>
              <w:t>(так абоні)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lastRenderedPageBreak/>
              <w:t xml:space="preserve"> </w:t>
            </w: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пандусіврівне (без вибоїн, без застосування як верхнього шару покриття насипних або крупно структурних матеріалів, що перешкоджають пересуванню на кріслахколісних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описдіяльності установи, години роботи; інша довідкова інформація тощо.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разійогонаявності) становлять не менше 1,5 х 1,5 метра (аботакі, щодаютьзмогуманевруватикріслуколісному)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піднімальніпристрої для осіб з інвалідністюзахищенівідатмосфернихопадів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відсутніперешкоди (решітка з розміромчарунокбільше за 0,015 м х 0,015 метра/щітка для витиранняніг, рівень верху яких не збігається з рівнемпідлоги) та перепади висотипідлоги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разінаявностітурнікетайого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рухувсерединібудівлі, приміщення, де надаєтьсяпослуга, допоміжніприміщення: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разінаявності на шляхах рухуосіб з інвалідністюсходів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рухуоснащенізасобамиорієнтування та інформування (зокрема, тактильні та візуальніелементидоступності, позначеннякольоромсходинок, порогів, елементівобладнання, прозорихелементівконструкцій, іншихоб’єктів) та для осіб з порушеннями слуху (зокрема, інформаційнітермінали, екрани, табло з написами у виглядірухомого рядка, пристрої для забезпечення текстового абовідеозв’язку, перекладу на жестовумову, оснащенняспеціальнимиперсональнимиприладамипідсилення звуку), щовідповідаютьвимогамдержавнихстандартів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приміщеннівідсутніпредмети /перепони (горизонтальні та такі, щовиступають над поверхнеюпідлоги, конструкції, бордюри, пороги тощо) на шляхах рухуосіб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разірозташуванняприміщень, де надаютьсяпослуги, абодопоміжнихприміщеньвищепершого поверху вони обладнаніліфтом, ескалатором, підйомникомтощо, доступними для користуванняосіб з інвалідністю,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процесвідкриття/закриття дверей ліфтасупроводжуєтьсязвуковим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зупинкиліфтарівеньйогопідлогизалишається в рівеньізпідлогою поверху (допускаєтьсявідхилення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номериповерхів, зазначені на кнопках ліфта, намальованізбільшеним шрифтом та у контрастному співвідношеннікольорів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ліфтобладнанофункцією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висотарозташуваннязовнішньої кнопки виклику та висотарозташування кнопок керуванняліфтомвід 900 до 1100 міліметріввідпідлогикабіни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іншідопоміжніприміщеннярозраховані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загальногокористування (у разіїхнаявності) (окремо для чоловіків і жінок) виконаноуніверсальнукабіну з можливістюзаїзду до неї та переміщення в нійосіб у кріслахколісних (у туалетах та/абоуніверсальнихкабінахнаявне в планівільневідобладнання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окремісанітарно-гігієнічніприміщення (з окремим входом) обладнаніаварійною (тривожною) сигналізацією з урахуваннямосіб з порушеннямизору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сигналізаціїрозташовано в межах між 0,8-1,1 метра над рівнемпідлоги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місцерозташування пандуса (у разійогонаявності)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місцерозташуваннясанітарно-гігієнічногоприміщення, доступного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напрямокруху до евакуаційнихшляхів та виходів, доступних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будівлівстановлено план-схему, щосприятимесамостійнійнавігації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</w:t>
            </w:r>
            <w:r>
              <w:rPr>
                <w:rStyle w:val="st42"/>
              </w:rPr>
              <w:lastRenderedPageBreak/>
              <w:t>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lastRenderedPageBreak/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D3C3F" w:rsidRDefault="00604CF7" w:rsidP="00A912CF">
            <w:pPr>
              <w:pStyle w:val="st14"/>
              <w:rPr>
                <w:rStyle w:val="st42"/>
                <w:bCs/>
              </w:rPr>
            </w:pPr>
            <w:r w:rsidRPr="003D3C3F">
              <w:rPr>
                <w:rStyle w:val="st42"/>
              </w:rPr>
              <w:t>Усього</w:t>
            </w:r>
          </w:p>
          <w:p w:rsidR="003D3C3F" w:rsidRPr="003D3C3F" w:rsidRDefault="003D3C3F" w:rsidP="003D3C3F">
            <w:pPr>
              <w:pStyle w:val="st14"/>
              <w:rPr>
                <w:rStyle w:val="st42"/>
              </w:rPr>
            </w:pPr>
            <w:r w:rsidRPr="003D3C3F">
              <w:rPr>
                <w:rStyle w:val="st42"/>
                <w:bCs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</w:rPr>
              <w:t xml:space="preserve">Усього </w:t>
            </w:r>
          </w:p>
          <w:p w:rsidR="003D3C3F" w:rsidRPr="00852659" w:rsidRDefault="003D3C3F" w:rsidP="003D3C3F">
            <w:pPr>
              <w:pStyle w:val="st14"/>
              <w:rPr>
                <w:rStyle w:val="st42"/>
              </w:rPr>
            </w:pPr>
            <w:r w:rsidRPr="003D3C3F">
              <w:rPr>
                <w:rStyle w:val="st42"/>
                <w:bCs/>
              </w:rPr>
              <w:t>з них чоловіки</w:t>
            </w:r>
            <w:r>
              <w:rPr>
                <w:rStyle w:val="st42"/>
                <w:b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2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2"/>
              <w:rPr>
                <w:rStyle w:val="st42"/>
              </w:rPr>
            </w:pPr>
          </w:p>
        </w:tc>
      </w:tr>
    </w:tbl>
    <w:p w:rsidR="00604CF7" w:rsidRDefault="00604CF7" w:rsidP="00604CF7">
      <w:pPr>
        <w:pStyle w:val="st14"/>
        <w:rPr>
          <w:rStyle w:val="st42"/>
        </w:rPr>
      </w:pPr>
    </w:p>
    <w:p w:rsidR="003D3C3F" w:rsidRPr="00AC7AFF" w:rsidRDefault="003D3C3F" w:rsidP="003D3C3F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>
        <w:rPr>
          <w:rStyle w:val="st42"/>
          <w:color w:val="FF0000"/>
        </w:rPr>
        <w:t xml:space="preserve"> </w:t>
      </w:r>
      <w:r w:rsidRPr="003D3C3F">
        <w:rPr>
          <w:rStyle w:val="st82"/>
          <w:b/>
          <w:bCs/>
          <w:color w:val="auto"/>
        </w:rPr>
        <w:t>об’єкт є бар’єрним</w:t>
      </w:r>
      <w:r w:rsidRPr="00AC7AFF">
        <w:rPr>
          <w:rStyle w:val="st42"/>
          <w:color w:val="FF0000"/>
        </w:rPr>
        <w:t>*</w:t>
      </w:r>
    </w:p>
    <w:p w:rsidR="003D3C3F" w:rsidRDefault="003D3C3F" w:rsidP="003D3C3F">
      <w:pPr>
        <w:pStyle w:val="st14"/>
        <w:rPr>
          <w:rStyle w:val="st42"/>
        </w:rPr>
      </w:pPr>
    </w:p>
    <w:p w:rsidR="003D3C3F" w:rsidRPr="00AC7AFF" w:rsidRDefault="003D3C3F" w:rsidP="003D3C3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3D3C3F" w:rsidRDefault="003D3C3F" w:rsidP="003D3C3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3D3C3F" w:rsidRPr="00AC7AFF" w:rsidRDefault="003D3C3F" w:rsidP="003D3C3F">
      <w:pPr>
        <w:pStyle w:val="a3"/>
        <w:rPr>
          <w:rStyle w:val="st82"/>
          <w:rFonts w:ascii="Times New Roman" w:hAnsi="Times New Roman" w:cs="Times New Roman"/>
        </w:rPr>
      </w:pPr>
    </w:p>
    <w:p w:rsidR="00604CF7" w:rsidRPr="00EC69D6" w:rsidRDefault="00604CF7" w:rsidP="00604CF7">
      <w:pPr>
        <w:pStyle w:val="st14"/>
        <w:rPr>
          <w:rStyle w:val="st42"/>
        </w:rPr>
      </w:pPr>
      <w:r>
        <w:rPr>
          <w:rStyle w:val="st42"/>
        </w:rPr>
        <w:t>Управитель об’єкта                                                       Сидоренко Л.Г</w:t>
      </w:r>
    </w:p>
    <w:p w:rsidR="00604CF7" w:rsidRDefault="00604CF7" w:rsidP="00604CF7">
      <w:pPr>
        <w:pStyle w:val="st14"/>
        <w:rPr>
          <w:rStyle w:val="st42"/>
        </w:rPr>
      </w:pPr>
      <w:r>
        <w:rPr>
          <w:rStyle w:val="st42"/>
        </w:rPr>
        <w:t>“</w:t>
      </w:r>
      <w:r w:rsidR="00052FAF">
        <w:rPr>
          <w:rStyle w:val="st42"/>
        </w:rPr>
        <w:t>21</w:t>
      </w:r>
      <w:r>
        <w:rPr>
          <w:rStyle w:val="st42"/>
        </w:rPr>
        <w:t xml:space="preserve">”  </w:t>
      </w:r>
      <w:r w:rsidR="00052FAF">
        <w:rPr>
          <w:rStyle w:val="st42"/>
        </w:rPr>
        <w:t>серпня</w:t>
      </w:r>
      <w:r w:rsidR="003D3C3F">
        <w:rPr>
          <w:rStyle w:val="st42"/>
        </w:rPr>
        <w:t xml:space="preserve"> </w:t>
      </w:r>
      <w:r>
        <w:rPr>
          <w:rStyle w:val="st42"/>
        </w:rPr>
        <w:t xml:space="preserve"> 202</w:t>
      </w:r>
      <w:r w:rsidR="003D3C3F">
        <w:rPr>
          <w:rStyle w:val="st42"/>
        </w:rPr>
        <w:t>4</w:t>
      </w:r>
      <w:r>
        <w:rPr>
          <w:rStyle w:val="st42"/>
        </w:rPr>
        <w:t xml:space="preserve">  р.</w:t>
      </w:r>
    </w:p>
    <w:p w:rsidR="00970DB9" w:rsidRPr="00604CF7" w:rsidRDefault="00970DB9"/>
    <w:sectPr w:rsidR="00970DB9" w:rsidRPr="00604CF7" w:rsidSect="00650B9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7"/>
    <w:rsid w:val="00052FAF"/>
    <w:rsid w:val="00330E71"/>
    <w:rsid w:val="003D3C3F"/>
    <w:rsid w:val="00604CF7"/>
    <w:rsid w:val="00721BAA"/>
    <w:rsid w:val="00970DB9"/>
    <w:rsid w:val="00D67AAE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996"/>
  <w15:docId w15:val="{7F30CB9E-E4C1-48CA-9B97-E2CC5DC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04CF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04CF7"/>
    <w:rPr>
      <w:color w:val="000000"/>
    </w:rPr>
  </w:style>
  <w:style w:type="character" w:customStyle="1" w:styleId="st161">
    <w:name w:val="st161"/>
    <w:uiPriority w:val="99"/>
    <w:rsid w:val="00604CF7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04CF7"/>
    <w:rPr>
      <w:b/>
      <w:bCs/>
      <w:color w:val="000000"/>
    </w:rPr>
  </w:style>
  <w:style w:type="character" w:customStyle="1" w:styleId="st82">
    <w:name w:val="st82"/>
    <w:uiPriority w:val="99"/>
    <w:rsid w:val="00604CF7"/>
    <w:rPr>
      <w:color w:val="000000"/>
      <w:sz w:val="20"/>
      <w:szCs w:val="20"/>
    </w:rPr>
  </w:style>
  <w:style w:type="paragraph" w:styleId="a3">
    <w:name w:val="No Spacing"/>
    <w:uiPriority w:val="1"/>
    <w:qFormat/>
    <w:rsid w:val="003D3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8647</Words>
  <Characters>4930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Дворський</cp:lastModifiedBy>
  <cp:revision>3</cp:revision>
  <dcterms:created xsi:type="dcterms:W3CDTF">2024-08-27T18:59:00Z</dcterms:created>
  <dcterms:modified xsi:type="dcterms:W3CDTF">2024-08-28T13:26:00Z</dcterms:modified>
</cp:coreProperties>
</file>