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A8F1" w14:textId="77777777" w:rsidR="00C35397" w:rsidRDefault="00C35397" w:rsidP="00C35397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64C0C81" w14:textId="77777777" w:rsidR="00C35397" w:rsidRDefault="00C35397" w:rsidP="00C3539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4961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8"/>
        <w:gridCol w:w="16"/>
        <w:gridCol w:w="3227"/>
        <w:gridCol w:w="1245"/>
        <w:gridCol w:w="1158"/>
        <w:gridCol w:w="618"/>
        <w:gridCol w:w="334"/>
        <w:gridCol w:w="7"/>
        <w:gridCol w:w="923"/>
        <w:gridCol w:w="219"/>
        <w:gridCol w:w="1187"/>
        <w:gridCol w:w="52"/>
      </w:tblGrid>
      <w:tr w:rsidR="00C35397" w14:paraId="74CB4941" w14:textId="77777777" w:rsidTr="00C65BBB">
        <w:trPr>
          <w:gridAfter w:val="1"/>
          <w:wAfter w:w="52" w:type="dxa"/>
          <w:tblCellSpacing w:w="0" w:type="dxa"/>
        </w:trPr>
        <w:tc>
          <w:tcPr>
            <w:tcW w:w="9511" w:type="dxa"/>
            <w:gridSpan w:val="11"/>
            <w:vAlign w:val="center"/>
            <w:hideMark/>
          </w:tcPr>
          <w:p w14:paraId="1309C1A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1E887A5F" w14:textId="78563B24" w:rsidR="00E02252" w:rsidRDefault="00E02252">
            <w:pPr>
              <w:pStyle w:val="st12"/>
              <w:spacing w:line="256" w:lineRule="auto"/>
              <w:rPr>
                <w:rStyle w:val="st42"/>
              </w:rPr>
            </w:pPr>
            <w:r w:rsidRPr="005B34E0">
              <w:rPr>
                <w:lang w:val="uk-UA"/>
              </w:rPr>
              <w:t>Спеціалізована школа І-ІІІ ступенів № 102 з поглибленим вивченням англійської мови</w:t>
            </w:r>
          </w:p>
        </w:tc>
      </w:tr>
      <w:tr w:rsidR="00C35397" w14:paraId="2929FDEF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35C62C0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05" w:type="dxa"/>
            <w:gridSpan w:val="7"/>
            <w:hideMark/>
          </w:tcPr>
          <w:p w14:paraId="0E9444F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329" w:type="dxa"/>
            <w:gridSpan w:val="3"/>
          </w:tcPr>
          <w:p w14:paraId="6927711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E82EC3F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4AFF825B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05" w:type="dxa"/>
            <w:gridSpan w:val="7"/>
            <w:hideMark/>
          </w:tcPr>
          <w:p w14:paraId="4738B04E" w14:textId="77777777" w:rsidR="00C65BBB" w:rsidRPr="00E02252" w:rsidRDefault="00C35397">
            <w:pPr>
              <w:pStyle w:val="st14"/>
              <w:spacing w:line="256" w:lineRule="auto"/>
              <w:rPr>
                <w:rStyle w:val="st42"/>
                <w:b/>
                <w:i/>
                <w:lang w:val="uk-UA"/>
              </w:rPr>
            </w:pPr>
            <w:r w:rsidRPr="00E02252">
              <w:rPr>
                <w:rStyle w:val="st42"/>
              </w:rPr>
              <w:t>Адреса розташування об’єкта</w:t>
            </w:r>
            <w:r w:rsidRPr="00E02252">
              <w:rPr>
                <w:rStyle w:val="st42"/>
                <w:lang w:val="uk-UA"/>
              </w:rPr>
              <w:t xml:space="preserve">: </w:t>
            </w:r>
            <w:r w:rsidR="00C65BBB" w:rsidRPr="00E02252">
              <w:rPr>
                <w:rStyle w:val="st42"/>
                <w:lang w:val="uk-UA"/>
              </w:rPr>
              <w:t xml:space="preserve">  </w:t>
            </w:r>
            <w:r w:rsidR="00C65BBB" w:rsidRPr="00E02252">
              <w:rPr>
                <w:rStyle w:val="st42"/>
                <w:b/>
                <w:i/>
                <w:lang w:val="uk-UA"/>
              </w:rPr>
              <w:t>м. Київ,</w:t>
            </w:r>
          </w:p>
          <w:p w14:paraId="64D0729B" w14:textId="77777777" w:rsidR="00C35397" w:rsidRPr="00E02252" w:rsidRDefault="00C65BBB" w:rsidP="00C65BBB">
            <w:pPr>
              <w:pStyle w:val="st14"/>
              <w:spacing w:line="256" w:lineRule="auto"/>
              <w:rPr>
                <w:rStyle w:val="st42"/>
                <w:b/>
                <w:i/>
                <w:lang w:val="uk-UA"/>
              </w:rPr>
            </w:pPr>
            <w:r w:rsidRPr="00E02252">
              <w:rPr>
                <w:rStyle w:val="st42"/>
                <w:b/>
                <w:i/>
                <w:lang w:val="uk-UA"/>
              </w:rPr>
              <w:t xml:space="preserve">                                    вул. Шулявська,  б.10/12 </w:t>
            </w:r>
          </w:p>
        </w:tc>
        <w:tc>
          <w:tcPr>
            <w:tcW w:w="2329" w:type="dxa"/>
            <w:gridSpan w:val="3"/>
          </w:tcPr>
          <w:p w14:paraId="2BC98F1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BEB20EF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2FAE220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05" w:type="dxa"/>
            <w:gridSpan w:val="7"/>
            <w:hideMark/>
          </w:tcPr>
          <w:p w14:paraId="465B303E" w14:textId="166E2955" w:rsidR="00C35397" w:rsidRPr="00E02252" w:rsidRDefault="00C3539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 w:rsidRPr="00E02252">
              <w:rPr>
                <w:rStyle w:val="st42"/>
              </w:rPr>
              <w:t>Форма власності</w:t>
            </w:r>
            <w:r w:rsidRPr="00E02252">
              <w:rPr>
                <w:rStyle w:val="st42"/>
                <w:lang w:val="uk-UA"/>
              </w:rPr>
              <w:t>:</w:t>
            </w:r>
            <w:r w:rsidR="007C2B3C" w:rsidRPr="00E02252">
              <w:rPr>
                <w:rStyle w:val="st42"/>
                <w:lang w:val="uk-UA"/>
              </w:rPr>
              <w:t xml:space="preserve">  </w:t>
            </w:r>
            <w:r w:rsidRPr="00E02252">
              <w:rPr>
                <w:rStyle w:val="st42"/>
                <w:lang w:val="uk-UA"/>
              </w:rPr>
              <w:t xml:space="preserve"> </w:t>
            </w:r>
            <w:r w:rsidR="00E02252">
              <w:rPr>
                <w:rStyle w:val="st42"/>
                <w:b/>
                <w:i/>
                <w:lang w:val="uk-UA"/>
              </w:rPr>
              <w:t>Комунальна</w:t>
            </w:r>
          </w:p>
        </w:tc>
        <w:tc>
          <w:tcPr>
            <w:tcW w:w="2329" w:type="dxa"/>
            <w:gridSpan w:val="3"/>
          </w:tcPr>
          <w:p w14:paraId="335696F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3A8C0D4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265B2D12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05" w:type="dxa"/>
            <w:gridSpan w:val="7"/>
            <w:hideMark/>
          </w:tcPr>
          <w:p w14:paraId="12DCC084" w14:textId="1C84DADE" w:rsidR="00C35397" w:rsidRPr="00E02252" w:rsidRDefault="00C3539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 w:rsidR="00E02252">
              <w:rPr>
                <w:rStyle w:val="st42"/>
                <w:lang w:val="uk-UA"/>
              </w:rPr>
              <w:t xml:space="preserve"> Освітні</w:t>
            </w:r>
          </w:p>
        </w:tc>
        <w:tc>
          <w:tcPr>
            <w:tcW w:w="2329" w:type="dxa"/>
            <w:gridSpan w:val="3"/>
          </w:tcPr>
          <w:p w14:paraId="39D24B8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947F2B9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0BFA5ABD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05" w:type="dxa"/>
            <w:gridSpan w:val="7"/>
            <w:hideMark/>
          </w:tcPr>
          <w:p w14:paraId="1E77B059" w14:textId="3CDCE446" w:rsidR="00C35397" w:rsidRPr="00E02252" w:rsidRDefault="00C3539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E02252">
              <w:rPr>
                <w:rStyle w:val="st42"/>
                <w:lang w:val="uk-UA"/>
              </w:rPr>
              <w:t xml:space="preserve"> </w:t>
            </w:r>
            <w:r w:rsidR="00E02252">
              <w:rPr>
                <w:lang w:val="uk-UA"/>
              </w:rPr>
              <w:t>Морозова Наталія Єгорівна</w:t>
            </w:r>
          </w:p>
        </w:tc>
        <w:tc>
          <w:tcPr>
            <w:tcW w:w="2329" w:type="dxa"/>
            <w:gridSpan w:val="3"/>
          </w:tcPr>
          <w:p w14:paraId="70B4F5D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C2DB3CD" w14:textId="7777777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14:paraId="08379746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05" w:type="dxa"/>
            <w:gridSpan w:val="7"/>
            <w:hideMark/>
          </w:tcPr>
          <w:p w14:paraId="57B319C4" w14:textId="13ED53F1" w:rsidR="00C35397" w:rsidRPr="00E02252" w:rsidRDefault="00C3539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E02252">
              <w:rPr>
                <w:rStyle w:val="st42"/>
                <w:lang w:val="uk-UA"/>
              </w:rPr>
              <w:t xml:space="preserve"> 044-</w:t>
            </w:r>
            <w:r w:rsidR="00E02252" w:rsidRPr="00D05E64">
              <w:rPr>
                <w:lang w:val="uk-UA"/>
              </w:rPr>
              <w:t>236-11-25</w:t>
            </w:r>
          </w:p>
        </w:tc>
        <w:tc>
          <w:tcPr>
            <w:tcW w:w="2329" w:type="dxa"/>
            <w:gridSpan w:val="3"/>
          </w:tcPr>
          <w:p w14:paraId="0CF05D0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5C906C1" w14:textId="77777777" w:rsidTr="00C65BBB">
        <w:trPr>
          <w:trHeight w:val="12"/>
          <w:tblHeader/>
          <w:tblCellSpacing w:w="0" w:type="dxa"/>
        </w:trPr>
        <w:tc>
          <w:tcPr>
            <w:tcW w:w="68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057ACA6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E870272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C759459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C35397" w14:paraId="30AF228A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C14ED96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9EB544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0E12C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F1FE2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03B36E69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49CCC6D9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FF54DF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BC11F6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9C41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49F85F29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59F6865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74B1A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D007AB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C3073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0C22E8E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586778BE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8FEA7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23929A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BC0BF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ABC746D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324DC348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C49611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</w:t>
            </w:r>
            <w:r>
              <w:rPr>
                <w:rStyle w:val="st42"/>
              </w:rPr>
              <w:lastRenderedPageBreak/>
              <w:t>менше 1,8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1DC70E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A43E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E20B0B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ACB3C35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D1A97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5E85B5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3C3DE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A96F6FD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7296EB3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B887E4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622F6F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C27889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B4F1F3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4C8E0BDF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6A3A3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47048E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6D866924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C803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9250A0D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56C352C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40D6C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7CDC3F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1A470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7C3EB79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FF7B7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2FC5B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C1D121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7D80C749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6A441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B508184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D39C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C0D6ED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610944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AD382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599DCD4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A859221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143A22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AF90EC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578BC6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0E6FBE41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5AB9B02B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A844D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53F5F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D0ED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3AC5841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FE27D28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EE8548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08A27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0C75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730ED3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5C294EB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D7FD5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>
              <w:rPr>
                <w:rStyle w:val="st42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20050C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406E678A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6686EC3A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2157C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1FA27C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B095038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F5723C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043BF2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7C84A9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FDD866A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54D3E137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73ED7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6A0369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11C5C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BDA1FFA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07A548B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0A2FA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D26392" w14:textId="77777777" w:rsidR="00C35397" w:rsidRPr="007C2B3C" w:rsidRDefault="00C35397">
            <w:pPr>
              <w:pStyle w:val="st14"/>
              <w:spacing w:line="256" w:lineRule="auto"/>
              <w:rPr>
                <w:rStyle w:val="st42"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sz w:val="32"/>
                <w:szCs w:val="32"/>
                <w:lang w:val="uk-UA"/>
              </w:rPr>
              <w:t xml:space="preserve">     </w:t>
            </w:r>
            <w:r w:rsidR="00C65BBB" w:rsidRPr="007C2B3C">
              <w:rPr>
                <w:rStyle w:val="st42"/>
                <w:sz w:val="32"/>
                <w:szCs w:val="32"/>
                <w:lang w:val="uk-UA"/>
              </w:rPr>
              <w:t xml:space="preserve"> </w:t>
            </w: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42AC5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F0EFBFD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09B7A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1D64E1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7DACF5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0F11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0F71BA7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E60EEC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D750C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436C83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6C59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44067C12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ECC1C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D3406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5B2123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13148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7D9E0D3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D284E6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41348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894276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788D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48306896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92B906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3D0E1C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71D3BA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D450E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7AB6287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924F4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97B4BA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131E0A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74389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F277CDB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EFA9F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9572E4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986989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1588A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78831A6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ED9468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D63321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86AF05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F531E6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9044F56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EE5992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930491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03FAF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47F81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CEABBF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256461B2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04C02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BA35B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C6AD1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A94B44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43AF67B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50ECC8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C892C8" w14:textId="77777777" w:rsidR="00C65BBB" w:rsidRPr="007C2B3C" w:rsidRDefault="00C65BBB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70B3F0A6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24030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81B6C1E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D3E87F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D8B2389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DEF89C" w14:textId="77777777"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F4819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BB7025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2F0FB003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7E0394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016E78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F7D51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C6FEA02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6E095EB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E456E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E793EB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2285B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BCE1185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C714198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FEE293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B07B13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6E5C0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9DE3844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2B83215D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A3C4F9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C87CA5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6286E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A46068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D215534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2CE973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8AEA79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51FC39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4F50A34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2B7436A4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60F8C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3419BF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CC841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0578D8C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795332D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1D9075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FC2F3D" w14:textId="77777777" w:rsidR="00C65BBB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1EACF055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CB70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64FE74C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9DDF846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8A42B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2D28B1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7EBE1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BB04186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269587A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742E1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19063D" w14:textId="77777777" w:rsidR="00C65BBB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0D1142DB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3E863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9E61F2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33CEA572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9ADD25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6A4757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FAD3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BB5AEE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C461021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6E5B096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B421DD" w14:textId="77777777"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83FE0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5254AC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3403DBFD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31B4D5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736ABC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D27D7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AAB2DBB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2B18AE2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029BF7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A411E1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4E94B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3F04E6E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4063A33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DF3732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952A41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82FB5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3960D4B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64FDC367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63E206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6E1564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376E7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C00898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E88E152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38CFE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8D4F01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1C8AA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B417E7E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5BA8F4DA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BC6283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01715C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6DD3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0AE84E6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A9E76C0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3E687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3A4000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B5FE44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0EB987A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0D13656C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26A65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C7CEA7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4FAEA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16ECAABA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45646D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62A76D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1E4717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99F22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2A71FD3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05E5726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E41FB6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>
              <w:rPr>
                <w:rStyle w:val="st42"/>
              </w:rPr>
              <w:lastRenderedPageBreak/>
              <w:t>метра над рівнем підлоги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56C43D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B30A8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73B58EC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107CD27F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A41AB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A2C53C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75835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46DDF8F3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7ACF2CCD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8F69C5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D7EC8D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9AB35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9EE6115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14:paraId="4CA469E7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7FA4C6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E1224F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EE1D7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AC33E5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0F5BA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D3B638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66917B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E7E82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F2746D6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3CA08B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E7F32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66EB6A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6224B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58FED73E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D56F16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1375B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969A7C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14DB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D0CC6D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945218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C1E442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85E90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C0731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B852BF1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3640B7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5D6EF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75F1D1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CA7F5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37B5D13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F37A85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DAFFC1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67960F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F4C01F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64102A8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AE6664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9ABE8E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8D1838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E6CC8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1025BD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0FA67F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732A3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270573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08F09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64EFC237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B486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64D7A7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20BC4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A3FD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F708161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FAB12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86A80E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DFFB0E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AF1975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4B7616F0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206B50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8C1A65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164B7D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5AE0F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2C2D5CC1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AC48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32A35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B05BAD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B9E25A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EBAC09D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4C2B95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30DA4D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33C0BE" w14:textId="77777777" w:rsidR="00C35397" w:rsidRPr="007C2B3C" w:rsidRDefault="00C35397">
            <w:pPr>
              <w:pStyle w:val="st14"/>
              <w:spacing w:line="256" w:lineRule="auto"/>
              <w:rPr>
                <w:rStyle w:val="st42"/>
                <w:sz w:val="32"/>
                <w:szCs w:val="3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763421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7636968B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7C0CB9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00C5D6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B2782A" w14:textId="77777777" w:rsidR="00C65BBB" w:rsidRPr="007C2B3C" w:rsidRDefault="00C65BBB">
            <w:pPr>
              <w:pStyle w:val="st14"/>
              <w:spacing w:line="256" w:lineRule="auto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14:paraId="04B8996F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E2F750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3BCCE00F" w14:textId="7777777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3A549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CB4B78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1AF9AF" w14:textId="77777777"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E9862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14:paraId="03BC4F97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95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BC8162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C35397" w14:paraId="3DFA1127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6162A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3FF2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F5F6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AD069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C35397" w14:paraId="3C23BC1D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EA2C" w14:textId="77777777"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6E21" w14:textId="77777777"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C128" w14:textId="77777777"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D4DB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8750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D2EA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84674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C35397" w14:paraId="28085B5B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F474A2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2B4B5C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F6E076" w14:textId="1617D488" w:rsidR="00C35397" w:rsidRPr="007C2B3C" w:rsidRDefault="00C35397">
            <w:pPr>
              <w:pStyle w:val="st12"/>
              <w:spacing w:line="256" w:lineRule="auto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0DF91E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1ABD1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D57A0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B7CB8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14:paraId="4D66A808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</w:tcPr>
          <w:p w14:paraId="63A56CF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hideMark/>
          </w:tcPr>
          <w:p w14:paraId="5C519DA3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</w:tcPr>
          <w:p w14:paraId="42195D9E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58" w:type="dxa"/>
          </w:tcPr>
          <w:p w14:paraId="62294359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</w:tcPr>
          <w:p w14:paraId="64099C1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</w:tcPr>
          <w:p w14:paraId="5FB5709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</w:tcPr>
          <w:p w14:paraId="4EAC91EA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14:paraId="6CCD53A2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95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491591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C35397" w14:paraId="68DDA82B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E66B7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2D81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A274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A07E5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C35397" w14:paraId="18B6EEDC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5A82" w14:textId="77777777"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DB62" w14:textId="77777777"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143F" w14:textId="77777777"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7FF7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00B8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7275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89D49" w14:textId="77777777"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C35397" w14:paraId="4784C116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F632A2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C0139FB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1A36CF" w14:textId="279EF425" w:rsidR="00C35397" w:rsidRPr="007C2B3C" w:rsidRDefault="00C35397">
            <w:pPr>
              <w:pStyle w:val="st12"/>
              <w:spacing w:line="256" w:lineRule="auto"/>
              <w:rPr>
                <w:rStyle w:val="st42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5A13B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F71BD7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F3E4EB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A1CEBB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14:paraId="64B542E1" w14:textId="7777777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</w:tcPr>
          <w:p w14:paraId="4AF04B1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hideMark/>
          </w:tcPr>
          <w:p w14:paraId="7F7CE8D2" w14:textId="77777777"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</w:tcPr>
          <w:p w14:paraId="75FCC715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58" w:type="dxa"/>
          </w:tcPr>
          <w:p w14:paraId="7D6E6823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</w:tcPr>
          <w:p w14:paraId="0F9DFC21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</w:tcPr>
          <w:p w14:paraId="3ADE49BE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</w:tcPr>
          <w:p w14:paraId="7CBFC9FF" w14:textId="77777777"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</w:tbl>
    <w:p w14:paraId="18D3ACB3" w14:textId="011BC9E8" w:rsidR="00C35397" w:rsidRDefault="00C35397" w:rsidP="00C35397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E02252">
        <w:rPr>
          <w:rStyle w:val="st42"/>
          <w:lang w:val="uk-UA"/>
        </w:rPr>
        <w:t xml:space="preserve"> </w:t>
      </w:r>
      <w:r w:rsidR="00C65BBB" w:rsidRPr="00E02252">
        <w:rPr>
          <w:rStyle w:val="st42"/>
          <w:b/>
          <w:i/>
          <w:u w:val="single"/>
          <w:lang w:val="uk-UA"/>
        </w:rPr>
        <w:t>Об’єкт є бар’єрним</w:t>
      </w:r>
      <w:r w:rsidRPr="00E02252">
        <w:rPr>
          <w:rStyle w:val="st42"/>
        </w:rPr>
        <w:t>*</w:t>
      </w:r>
    </w:p>
    <w:p w14:paraId="0B950547" w14:textId="77777777" w:rsidR="00C35397" w:rsidRDefault="00C35397" w:rsidP="00C35397">
      <w:pPr>
        <w:pStyle w:val="st14"/>
        <w:rPr>
          <w:rStyle w:val="st42"/>
        </w:rPr>
      </w:pPr>
    </w:p>
    <w:p w14:paraId="6EF83BBF" w14:textId="77777777" w:rsidR="00C35397" w:rsidRDefault="00C35397" w:rsidP="00C35397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4190F1D" w14:textId="77777777" w:rsidR="00C35397" w:rsidRPr="00E02252" w:rsidRDefault="00C35397" w:rsidP="00C35397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Pr="00E02252">
        <w:rPr>
          <w:rStyle w:val="st42"/>
        </w:rPr>
        <w:t>___________</w:t>
      </w:r>
      <w:r w:rsidR="00C65BBB" w:rsidRPr="00E02252">
        <w:rPr>
          <w:rStyle w:val="st42"/>
          <w:b/>
          <w:i/>
          <w:u w:val="single"/>
          <w:lang w:val="uk-UA"/>
        </w:rPr>
        <w:t>Морозова Наталія Єгорівна</w:t>
      </w:r>
      <w:r w:rsidR="00D6280A" w:rsidRPr="00E02252">
        <w:rPr>
          <w:rStyle w:val="st42"/>
        </w:rPr>
        <w:t>____________</w:t>
      </w:r>
    </w:p>
    <w:p w14:paraId="1065A7A0" w14:textId="77777777" w:rsidR="00C35397" w:rsidRPr="00E02252" w:rsidRDefault="00C35397" w:rsidP="00C35397">
      <w:pPr>
        <w:pStyle w:val="st14"/>
        <w:rPr>
          <w:rStyle w:val="st42"/>
        </w:rPr>
      </w:pPr>
      <w:r w:rsidRPr="00E02252">
        <w:rPr>
          <w:rStyle w:val="st42"/>
        </w:rPr>
        <w:t>“_</w:t>
      </w:r>
      <w:r w:rsidR="00C65BBB" w:rsidRPr="00E02252">
        <w:rPr>
          <w:rStyle w:val="st42"/>
          <w:b/>
          <w:i/>
          <w:u w:val="single"/>
          <w:lang w:val="uk-UA"/>
        </w:rPr>
        <w:t>04</w:t>
      </w:r>
      <w:r w:rsidR="00C65BBB" w:rsidRPr="00E02252">
        <w:rPr>
          <w:rStyle w:val="st42"/>
        </w:rPr>
        <w:t>_</w:t>
      </w:r>
      <w:r w:rsidRPr="00E02252">
        <w:rPr>
          <w:rStyle w:val="st42"/>
        </w:rPr>
        <w:t>”_</w:t>
      </w:r>
      <w:r w:rsidR="00C65BBB" w:rsidRPr="00E02252">
        <w:rPr>
          <w:rStyle w:val="st42"/>
          <w:b/>
          <w:i/>
          <w:u w:val="single"/>
          <w:lang w:val="uk-UA"/>
        </w:rPr>
        <w:t>травня</w:t>
      </w:r>
      <w:r w:rsidR="00C65BBB" w:rsidRPr="00E02252">
        <w:rPr>
          <w:rStyle w:val="st42"/>
        </w:rPr>
        <w:t>_</w:t>
      </w:r>
      <w:r w:rsidRPr="00E02252">
        <w:rPr>
          <w:rStyle w:val="st42"/>
        </w:rPr>
        <w:t xml:space="preserve"> </w:t>
      </w:r>
      <w:r w:rsidRPr="00E02252">
        <w:rPr>
          <w:rStyle w:val="st42"/>
          <w:b/>
          <w:i/>
        </w:rPr>
        <w:t>20</w:t>
      </w:r>
      <w:r w:rsidR="00C65BBB" w:rsidRPr="00E02252">
        <w:rPr>
          <w:rStyle w:val="st42"/>
          <w:b/>
          <w:i/>
          <w:lang w:val="uk-UA"/>
        </w:rPr>
        <w:t>23</w:t>
      </w:r>
      <w:r w:rsidRPr="00E02252">
        <w:rPr>
          <w:rStyle w:val="st42"/>
        </w:rPr>
        <w:t xml:space="preserve"> р.</w:t>
      </w:r>
    </w:p>
    <w:p w14:paraId="26DC61AB" w14:textId="77777777" w:rsidR="0091532B" w:rsidRDefault="0091532B"/>
    <w:sectPr w:rsidR="00915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B1"/>
    <w:rsid w:val="007C2B3C"/>
    <w:rsid w:val="0091532B"/>
    <w:rsid w:val="00C35397"/>
    <w:rsid w:val="00C65BBB"/>
    <w:rsid w:val="00D6280A"/>
    <w:rsid w:val="00E02252"/>
    <w:rsid w:val="00E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2F25"/>
  <w15:chartTrackingRefBased/>
  <w15:docId w15:val="{B028780F-EA19-45FC-9127-6F49113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97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7">
    <w:name w:val="st7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C3539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C35397"/>
    <w:rPr>
      <w:color w:val="000000"/>
    </w:rPr>
  </w:style>
  <w:style w:type="character" w:customStyle="1" w:styleId="st161">
    <w:name w:val="st161"/>
    <w:uiPriority w:val="99"/>
    <w:rsid w:val="00C35397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C35397"/>
    <w:rPr>
      <w:b/>
      <w:bCs/>
      <w:color w:val="000000"/>
    </w:rPr>
  </w:style>
  <w:style w:type="character" w:customStyle="1" w:styleId="st82">
    <w:name w:val="st82"/>
    <w:uiPriority w:val="99"/>
    <w:rsid w:val="00C3539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school-102</dc:creator>
  <cp:keywords/>
  <dc:description/>
  <cp:lastModifiedBy>Денис Денис</cp:lastModifiedBy>
  <cp:revision>6</cp:revision>
  <dcterms:created xsi:type="dcterms:W3CDTF">2023-05-05T09:06:00Z</dcterms:created>
  <dcterms:modified xsi:type="dcterms:W3CDTF">2023-09-06T10:37:00Z</dcterms:modified>
</cp:coreProperties>
</file>