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A301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61402BA9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107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7"/>
        <w:gridCol w:w="16"/>
        <w:gridCol w:w="3389"/>
        <w:gridCol w:w="1297"/>
        <w:gridCol w:w="1206"/>
        <w:gridCol w:w="641"/>
        <w:gridCol w:w="348"/>
        <w:gridCol w:w="302"/>
        <w:gridCol w:w="962"/>
        <w:gridCol w:w="230"/>
        <w:gridCol w:w="1241"/>
        <w:gridCol w:w="55"/>
      </w:tblGrid>
      <w:tr w:rsidR="008E2EB3" w14:paraId="5B82B077" w14:textId="77777777" w:rsidTr="00130E96">
        <w:trPr>
          <w:gridAfter w:val="1"/>
          <w:wAfter w:w="55" w:type="dxa"/>
          <w:tblCellSpacing w:w="0" w:type="dxa"/>
        </w:trPr>
        <w:tc>
          <w:tcPr>
            <w:tcW w:w="10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7EB7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77719589" w14:textId="77777777" w:rsidR="00BA17E6" w:rsidRPr="00DF13C4" w:rsidRDefault="00BA17E6" w:rsidP="00BA17E6">
            <w:pPr>
              <w:pStyle w:val="st12"/>
              <w:jc w:val="left"/>
              <w:rPr>
                <w:rStyle w:val="st42"/>
                <w:u w:val="single"/>
              </w:rPr>
            </w:pPr>
            <w:r>
              <w:rPr>
                <w:rStyle w:val="st42"/>
              </w:rPr>
              <w:t>назва об’єкту:</w:t>
            </w:r>
            <w:r w:rsidR="00130E96" w:rsidRPr="00DF13C4">
              <w:rPr>
                <w:rStyle w:val="st42"/>
              </w:rPr>
              <w:t xml:space="preserve"> </w:t>
            </w:r>
            <w:r w:rsidR="00130E96" w:rsidRPr="00DF13C4">
              <w:rPr>
                <w:rStyle w:val="st42"/>
                <w:u w:val="single"/>
              </w:rPr>
              <w:t>Заклад дошкільної освіти (ясла-садок) комбінованого типу № 428</w:t>
            </w:r>
            <w:r w:rsidR="00DF13C4" w:rsidRPr="00DF13C4">
              <w:rPr>
                <w:rStyle w:val="st42"/>
                <w:u w:val="single"/>
              </w:rPr>
              <w:t xml:space="preserve"> </w:t>
            </w:r>
            <w:r w:rsidR="00DF13C4">
              <w:rPr>
                <w:rStyle w:val="st42"/>
                <w:u w:val="single"/>
              </w:rPr>
              <w:t xml:space="preserve">   </w:t>
            </w:r>
            <w:r w:rsidR="00DF13C4" w:rsidRPr="00DF13C4">
              <w:rPr>
                <w:rStyle w:val="st42"/>
                <w:u w:val="single"/>
              </w:rPr>
              <w:t>Шевченківського району м. Києва</w:t>
            </w:r>
          </w:p>
        </w:tc>
      </w:tr>
      <w:tr w:rsidR="008E2EB3" w14:paraId="75BCE215" w14:textId="77777777" w:rsidTr="00130E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89D4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4A51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130E96" w:rsidRPr="00130E96">
              <w:rPr>
                <w:rStyle w:val="st42"/>
                <w:u w:val="single"/>
              </w:rPr>
              <w:t>03.08.2023 р.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DCE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F9FB9E" w14:textId="77777777" w:rsidTr="00130E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A398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E2AFD" w14:textId="77777777" w:rsidR="008E2EB3" w:rsidRPr="00130E96" w:rsidRDefault="004D02AA">
            <w:pPr>
              <w:pStyle w:val="st14"/>
              <w:rPr>
                <w:rStyle w:val="st42"/>
                <w:b/>
              </w:rPr>
            </w:pPr>
            <w:r>
              <w:rPr>
                <w:rStyle w:val="st42"/>
              </w:rPr>
              <w:t>Адреса розташування об’єкта</w:t>
            </w:r>
            <w:r w:rsidR="00130E96">
              <w:rPr>
                <w:rStyle w:val="st42"/>
              </w:rPr>
              <w:t xml:space="preserve"> </w:t>
            </w:r>
            <w:r w:rsidR="00130E96" w:rsidRPr="00130E96">
              <w:rPr>
                <w:rStyle w:val="st42"/>
                <w:u w:val="single"/>
              </w:rPr>
              <w:t>04060, м. Київ, вул. Родини Глаголєвих, 20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40D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DD075C" w14:textId="77777777" w:rsidTr="00130E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C3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25C6D" w14:textId="77777777" w:rsidR="008E2EB3" w:rsidRPr="00130E96" w:rsidRDefault="004D02AA">
            <w:pPr>
              <w:pStyle w:val="st14"/>
              <w:rPr>
                <w:rStyle w:val="st42"/>
                <w:u w:val="single"/>
              </w:rPr>
            </w:pPr>
            <w:r>
              <w:rPr>
                <w:rStyle w:val="st42"/>
              </w:rPr>
              <w:t>Форма власності</w:t>
            </w:r>
            <w:r w:rsidR="00130E96">
              <w:rPr>
                <w:rStyle w:val="st42"/>
              </w:rPr>
              <w:t xml:space="preserve"> </w:t>
            </w:r>
            <w:r w:rsidR="00130E96">
              <w:rPr>
                <w:rStyle w:val="st42"/>
                <w:u w:val="single"/>
              </w:rPr>
              <w:t>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08A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EBE34A" w14:textId="77777777" w:rsidTr="00130E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0512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715D3" w14:textId="77777777" w:rsidR="008E2EB3" w:rsidRPr="00130E96" w:rsidRDefault="004D02AA">
            <w:pPr>
              <w:pStyle w:val="st14"/>
              <w:rPr>
                <w:rStyle w:val="st42"/>
                <w:u w:val="single"/>
              </w:rPr>
            </w:pPr>
            <w:r>
              <w:rPr>
                <w:rStyle w:val="st42"/>
              </w:rPr>
              <w:t>Найменування послуги</w:t>
            </w:r>
            <w:r w:rsidR="00130E96">
              <w:rPr>
                <w:rStyle w:val="st42"/>
              </w:rPr>
              <w:t xml:space="preserve"> </w:t>
            </w:r>
            <w:r w:rsidR="00130E96">
              <w:rPr>
                <w:rStyle w:val="st42"/>
                <w:u w:val="single"/>
              </w:rPr>
              <w:t>освітні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CF76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882C3A" w14:textId="77777777" w:rsidTr="00130E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B628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09ECE" w14:textId="77777777" w:rsidR="008E2EB3" w:rsidRPr="00130E96" w:rsidRDefault="004D02AA">
            <w:pPr>
              <w:pStyle w:val="st14"/>
              <w:rPr>
                <w:rStyle w:val="st42"/>
                <w:u w:val="single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130E96">
              <w:rPr>
                <w:rStyle w:val="st42"/>
              </w:rPr>
              <w:t xml:space="preserve"> </w:t>
            </w:r>
            <w:r w:rsidR="00130E96">
              <w:rPr>
                <w:rStyle w:val="st42"/>
                <w:u w:val="single"/>
              </w:rPr>
              <w:t>в.о. директора ЗДО Селіванова І.В.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907A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5B0AC3" w14:textId="77777777" w:rsidTr="00130E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55F4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4CEBB" w14:textId="77777777" w:rsidR="008E2EB3" w:rsidRPr="00130E96" w:rsidRDefault="004D02AA">
            <w:pPr>
              <w:pStyle w:val="st14"/>
              <w:rPr>
                <w:rStyle w:val="st42"/>
                <w:u w:val="single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130E96">
              <w:rPr>
                <w:rStyle w:val="st42"/>
              </w:rPr>
              <w:t xml:space="preserve"> </w:t>
            </w:r>
            <w:r w:rsidR="00130E96">
              <w:rPr>
                <w:rStyle w:val="st42"/>
                <w:u w:val="single"/>
              </w:rPr>
              <w:t xml:space="preserve">+38(097)1391442, </w:t>
            </w:r>
            <w:proofErr w:type="spellStart"/>
            <w:r w:rsidR="00130E96">
              <w:rPr>
                <w:rStyle w:val="st42"/>
                <w:u w:val="single"/>
                <w:lang w:val="en-US"/>
              </w:rPr>
              <w:t>dnz</w:t>
            </w:r>
            <w:proofErr w:type="spellEnd"/>
            <w:r w:rsidR="00130E96" w:rsidRPr="00130E96">
              <w:rPr>
                <w:rStyle w:val="st42"/>
                <w:u w:val="single"/>
                <w:lang w:val="ru-RU"/>
              </w:rPr>
              <w:t>428@</w:t>
            </w:r>
            <w:proofErr w:type="spellStart"/>
            <w:r w:rsidR="00130E96">
              <w:rPr>
                <w:rStyle w:val="st42"/>
                <w:u w:val="single"/>
                <w:lang w:val="en-US"/>
              </w:rPr>
              <w:t>ukr</w:t>
            </w:r>
            <w:proofErr w:type="spellEnd"/>
            <w:r w:rsidR="00130E96" w:rsidRPr="00130E96">
              <w:rPr>
                <w:rStyle w:val="st42"/>
                <w:u w:val="single"/>
                <w:lang w:val="ru-RU"/>
              </w:rPr>
              <w:t>.</w:t>
            </w:r>
            <w:r w:rsidR="00130E96">
              <w:rPr>
                <w:rStyle w:val="st42"/>
                <w:u w:val="single"/>
                <w:lang w:val="en-US"/>
              </w:rPr>
              <w:t>net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AE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D8141B" w14:textId="77777777" w:rsidTr="00130E9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919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056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574AA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0E511C79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81A1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CB1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C4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091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6117D9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E0F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7D9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95204" w14:textId="77777777" w:rsidR="008E2EB3" w:rsidRPr="00BC1FE9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C4FE0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E31AE0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CA0A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BB8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C2970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98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C256E1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ADE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36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3E033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CD9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EB910C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B96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315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2DE9D" w14:textId="77777777" w:rsidR="008E2EB3" w:rsidRPr="00BC1FE9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306E0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D793FE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852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B5D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0B93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5D2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9431E0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547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B67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E876C" w14:textId="77777777" w:rsidR="008E2EB3" w:rsidRPr="00BC1FE9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DFF9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06EDD3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A6A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9F0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0AB8D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05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3DA867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E982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34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9F13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265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14FF9B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271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26B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DFCD9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9C2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6BA019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EAAA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4F4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453F8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62D7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683F0A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9C5D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671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2FF3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684F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38077A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742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934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A1BB1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43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E0CBB2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3C12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64D0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37DF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A4B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E5C80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327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AA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6633D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9EF4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42E981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F7A2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35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63A8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3E91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53183C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F0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A0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2418C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5B5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07E4B2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B6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3EF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E72E1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9C9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8832AC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D73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1CE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21B68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3A6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499D54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CF0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021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F2AB7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6795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FFB93B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5652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4C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A55D8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1BB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31061C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1FB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678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18CDF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62E0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7378B9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416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B53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0E79E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276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3808B2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B07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559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862CC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2E35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32FFB6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286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273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F228F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D75F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2DA9E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8BC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1ED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183BF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830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3B80F2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9A0F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0D4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E023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700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23718B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E90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57D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F5753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5F0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EBDC00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794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B47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4CC94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93A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0E524F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BB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CEC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E88C6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1D4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F09953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8684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471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DB7E7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4FE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E99FF2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6F9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1FA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1FF91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61E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964064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A06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A7D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3E8DB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8BC8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FE3C26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D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E58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93CDD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0E2E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A718BF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62B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ED3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118D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951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5B8660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D13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E2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8A299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2C1A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E99131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EC38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FE3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29CBD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3EF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4CF5AA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3D4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45D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5ABA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978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733126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971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D70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2D578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449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E83052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14D4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97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1180C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440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2E2D0E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277F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1A8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8B1A0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34AE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9789C4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34C7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8B3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0831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C10A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8D06EE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1F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843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4252F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32E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403BC8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FAC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7CF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920DD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E6F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9DA690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22F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B55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F4A9C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E2A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B89E89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BA7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2F8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2FA20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79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62A0FA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6F5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3AE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17764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078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A7D185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66A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9BF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C1933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FB6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3DC4DC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DB7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30C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3558" w14:textId="77777777" w:rsidR="008E2EB3" w:rsidRDefault="00130E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C5B0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B4C8AA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5FC2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7EC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817F9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C96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25B00A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30A8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6F4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F5D40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905E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A50FFB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F40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848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273A8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BB96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991FDE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304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27C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B506A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E15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6CBB18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865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7E4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2D1E2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A84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71B10E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24A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A64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67F0B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BC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804420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245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D0F5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E8F9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3820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E8921A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43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7A1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DE3B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777B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B79888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9DB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927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54962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D0D6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E40F53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3862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D69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3A8A8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A10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CA300A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9E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AE3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C0B59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49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DA58D5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1C6B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09D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3C3EC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01B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BFF2B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EAA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F3F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E0D2C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C5B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EC4A2B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8EB3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55C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B1C3A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69B3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D77BDB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6234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3E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01B64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7B35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946086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27F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543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5749E" w14:textId="77777777" w:rsidR="008E2EB3" w:rsidRDefault="00E7600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7B7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6F2975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7F99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6B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0BB6F" w14:textId="77777777" w:rsidR="008E2EB3" w:rsidRDefault="00952D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50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09B241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6195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6DC0C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49B9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0D0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D557FA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817F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B58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D6D86" w14:textId="77777777" w:rsidR="008E2EB3" w:rsidRDefault="00952D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F92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6AAF0" w14:textId="77777777" w:rsidTr="00130E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CF3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BD7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42085" w14:textId="77777777" w:rsidR="008E2EB3" w:rsidRDefault="00952D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82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9C2B5A" w14:textId="77777777" w:rsidTr="00130E96">
        <w:trPr>
          <w:gridAfter w:val="1"/>
          <w:wAfter w:w="55" w:type="dxa"/>
          <w:trHeight w:val="12"/>
          <w:tblCellSpacing w:w="0" w:type="dxa"/>
        </w:trPr>
        <w:tc>
          <w:tcPr>
            <w:tcW w:w="102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8A20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ED832D3" w14:textId="77777777" w:rsidTr="00130E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E281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3B4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6A3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4B7BC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5A78293" w14:textId="77777777" w:rsidTr="00130E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7E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8B4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701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172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872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FE5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27CB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EF5EA11" w14:textId="77777777" w:rsidTr="00130E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649122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4B1A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51A9DC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EE2B3A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FCFC6E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6CCFD2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6D6630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56A5D859" w14:textId="77777777" w:rsidTr="00130E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19BF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83981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2072D23F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88031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2B5AD8AE" w14:textId="77777777" w:rsidR="00952DBB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74EDF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FD99BAC" w14:textId="77777777" w:rsidR="00952DBB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60D71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66AEA0E8" w14:textId="77777777" w:rsidR="00952DBB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FE3F5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DB91B9F" w14:textId="77777777" w:rsidR="00952DBB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59900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1AB609A" w14:textId="77777777" w:rsidR="00952DBB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79AFD745" w14:textId="77777777" w:rsidTr="00130E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2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9B77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079A442" w14:textId="77777777" w:rsidTr="00130E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751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CDE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CDC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58B08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2B0D289" w14:textId="77777777" w:rsidTr="00130E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30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09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43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A31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583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AAD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9D116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4CB3EE5" w14:textId="77777777" w:rsidTr="00130E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89CE3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B955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52158FD8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3C3354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089D989" w14:textId="77777777" w:rsidR="00952DBB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6B2335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03251D7" w14:textId="77777777" w:rsidR="00952DBB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7A77AD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264E0822" w14:textId="77777777" w:rsidR="00952DBB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9AC37D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3E4A62A9" w14:textId="77777777" w:rsidR="00952DBB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B7B57A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0B9D91F" w14:textId="77777777" w:rsidR="00952DBB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35389011" w14:textId="77777777" w:rsidTr="00130E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8BFB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FB8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B86B9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C5880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BF28E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F312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DF04C" w14:textId="77777777" w:rsidR="008E2EB3" w:rsidRDefault="00952D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55FBAAC6" w14:textId="20EDA209" w:rsidR="008E2EB3" w:rsidRPr="00952DBB" w:rsidRDefault="004D02AA">
      <w:pPr>
        <w:pStyle w:val="st14"/>
        <w:rPr>
          <w:rStyle w:val="st42"/>
          <w:color w:val="auto"/>
        </w:rPr>
      </w:pPr>
      <w:r w:rsidRPr="00952DBB">
        <w:rPr>
          <w:rStyle w:val="st42"/>
          <w:color w:val="auto"/>
        </w:rPr>
        <w:t>Підсумки</w:t>
      </w:r>
      <w:r w:rsidR="00404121">
        <w:rPr>
          <w:rStyle w:val="st42"/>
          <w:color w:val="auto"/>
          <w:lang w:val="en-US"/>
        </w:rPr>
        <w:t>:</w:t>
      </w:r>
      <w:r w:rsidRPr="00952DBB">
        <w:rPr>
          <w:rStyle w:val="st42"/>
          <w:color w:val="auto"/>
        </w:rPr>
        <w:t xml:space="preserve"> </w:t>
      </w:r>
      <w:proofErr w:type="spellStart"/>
      <w:r w:rsidR="00952DBB">
        <w:rPr>
          <w:rStyle w:val="st42"/>
          <w:color w:val="auto"/>
          <w:u w:val="single"/>
        </w:rPr>
        <w:t>об’єк</w:t>
      </w:r>
      <w:proofErr w:type="spellEnd"/>
      <w:r w:rsidR="00952DBB">
        <w:rPr>
          <w:rStyle w:val="st42"/>
          <w:color w:val="auto"/>
          <w:u w:val="single"/>
        </w:rPr>
        <w:t xml:space="preserve"> є бар’єрним</w:t>
      </w:r>
    </w:p>
    <w:p w14:paraId="32D35C86" w14:textId="77777777" w:rsidR="00C62E00" w:rsidRDefault="00C62E00">
      <w:pPr>
        <w:pStyle w:val="st14"/>
        <w:rPr>
          <w:rStyle w:val="st42"/>
        </w:rPr>
      </w:pPr>
    </w:p>
    <w:p w14:paraId="71915E6A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 w:rsidRPr="00AC7AFF">
        <w:rPr>
          <w:rStyle w:val="st82"/>
          <w:rFonts w:ascii="Times New Roman" w:hAnsi="Times New Roman" w:cs="Times New Roman"/>
        </w:rPr>
        <w:lastRenderedPageBreak/>
        <w:t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70DFEB43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951529D" w14:textId="1D6D46C0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404121" w:rsidRPr="00404121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952DBB">
        <w:rPr>
          <w:rStyle w:val="st42"/>
          <w:u w:val="single"/>
        </w:rPr>
        <w:t>в.о. директора ЗДО № 428</w:t>
      </w:r>
      <w:r w:rsidR="00404121" w:rsidRPr="00404121">
        <w:rPr>
          <w:rStyle w:val="st42"/>
          <w:lang w:val="ru-RU"/>
        </w:rPr>
        <w:t xml:space="preserve"> </w:t>
      </w:r>
      <w:r w:rsidR="00952DBB" w:rsidRPr="00952DBB">
        <w:rPr>
          <w:rStyle w:val="st42"/>
          <w:u w:val="single"/>
        </w:rPr>
        <w:t>І. Селіванова</w:t>
      </w:r>
    </w:p>
    <w:p w14:paraId="1FDB32D2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952DBB">
        <w:rPr>
          <w:rStyle w:val="st42"/>
          <w:u w:val="single"/>
        </w:rPr>
        <w:t>03</w:t>
      </w:r>
      <w:r w:rsidR="00952DBB">
        <w:rPr>
          <w:rStyle w:val="st42"/>
        </w:rPr>
        <w:t>__” _</w:t>
      </w:r>
      <w:r w:rsidR="00952DBB">
        <w:rPr>
          <w:rStyle w:val="st42"/>
          <w:u w:val="single"/>
        </w:rPr>
        <w:t>серпня</w:t>
      </w:r>
      <w:r w:rsidR="00952DBB">
        <w:rPr>
          <w:rStyle w:val="st42"/>
        </w:rPr>
        <w:t>___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130E96"/>
    <w:rsid w:val="00236E6E"/>
    <w:rsid w:val="00404121"/>
    <w:rsid w:val="004D02AA"/>
    <w:rsid w:val="006E6537"/>
    <w:rsid w:val="008E2EB3"/>
    <w:rsid w:val="00952DBB"/>
    <w:rsid w:val="00A26BE9"/>
    <w:rsid w:val="00AB1DD6"/>
    <w:rsid w:val="00AC7AFF"/>
    <w:rsid w:val="00BA17E6"/>
    <w:rsid w:val="00BC1FE9"/>
    <w:rsid w:val="00BE0ABD"/>
    <w:rsid w:val="00C60A2E"/>
    <w:rsid w:val="00C62E00"/>
    <w:rsid w:val="00DA351A"/>
    <w:rsid w:val="00DD40AD"/>
    <w:rsid w:val="00DF13C4"/>
    <w:rsid w:val="00E76003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86F29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97D5-B14B-4275-98E9-1D60822C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1946</Words>
  <Characters>11871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6</cp:revision>
  <cp:lastPrinted>2023-07-26T09:25:00Z</cp:lastPrinted>
  <dcterms:created xsi:type="dcterms:W3CDTF">2023-08-01T06:30:00Z</dcterms:created>
  <dcterms:modified xsi:type="dcterms:W3CDTF">2023-09-06T07:49:00Z</dcterms:modified>
</cp:coreProperties>
</file>