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F0" w:rsidRDefault="000156A0">
      <w:pPr>
        <w:pStyle w:val="Standard"/>
        <w:shd w:val="clear" w:color="auto" w:fill="FFFFFF"/>
        <w:jc w:val="right"/>
      </w:pPr>
      <w:bookmarkStart w:id="0" w:name="_GoBack"/>
      <w:bookmarkEnd w:id="0"/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Додаток 1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 Порядку</w:t>
      </w:r>
    </w:p>
    <w:p w:rsidR="00D20EF0" w:rsidRDefault="000156A0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ІНФОРМАЦІЯ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про проведення управителями об'єктів обстеження та оцінки ступеня безбар'єрності об'єктів фізичного оточення і послуг для осіб з інвалідністю</w:t>
      </w:r>
    </w:p>
    <w:p w:rsidR="00D20EF0" w:rsidRDefault="000156A0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 xml:space="preserve">КП 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«Фармація»</w:t>
      </w:r>
    </w:p>
    <w:tbl>
      <w:tblPr>
        <w:tblW w:w="979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4980"/>
        <w:gridCol w:w="170"/>
        <w:gridCol w:w="1660"/>
        <w:gridCol w:w="2520"/>
      </w:tblGrid>
      <w:tr w:rsidR="00D20EF0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5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Загальна інформація про об'єкт  </w:t>
            </w: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Аптека № 90 КП «Фармація»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Дата проведення обстеження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     05.09.2023 р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Адреса розташування об'єкта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м.Київ, вулиця Ісаакяна,2, Шевченківський район.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Комунальна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Найменування послуги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Роздрібна торгівля лікарськими засобами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Особа, яка проводила обстеження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Кособукін Володимир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  <w:r>
              <w:rPr>
                <w:rStyle w:val="a3"/>
                <w:rFonts w:ascii="Times New Roman" w:eastAsia="Times New Roman" w:hAnsi="Times New Roman" w:cs="Times New Roman"/>
                <w:kern w:val="0"/>
                <w:lang w:eastAsia="uk-UA"/>
              </w:rPr>
              <w:t>4071962</w:t>
            </w:r>
          </w:p>
          <w:p w:rsidR="00D20EF0" w:rsidRDefault="000156A0">
            <w:pPr>
              <w:pStyle w:val="Standard"/>
            </w:pPr>
            <w:r>
              <w:rPr>
                <w:rStyle w:val="a3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kosobukin@pharmacy.kiev.ua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Критерії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безбар'єрності об'єктів фізичного оточення і послуг для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Відповідність критеріям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br/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(так або ні)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Примітки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до будівлі: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місця для безоплатного паркування транспортних засобів, якими керують особи з інвалідністю або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таких місць не менш як 10 відсотків загальної кількості (але не менш як одне місце), місця позначені дорожніми знаками та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горизонтальною розміткою з піктограмами міжнародного символу доступності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4) ширина пішохідних доріжок до будівлі становить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менше 1,8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пересуванню на кріслах колісних або з милицями)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нахил пандуса становить не більш як 8 відсотків (на 1 метр довжини не більше 8 сантиметрів підйому), уздовж обох боків усіх сходів 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авних стандартів, які встановлюють вимоги до зазначеного обладнання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систему засобів орієнтації, інформаційної підтримки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об'єктів та перешкод)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міжнародним символом д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оступності позначено шляхи/напрямки, доступні та безпечні для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Вхідна група: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вхідна група до об'єкта облаштована доступними (візуально та тактильно) інформаційними покажчиками: адресна табличка, інформація про: назву,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опис діяльності установи, години роботи; інша довідкова інформація тощо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both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нахил пандуса становить не більш як 8 відсотків (на 1 метр довжини не більше 8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сантиметрів підйому), уздовж обох боків усіх сходів і пандусів встановлено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5) двері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дверні отвори без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порогів і перепадів висот, ширина дверних отворів становить не менш як 0,9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за наявності порогів висота кожного елемента порога не перевищує 0,02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кути порогів заокруглені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10) на першу/останню сходинки, пороги, інші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об'єкти та перешкоди нанесено контрастне маркування кольором (ширина маркування горизонтальної площини ребра - 0,05 - 0,1 метра, вертикальної - 0,03 - 0,05 метра)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розміри в плані тамбура (у разі його наявності) становлять не менше 1,5 х 1,5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метра (або такі, що дають змогу маневрувати кріслу колісному)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відсутні перешкоди (решітка з розміром чарунок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більше за 0,015 м х 0,015 метра/щітка для витирання ніг, рівень верху яких не збігається з рівнем підлоги) та перепади висоти підлоги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вході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нахил пандуса становить не більш як 8 відсотків (на 1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  <w:p w:rsidR="00D20EF0" w:rsidRDefault="00D20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D20EF0" w:rsidRDefault="00D20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D20EF0" w:rsidRDefault="00D20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D20EF0" w:rsidRDefault="00D20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D20EF0" w:rsidRDefault="00D20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D20EF0" w:rsidRDefault="00D20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D20EF0" w:rsidRDefault="00D20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D20EF0" w:rsidRDefault="00D20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всі сходи в межах одного маршу однакові за формою в плані, за шириною сходинки 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висотою підйому сходинок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за наявності прозорих дверних (фасадних) конструкцій на них нанесено відповідне конт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растне маркування кольором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7) за наявності порогів висота кожного елемента порога не перевищує 0,02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8)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кути порогів заокруглені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метра,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вертикальної - 0,03 - 0,05 метра)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об'єктів) та для осіб з порушеннями с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луху (зокрема, інформаційні термінали, екрани, табло з написами у вигляді рухомого рядка, пристрої для забезпечення текстового або відеозв'язку, перекладу на жестову мову, оснащення спеціальними персональними приладами підсилення звуку), що відповідають ви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могам державних стандартів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12) у разі розташування приміщень,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обладнання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14) під час зупинки ліфта рівень його підлоги залишається в рівень із підлогою поверху (допускається відхилення не більш як 0,02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метра)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16) номери поверхів, зазначені на кнопках ліфта, продубльовані у тактильному вигляді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 шрифтом Брайля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17) ліфт обладнано функцією голосового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повідомлення номера поверху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18) навпроти дверей ліфта наявна табличка із номером поверху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19) ширина дверей ліфта не менш як 0,9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21) санітарно-гігієнічні та інші допоміжні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приміщення розраховані на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від 30.11.2016 №929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22) у туалетах загального користування (у разі їх наявності) (окремо для чоловіків і жінок) виконано універсальну кабіну з можливістю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від 30.11.2016 №929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23) окремі саніта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умовами Постанова КМУ від 30.11.2016 №929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24) привод сигналізації розташовано в межах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між 0,8 - 1,1 метра над рівнем підлоги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вимогами Постанова КМУ від 30.11.2016 №929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відсутній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27) місце розташування санітарно-гігієнічного приміщення, доступного для осіб з інвалідністю,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позначено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міжнародним знаком доступності для зручності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Не передбачено ліцензійними умовами Постанова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КМУ від 30.11.2016 №929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28) напрямок руху до евакуаційних шляхів та виходів, доступних для осіб з інвалідністю, позначено міжнарод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ним знаком доступності для зручності осіб з інвалідністю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об'єкті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30) відповідна схема виконана в доступних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(візуально/тактильно) форматах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32) у приміщенні, де надаються послуги, допоміжних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33) ширина шляху руху в коридорах, приміщеннях, галереях на шляхах руху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 у чистоті не менш як 1,5 метра під час руху в одному напрямку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35) ширина проходу в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приміщенні з обладнанням і меблями не менш як 1,2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36) висота об'єктів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37) шляхи евакуації є доступними для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38) інформація про евакуаційні виходи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(шляхи руху) доступна для осіб з інвалідністю, насамперед осіб, які пересуваються на кріслах колісних, м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ають порушення зору та слуху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</w:t>
            </w:r>
          </w:p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ліцензійними умовами Постанова КМУ від 30.11.2016 №929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Безбар'єрність послуг для осіб з інвалідністю: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веб-сайти організації, що розміщена в об'єкті, є доступними для користувачів з порушеннями зору, слуху, опорно-рухового апарату, мовлення та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інтелектуального розвитку, а також з різними комбінаціями порушень відповідно до ДСТУ ISO/IEC 40500:2015 "Інформаційні технології. Настанова з доступності веб-контенту W3C (WCAG) 2.0" не нижче рівня АА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у штаті є (залучається) перекладач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6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52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D20EF0" w:rsidRDefault="000156A0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працюючих 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D20EF0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1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1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1</w:t>
            </w:r>
          </w:p>
          <w:p w:rsidR="00D20EF0" w:rsidRDefault="00D20EF0">
            <w:pPr>
              <w:pStyle w:val="Standard"/>
              <w:rPr>
                <w:color w:val="auto"/>
              </w:rPr>
            </w:pPr>
          </w:p>
        </w:tc>
      </w:tr>
    </w:tbl>
    <w:p w:rsidR="00D20EF0" w:rsidRDefault="000156A0">
      <w:pPr>
        <w:pStyle w:val="Standard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відвідувачів/клієнтів , 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D20EF0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пересуваються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Інформація не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збирається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D20EF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D20EF0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D20EF0" w:rsidRDefault="000156A0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D20EF0" w:rsidRDefault="000156A0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Підсумки: об’єкт є безбарєрним.</w:t>
      </w:r>
    </w:p>
    <w:p w:rsidR="00D20EF0" w:rsidRDefault="00D20EF0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D20EF0" w:rsidRDefault="00D20EF0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D20EF0" w:rsidRDefault="00D20EF0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D20EF0" w:rsidRDefault="000156A0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* Зазначається:</w:t>
      </w:r>
    </w:p>
    <w:p w:rsidR="00D20EF0" w:rsidRDefault="000156A0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безбар'єрним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. Людина, яка користується кріслом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колісним або є незрячою, може самостійно зайти на об'єкт та вільно в ньому пересуватися та скористатися евакуаційним виходом. Такий об'єкт має вхідну групу в рівень з підлогою (або нормативний пандус чи підйомник), ширину всіх дверей не менше 90 сантиметрі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одну мнемосхему при вході;</w:t>
      </w:r>
    </w:p>
    <w:p w:rsidR="00D20EF0" w:rsidRDefault="00D20EF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D20EF0" w:rsidRDefault="000156A0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має часткову безбар'єрність.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Людина, яка користується кріслом колісним або є незрячою, може самостійно зайти на об'єкт та вільно в ньому пересуватися. Такий об'єкт має вхідну групу в рівень з підлогою (чи нормативний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пандус (або його кут має відхилення від нормативного не більш як на 10 відсотків), ширину всіх дверей або більшості 80 - 89 сантиметрів, ліфт (або бути одноповерховим), щонайменше одну доступну для осіб, які пересуваються на кріслах колісних, санітарно-гіг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ієнічну кімнату із допоміжними поручнями біля унітазу, що призначена для відвідувачів;</w:t>
      </w:r>
    </w:p>
    <w:p w:rsidR="00D20EF0" w:rsidRDefault="00D20EF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D20EF0" w:rsidRDefault="000156A0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бар'єрним.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Всі інші об'єкти, крім тих, що належать до першого та другого рівня.</w:t>
      </w:r>
    </w:p>
    <w:p w:rsidR="00D20EF0" w:rsidRDefault="00D20EF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D20EF0" w:rsidRDefault="00D20EF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D20EF0" w:rsidRDefault="00D20EF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D20EF0" w:rsidRDefault="000156A0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Управитель об'єкта _</w:t>
      </w:r>
    </w:p>
    <w:p w:rsidR="00D20EF0" w:rsidRDefault="000156A0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В.о. генерального директора                           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                  Віталій КУЗОРА</w:t>
      </w:r>
    </w:p>
    <w:p w:rsidR="00D20EF0" w:rsidRDefault="00D20EF0">
      <w:pPr>
        <w:pStyle w:val="Standard"/>
        <w:shd w:val="clear" w:color="auto" w:fill="FFFFFF"/>
        <w:jc w:val="both"/>
        <w:rPr>
          <w:color w:val="auto"/>
        </w:rPr>
      </w:pPr>
    </w:p>
    <w:p w:rsidR="00D20EF0" w:rsidRDefault="000156A0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26 вересня 2023 р.</w:t>
      </w:r>
    </w:p>
    <w:p w:rsidR="00D20EF0" w:rsidRDefault="000156A0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 </w:t>
      </w:r>
    </w:p>
    <w:sectPr w:rsidR="00D20EF0">
      <w:pgSz w:w="11906" w:h="16838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0" w:rsidRDefault="000156A0">
      <w:r>
        <w:separator/>
      </w:r>
    </w:p>
  </w:endnote>
  <w:endnote w:type="continuationSeparator" w:id="0">
    <w:p w:rsidR="000156A0" w:rsidRDefault="0001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0" w:rsidRDefault="000156A0">
      <w:r>
        <w:separator/>
      </w:r>
    </w:p>
  </w:footnote>
  <w:footnote w:type="continuationSeparator" w:id="0">
    <w:p w:rsidR="000156A0" w:rsidRDefault="00015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20EF0"/>
    <w:rsid w:val="000156A0"/>
    <w:rsid w:val="005557EA"/>
    <w:rsid w:val="00D2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C81A2-8777-4B32-B26C-D5FEDA0D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customStyle="1" w:styleId="a4">
    <w:name w:val="Обычный"/>
    <w:pPr>
      <w:suppressAutoHyphens/>
    </w:pPr>
  </w:style>
  <w:style w:type="character" w:customStyle="1" w:styleId="a5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9215</Words>
  <Characters>5254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Kosobukin</dc:creator>
  <cp:lastModifiedBy>Пасулька Євген Михайлович</cp:lastModifiedBy>
  <cp:revision>2</cp:revision>
  <dcterms:created xsi:type="dcterms:W3CDTF">2024-05-09T13:59:00Z</dcterms:created>
  <dcterms:modified xsi:type="dcterms:W3CDTF">2024-05-09T13:59:00Z</dcterms:modified>
</cp:coreProperties>
</file>