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3E" w:rsidRDefault="001A0A62">
      <w:pPr>
        <w:pStyle w:val="Standard"/>
        <w:shd w:val="clear" w:color="auto" w:fill="FFFFFF"/>
        <w:jc w:val="right"/>
      </w:pP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B66B3E" w:rsidRDefault="001A0A62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ІНФОРМАЦІЯ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B66B3E" w:rsidRDefault="001A0A62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979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4980"/>
        <w:gridCol w:w="170"/>
        <w:gridCol w:w="1822"/>
        <w:gridCol w:w="2358"/>
      </w:tblGrid>
      <w:tr w:rsidR="00B66B3E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Загальна інформація про об'єкт 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Аптека № 35 КП «Фармація»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05.09.2023 р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м.Київ, вулиця Данила Щербаківського, 32/38, Шевченківський район.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Комунальна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Найменування послуги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Кособукін Володимир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4071962</w:t>
            </w:r>
          </w:p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kosobukin@pharmacy.kiev.ua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місця для безоплатного паркування транспортних засобів, якими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таких місць не менш як 10 відсотків загальної кількості (але не менш як одне місце),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ширина пішо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хідних доріжок до будівлі становить не менше 1,8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 xml:space="preserve">насипних або крупноструктурних матеріалів, що перешкоджають пересуванню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 або з милицями)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 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сист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 та перешкод)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нахил пандуса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всі сходи в межах одного маршу однакові за формою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в плані, за шириною 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за наявності прозорих дверних (фасадних) конструкцій на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них нанесено відповідне контрастне маркування кольором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кути порогів заокруглені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від атмосферних опадів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14) у разі наявності 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урнікета його ширина у просвіті становить не менше 1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у разі наявності на шляхах руху осіб з інвалідністю сходів вони продубльовані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всі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за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за наявності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порогів висота кожного елемента порога не перевищує 0,02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на першу/останню сходинки, пороги, інші об'єкти та перешкоди нанесено контрастне маркування кольором (ширина маркування горизонтальної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площини ребра - 0,05 - 0,1 метра, вертикальної - 0,03 - 0,05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ння, прозорих елементів конструкцій, інших об'єктів)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бордюри, пороги тощо)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 шляхах руху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під час зупинки ліфта рівень його підлоги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залишається в рівень із підлогою поверху (допускається відхилення не більш як 0,02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18) навпроти дверей ліфта наявна табличка із номер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ом поверху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19) ширина дверей ліфта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площадки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22) у туалетах загального користування (у разі їх наявності)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іцензійними умовами Постанова КМУ від 30.11.2016 №929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передбачено ліцензійними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умовами Постанова КМУ від 30.11.2016 №929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24) привод сигналізації розташовано в межах між 0,8 - 1,1 метра над рівнем підлоги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25) шляхи/напрямки, доступні та безпечні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 xml:space="preserve">для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28) напрямок руху до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29) за визначеної потреби на вході/виході до/з будівлі встановлено план-схему, що сприятиме самостійній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навігації (орієнтуванню) на об'єкті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гам санітарних норм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33) ширина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34) ширина шляху руху в коридорах, приміщеннях, галереях на шляхах руху осіб з інвалідністю у чистоті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менш як 1,8 метра зустрічного руху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35) ширина проходу в приміщенні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обладнанням і меблями не менш як 1,2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36) висота об'єктів послуг (столи, стійкі, рецепція), а також пристроїв послуг (банкомати, термінали тощо) повинна становити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не більше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38) інформація про евакуаційні виходи (шляхи руху) доступна для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</w:t>
            </w:r>
          </w:p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ліцензійними умовами Постанова КМУ від 30.11.2016 №929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веб-сайти організації, що розміщена в об'єкті, є доступними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2.0" не нижче рівня АА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B66B3E" w:rsidRDefault="001A0A62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B66B3E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З них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пересуваються на кріслах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з порушення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з порушення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 xml:space="preserve">мають інші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порушення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  <w:p w:rsidR="00B66B3E" w:rsidRDefault="00B66B3E">
            <w:pPr>
              <w:pStyle w:val="Standard"/>
              <w:rPr>
                <w:color w:val="auto"/>
              </w:rPr>
            </w:pPr>
          </w:p>
        </w:tc>
      </w:tr>
    </w:tbl>
    <w:p w:rsidR="00B66B3E" w:rsidRDefault="001A0A62">
      <w:pPr>
        <w:pStyle w:val="Standard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Серед відвідувачів/клієнтів ,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B66B3E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B66B3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B66B3E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B66B3E" w:rsidRDefault="001A0A62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B66B3E" w:rsidRDefault="001A0A62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частково безбарєрним.</w:t>
      </w:r>
    </w:p>
    <w:p w:rsidR="00B66B3E" w:rsidRDefault="00B66B3E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B66B3E" w:rsidRDefault="00B66B3E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B66B3E" w:rsidRDefault="00B66B3E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B66B3E" w:rsidRDefault="001A0A62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B66B3E" w:rsidRDefault="001A0A62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безбар'єрним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. Людина, яка 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біля унітазу, призначену для відвідувачів обох статей, тактильні направляючі та одну мнемосхему при вході;</w:t>
      </w:r>
    </w:p>
    <w:p w:rsidR="00B66B3E" w:rsidRDefault="00B66B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B66B3E" w:rsidRDefault="001A0A62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має часткову безбар'єрність.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Людина, яка користується кріслом колісним або є незрячою, може самостійно зайти на об'єкт та вільно в ньому пер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есуватися. Такий об'єкт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B66B3E" w:rsidRDefault="00B66B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B66B3E" w:rsidRDefault="001A0A62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бар'єрним.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 інші об'єкти, крім тих, що належать до першого та другого рівня.</w:t>
      </w:r>
    </w:p>
    <w:p w:rsidR="00B66B3E" w:rsidRDefault="00B66B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B66B3E" w:rsidRDefault="00B66B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B66B3E" w:rsidRDefault="00B66B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B66B3E" w:rsidRDefault="001A0A62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lastRenderedPageBreak/>
        <w:t>Управитель об'єкта</w:t>
      </w:r>
    </w:p>
    <w:p w:rsidR="00B66B3E" w:rsidRDefault="001A0A62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В.о. генерального директора                                                    Віталій КУЗОРА </w:t>
      </w:r>
    </w:p>
    <w:p w:rsidR="00B66B3E" w:rsidRDefault="001A0A62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"18" вересня 2023 р.</w:t>
      </w:r>
    </w:p>
    <w:p w:rsidR="00B66B3E" w:rsidRDefault="001A0A62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B66B3E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62" w:rsidRDefault="001A0A62">
      <w:r>
        <w:separator/>
      </w:r>
    </w:p>
  </w:endnote>
  <w:endnote w:type="continuationSeparator" w:id="0">
    <w:p w:rsidR="001A0A62" w:rsidRDefault="001A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62" w:rsidRDefault="001A0A62">
      <w:r>
        <w:separator/>
      </w:r>
    </w:p>
  </w:footnote>
  <w:footnote w:type="continuationSeparator" w:id="0">
    <w:p w:rsidR="001A0A62" w:rsidRDefault="001A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66B3E"/>
    <w:rsid w:val="001A0A62"/>
    <w:rsid w:val="003228D3"/>
    <w:rsid w:val="00B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BE220-4FF1-4188-92DB-2706CC2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9272</Words>
  <Characters>5286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Kosobukin</dc:creator>
  <cp:lastModifiedBy>Пасулька Євген Михайлович</cp:lastModifiedBy>
  <cp:revision>2</cp:revision>
  <dcterms:created xsi:type="dcterms:W3CDTF">2024-05-09T13:58:00Z</dcterms:created>
  <dcterms:modified xsi:type="dcterms:W3CDTF">2024-05-09T13:58:00Z</dcterms:modified>
</cp:coreProperties>
</file>