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1095B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</w:p>
    <w:p w:rsidR="00A1095B" w:rsidRDefault="00F801EF" w:rsidP="00A1095B">
      <w:pPr>
        <w:ind w:left="-426"/>
        <w:jc w:val="center"/>
        <w:rPr>
          <w:b/>
          <w:color w:val="FF0000"/>
          <w:sz w:val="28"/>
          <w:szCs w:val="28"/>
          <w:lang w:val="uk-UA" w:eastAsia="uk-UA"/>
        </w:rPr>
      </w:pPr>
      <w:r w:rsidRPr="00A1095B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A1095B">
        <w:rPr>
          <w:b/>
          <w:color w:val="FF0000"/>
          <w:sz w:val="28"/>
          <w:szCs w:val="28"/>
          <w:u w:val="single"/>
          <w:lang w:val="uk-UA"/>
        </w:rPr>
        <w:t xml:space="preserve"> відділу </w:t>
      </w:r>
      <w:r w:rsidR="00EB02C9" w:rsidRPr="00A1095B">
        <w:rPr>
          <w:b/>
          <w:color w:val="FF0000"/>
          <w:sz w:val="28"/>
          <w:szCs w:val="28"/>
          <w:u w:val="single"/>
          <w:lang w:val="uk-UA" w:eastAsia="uk-UA"/>
        </w:rPr>
        <w:t>роботи із зверненнями громадян</w:t>
      </w:r>
      <w:r w:rsidR="00A1095B">
        <w:rPr>
          <w:b/>
          <w:color w:val="FF0000"/>
          <w:sz w:val="28"/>
          <w:szCs w:val="28"/>
          <w:lang w:val="uk-UA" w:eastAsia="uk-UA"/>
        </w:rPr>
        <w:t xml:space="preserve"> </w:t>
      </w:r>
    </w:p>
    <w:p w:rsidR="00A2304A" w:rsidRPr="00A1095B" w:rsidRDefault="000832D9" w:rsidP="00A1095B">
      <w:pPr>
        <w:ind w:left="-426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710"/>
        <w:gridCol w:w="2835"/>
        <w:gridCol w:w="6094"/>
      </w:tblGrid>
      <w:tr w:rsidR="00A2304A" w:rsidRPr="00893301" w:rsidTr="009A75C8">
        <w:trPr>
          <w:trHeight w:val="319"/>
        </w:trPr>
        <w:tc>
          <w:tcPr>
            <w:tcW w:w="9639" w:type="dxa"/>
            <w:gridSpan w:val="3"/>
            <w:vAlign w:val="center"/>
          </w:tcPr>
          <w:p w:rsidR="008D65F2" w:rsidRPr="00893301" w:rsidRDefault="00A2304A" w:rsidP="00A1095B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</w:tc>
      </w:tr>
      <w:tr w:rsidR="007A2B98" w:rsidRPr="00893301" w:rsidTr="00EB02C9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094" w:type="dxa"/>
          </w:tcPr>
          <w:p w:rsidR="000832D9" w:rsidRDefault="00D67FE5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BD7855" w:rsidRPr="00BD7855">
              <w:rPr>
                <w:spacing w:val="-3"/>
                <w:lang w:val="uk-UA" w:eastAsia="ru-RU"/>
              </w:rPr>
              <w:t>Реєстрація письмових звернень громадян в інформаційно-</w:t>
            </w:r>
            <w:r w:rsidR="00BD7855" w:rsidRPr="00BD7855">
              <w:rPr>
                <w:lang w:val="uk-UA" w:eastAsia="ru-RU"/>
              </w:rPr>
              <w:t xml:space="preserve">телекомунікаційній системі «Єдиний інформаційний простір територіальної </w:t>
            </w:r>
            <w:r w:rsidR="00BD7855" w:rsidRPr="00BD7855">
              <w:rPr>
                <w:spacing w:val="-2"/>
                <w:lang w:val="uk-UA" w:eastAsia="ru-RU"/>
              </w:rPr>
              <w:t>громади міста Києва» та в установленому законом порядку їх передачу на розгляд</w:t>
            </w:r>
            <w:r w:rsidR="00BD7855" w:rsidRPr="00BD7855">
              <w:rPr>
                <w:color w:val="000000"/>
                <w:lang w:val="uk-UA" w:eastAsia="ru-RU"/>
              </w:rPr>
              <w:t xml:space="preserve"> голові, </w:t>
            </w:r>
            <w:r w:rsidR="00BD7855" w:rsidRPr="00BD7855">
              <w:rPr>
                <w:lang w:val="uk-UA" w:eastAsia="ru-RU"/>
              </w:rPr>
              <w:t>першому заступнику голови, заступникам голови та керівнику апарату Святошинської районної в місті Києві державної адміністрації,</w:t>
            </w:r>
            <w:r w:rsidR="00BD7855" w:rsidRPr="00BD7855">
              <w:rPr>
                <w:spacing w:val="-2"/>
                <w:lang w:val="uk-UA" w:eastAsia="ru-RU"/>
              </w:rPr>
              <w:t xml:space="preserve"> </w:t>
            </w:r>
            <w:r w:rsidR="00BD7855" w:rsidRPr="00BD7855">
              <w:rPr>
                <w:spacing w:val="-1"/>
                <w:lang w:val="uk-UA" w:eastAsia="ru-RU"/>
              </w:rPr>
              <w:t xml:space="preserve">до компетенції яких </w:t>
            </w:r>
            <w:r w:rsidR="00BD7855" w:rsidRPr="00BD7855">
              <w:rPr>
                <w:lang w:val="uk-UA" w:eastAsia="ru-RU"/>
              </w:rPr>
              <w:t>відноситься розгляд порушених питань</w:t>
            </w:r>
            <w:r w:rsidR="00BD7855" w:rsidRPr="00BD7855">
              <w:rPr>
                <w:rFonts w:ascii="Times New Roman CYR" w:hAnsi="Times New Roman CYR"/>
                <w:lang w:val="uk-UA" w:eastAsia="ru-RU"/>
              </w:rPr>
              <w:t>.</w:t>
            </w:r>
          </w:p>
          <w:p w:rsidR="000832D9" w:rsidRDefault="000832D9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EB02C9">
              <w:rPr>
                <w:lang w:val="uk-UA" w:eastAsia="ru-RU"/>
              </w:rPr>
              <w:t>Перевірка яко</w:t>
            </w:r>
            <w:r w:rsidR="00BD7855" w:rsidRPr="00EB02C9">
              <w:rPr>
                <w:lang w:val="uk-UA" w:eastAsia="ru-RU"/>
              </w:rPr>
              <w:t xml:space="preserve">сті та повноти підготовлених відповідей для подальшої роботи та закриття справи. Своєчасне інформування начальника відділу про факти </w:t>
            </w:r>
            <w:r w:rsidR="00BD7855" w:rsidRPr="00BD7855">
              <w:rPr>
                <w:lang w:val="uk-UA" w:eastAsia="ru-RU"/>
              </w:rPr>
              <w:t xml:space="preserve"> </w:t>
            </w:r>
            <w:r w:rsidR="00BD7855" w:rsidRPr="00EB02C9">
              <w:rPr>
                <w:lang w:val="uk-UA" w:eastAsia="ru-RU"/>
              </w:rPr>
              <w:t xml:space="preserve">порушення </w:t>
            </w:r>
            <w:r w:rsidR="00BD7855" w:rsidRPr="00BD7855">
              <w:rPr>
                <w:lang w:val="uk-UA" w:eastAsia="ru-RU"/>
              </w:rPr>
              <w:t xml:space="preserve"> термінів </w:t>
            </w:r>
            <w:r w:rsidR="00BD7855" w:rsidRPr="00EB02C9">
              <w:rPr>
                <w:lang w:val="uk-UA" w:eastAsia="ru-RU"/>
              </w:rPr>
              <w:t>розгляду зв</w:t>
            </w:r>
            <w:r w:rsidR="00EB02C9">
              <w:rPr>
                <w:lang w:val="uk-UA" w:eastAsia="ru-RU"/>
              </w:rPr>
              <w:t>е</w:t>
            </w:r>
            <w:r w:rsidR="00BD7855" w:rsidRPr="00EB02C9">
              <w:rPr>
                <w:lang w:val="uk-UA" w:eastAsia="ru-RU"/>
              </w:rPr>
              <w:t>рнень громадян</w:t>
            </w:r>
            <w:r w:rsidR="00EB2DE8" w:rsidRPr="00EB2DE8">
              <w:rPr>
                <w:lang w:val="uk-UA" w:eastAsia="ru-RU"/>
              </w:rPr>
              <w:t>.</w:t>
            </w:r>
          </w:p>
          <w:p w:rsidR="00EB2DE8" w:rsidRDefault="007A2B98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BD7855" w:rsidRPr="00BD7855">
              <w:rPr>
                <w:spacing w:val="-3"/>
                <w:lang w:val="uk-UA" w:eastAsia="ru-RU"/>
              </w:rPr>
              <w:t>Надання  інформації громадянам щодо порядку та стану розгляду їх звернень</w:t>
            </w:r>
            <w:r w:rsidR="00BD7855">
              <w:rPr>
                <w:color w:val="333333"/>
                <w:shd w:val="clear" w:color="auto" w:fill="FFFFFF"/>
                <w:lang w:val="uk-UA"/>
              </w:rPr>
              <w:t>.</w:t>
            </w:r>
          </w:p>
          <w:p w:rsidR="000832D9" w:rsidRDefault="00EB2DE8" w:rsidP="00237270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="00BD7855" w:rsidRPr="00BD7855">
              <w:rPr>
                <w:rFonts w:ascii="Times New Roman CYR" w:hAnsi="Times New Roman CYR"/>
                <w:lang w:val="uk-UA" w:eastAsia="ru-RU"/>
              </w:rPr>
              <w:t>Зняття справи з контролю на підставі рішень керівництва</w:t>
            </w:r>
            <w:r w:rsidR="00BD7855" w:rsidRPr="00BD7855">
              <w:rPr>
                <w:lang w:val="uk-UA" w:eastAsia="ru-RU"/>
              </w:rPr>
              <w:t xml:space="preserve"> державної адміністрації</w:t>
            </w:r>
            <w:r w:rsidRPr="00EB2DE8">
              <w:rPr>
                <w:lang w:val="uk-UA" w:eastAsia="ru-RU"/>
              </w:rPr>
              <w:t>.</w:t>
            </w:r>
          </w:p>
          <w:p w:rsidR="000832D9" w:rsidRDefault="007A2B98" w:rsidP="00237270">
            <w:pPr>
              <w:jc w:val="both"/>
              <w:rPr>
                <w:lang w:val="ru-RU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BD7855" w:rsidRPr="00BD7855">
              <w:rPr>
                <w:lang w:val="uk-UA" w:eastAsia="ru-RU"/>
              </w:rPr>
              <w:t>Здійснення реєстрації та відправлення вихідної кореспонденції за підписом керівництва державної адміністрації  в частині розгляду звернень громадян</w:t>
            </w:r>
            <w:r w:rsidR="00EB2DE8" w:rsidRPr="00EB2DE8">
              <w:rPr>
                <w:lang w:val="ru-RU" w:eastAsia="ru-RU"/>
              </w:rPr>
              <w:t xml:space="preserve">. </w:t>
            </w:r>
          </w:p>
          <w:p w:rsidR="000832D9" w:rsidRDefault="007A2B98" w:rsidP="00237270">
            <w:pPr>
              <w:jc w:val="both"/>
              <w:rPr>
                <w:lang w:val="ru-RU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BD7855" w:rsidRPr="00BD7855">
              <w:rPr>
                <w:lang w:val="uk-UA" w:eastAsia="ru-RU"/>
              </w:rPr>
              <w:t>Здійснення попереднього розгляду запитів громадян на доступ до публічної інформації, отриманих відділом, за результатами якого передає їх на реєстрацію до відділу організації діловодства</w:t>
            </w:r>
            <w:r w:rsidR="00BD7855" w:rsidRPr="00BD7855">
              <w:rPr>
                <w:spacing w:val="-1"/>
                <w:lang w:val="uk-UA" w:eastAsia="ru-RU"/>
              </w:rPr>
              <w:t xml:space="preserve">  </w:t>
            </w:r>
            <w:r w:rsidR="00BD7855" w:rsidRPr="00BD7855">
              <w:rPr>
                <w:lang w:val="uk-UA" w:eastAsia="ru-RU"/>
              </w:rPr>
              <w:t>або реєструє ті, які є зверненнями громадян</w:t>
            </w:r>
            <w:r w:rsidR="00EB2DE8" w:rsidRPr="00EB2DE8">
              <w:rPr>
                <w:lang w:val="ru-RU" w:eastAsia="ru-RU"/>
              </w:rPr>
              <w:t>.</w:t>
            </w:r>
          </w:p>
          <w:p w:rsidR="00EB2DE8" w:rsidRDefault="007A2B98" w:rsidP="000709DE">
            <w:pPr>
              <w:jc w:val="both"/>
              <w:rPr>
                <w:lang w:val="ru-RU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BD7855" w:rsidRPr="00BD7855">
              <w:rPr>
                <w:lang w:val="uk-UA" w:eastAsia="ru-RU"/>
              </w:rPr>
              <w:t>Здійснення підготовки аналітичних д</w:t>
            </w:r>
            <w:r w:rsidR="00EB02C9">
              <w:rPr>
                <w:lang w:val="uk-UA" w:eastAsia="ru-RU"/>
              </w:rPr>
              <w:t>овідок, повідомлень та звітів у</w:t>
            </w:r>
            <w:r w:rsidR="00BD7855" w:rsidRPr="00BD7855">
              <w:rPr>
                <w:lang w:val="uk-UA" w:eastAsia="ru-RU"/>
              </w:rPr>
              <w:t xml:space="preserve"> встановленому порядку</w:t>
            </w:r>
            <w:r w:rsidR="00EB2DE8" w:rsidRPr="00EB2DE8">
              <w:rPr>
                <w:lang w:val="ru-RU" w:eastAsia="ru-RU"/>
              </w:rPr>
              <w:t>.</w:t>
            </w:r>
          </w:p>
          <w:p w:rsidR="00DB605C" w:rsidRDefault="001431E2" w:rsidP="000709DE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BD7855" w:rsidRPr="00BD7855">
              <w:rPr>
                <w:spacing w:val="-2"/>
                <w:lang w:val="uk-UA" w:eastAsia="ru-RU"/>
              </w:rPr>
              <w:t xml:space="preserve">Надання практичної та методичної допомоги </w:t>
            </w:r>
            <w:r w:rsidR="00BD7855" w:rsidRPr="00BD7855">
              <w:rPr>
                <w:lang w:val="uk-UA" w:eastAsia="ru-RU"/>
              </w:rPr>
              <w:t>структурним підрозділам державної адміністрації та комунальним підприємствам в організації роботи із зверненнями громадян.</w:t>
            </w:r>
          </w:p>
          <w:p w:rsidR="007279A3" w:rsidRPr="00893301" w:rsidRDefault="000832D9" w:rsidP="000709DE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BD7855" w:rsidRPr="00BD7855">
              <w:rPr>
                <w:lang w:val="uk-UA" w:eastAsia="ru-RU"/>
              </w:rPr>
              <w:t>Забезпечення захисту персональних даних</w:t>
            </w:r>
            <w:r w:rsidR="00BD7855">
              <w:rPr>
                <w:lang w:val="uk-UA" w:eastAsia="ru-RU"/>
              </w:rPr>
              <w:t>.</w:t>
            </w:r>
          </w:p>
        </w:tc>
      </w:tr>
      <w:tr w:rsidR="007A2B98" w:rsidRPr="00893301" w:rsidTr="00EB02C9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094" w:type="dxa"/>
          </w:tcPr>
          <w:p w:rsidR="007A2B98" w:rsidRPr="00893301" w:rsidRDefault="007A2B98" w:rsidP="00A1095B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A67FDA">
              <w:rPr>
                <w:lang w:val="uk-UA" w:eastAsia="ru-RU"/>
              </w:rPr>
              <w:t>12887</w:t>
            </w:r>
            <w:r w:rsidR="00893301">
              <w:rPr>
                <w:lang w:val="uk-UA" w:eastAsia="ru-RU"/>
              </w:rPr>
              <w:t>, 00</w:t>
            </w:r>
            <w:r w:rsidRPr="00893301">
              <w:rPr>
                <w:lang w:val="uk-UA" w:eastAsia="ru-RU"/>
              </w:rPr>
              <w:t xml:space="preserve"> грн. </w:t>
            </w:r>
            <w:r w:rsidR="00A1095B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EB02C9" w:rsidRPr="00893301" w:rsidTr="00EB02C9">
        <w:tc>
          <w:tcPr>
            <w:tcW w:w="3545" w:type="dxa"/>
            <w:gridSpan w:val="2"/>
          </w:tcPr>
          <w:p w:rsidR="00EB02C9" w:rsidRPr="00893301" w:rsidRDefault="00EB02C9" w:rsidP="00EB02C9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94" w:type="dxa"/>
          </w:tcPr>
          <w:p w:rsidR="00EB02C9" w:rsidRPr="00893301" w:rsidRDefault="00EB02C9" w:rsidP="00EB02C9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 xml:space="preserve">Особа призначається на посаду державної служби </w:t>
            </w:r>
            <w:r w:rsidRPr="00C705A9">
              <w:rPr>
                <w:color w:val="000000"/>
                <w:lang w:val="uk-UA"/>
              </w:rPr>
              <w:t>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EB02C9" w:rsidRPr="00893301" w:rsidTr="00EB02C9">
        <w:tc>
          <w:tcPr>
            <w:tcW w:w="3545" w:type="dxa"/>
            <w:gridSpan w:val="2"/>
          </w:tcPr>
          <w:p w:rsidR="00DB605C" w:rsidRPr="00893301" w:rsidRDefault="00EB02C9" w:rsidP="00EB02C9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094" w:type="dxa"/>
          </w:tcPr>
          <w:p w:rsidR="00127731" w:rsidRDefault="00127731" w:rsidP="00127731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127731" w:rsidRPr="00EE63DA" w:rsidRDefault="00127731" w:rsidP="00127731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127731" w:rsidRDefault="00127731" w:rsidP="00127731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EB02C9" w:rsidRPr="00C705A9" w:rsidRDefault="00127731" w:rsidP="00EB02C9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9A75C8">
        <w:trPr>
          <w:trHeight w:val="401"/>
        </w:trPr>
        <w:tc>
          <w:tcPr>
            <w:tcW w:w="9639" w:type="dxa"/>
            <w:gridSpan w:val="3"/>
            <w:vAlign w:val="center"/>
          </w:tcPr>
          <w:p w:rsidR="007A2B98" w:rsidRPr="00893301" w:rsidRDefault="007A2B98" w:rsidP="00127731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094" w:type="dxa"/>
          </w:tcPr>
          <w:p w:rsidR="000C5111" w:rsidRPr="00EB2DE8" w:rsidRDefault="00BD7855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BD7855">
              <w:rPr>
                <w:rFonts w:eastAsia="Calibri"/>
                <w:lang w:val="uk-UA" w:eastAsia="uk-UA"/>
              </w:rPr>
              <w:t>В</w:t>
            </w:r>
            <w:r w:rsidRPr="00BD7855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BD7855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BD7855">
              <w:rPr>
                <w:rFonts w:eastAsia="Calibri"/>
                <w:lang w:val="ru-RU" w:eastAsia="uk-UA"/>
              </w:rPr>
              <w:t>нижче</w:t>
            </w:r>
            <w:proofErr w:type="spellEnd"/>
            <w:r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>
              <w:rPr>
                <w:rFonts w:eastAsia="Calibri"/>
                <w:lang w:val="ru-RU" w:eastAsia="uk-UA"/>
              </w:rPr>
              <w:t>молодшого</w:t>
            </w:r>
            <w:proofErr w:type="spellEnd"/>
            <w:r>
              <w:rPr>
                <w:rFonts w:eastAsia="Calibri"/>
                <w:lang w:val="ru-RU" w:eastAsia="uk-UA"/>
              </w:rPr>
              <w:t xml:space="preserve"> бакалавра</w:t>
            </w:r>
            <w:r w:rsidR="00EB2DE8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094" w:type="dxa"/>
          </w:tcPr>
          <w:p w:rsidR="00B82F12" w:rsidRPr="00893301" w:rsidRDefault="00BD7D18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893301">
              <w:rPr>
                <w:lang w:val="uk-UA"/>
              </w:rPr>
              <w:t>Д</w:t>
            </w:r>
            <w:r w:rsidR="00B82F12" w:rsidRPr="00893301">
              <w:rPr>
                <w:lang w:val="uk-UA"/>
              </w:rPr>
              <w:t>освід роботи не потребує</w:t>
            </w:r>
            <w:r w:rsidR="00B02473">
              <w:rPr>
                <w:lang w:val="uk-UA"/>
              </w:rPr>
              <w:t>.</w:t>
            </w:r>
          </w:p>
        </w:tc>
      </w:tr>
      <w:tr w:rsidR="007A2B98" w:rsidRPr="00893301" w:rsidTr="00EB02C9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09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 w:rsidP="00127731">
      <w:pPr>
        <w:rPr>
          <w:lang w:val="uk-UA"/>
        </w:rPr>
      </w:pPr>
      <w:bookmarkStart w:id="2" w:name="_GoBack"/>
      <w:bookmarkEnd w:id="2"/>
    </w:p>
    <w:sectPr w:rsidR="00E21EF4" w:rsidRPr="00893301" w:rsidSect="0012773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117A28"/>
    <w:rsid w:val="00127731"/>
    <w:rsid w:val="001431E2"/>
    <w:rsid w:val="001739C7"/>
    <w:rsid w:val="001A4264"/>
    <w:rsid w:val="001B7ED7"/>
    <w:rsid w:val="001E036C"/>
    <w:rsid w:val="001E384E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0BA1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A75C8"/>
    <w:rsid w:val="009E3060"/>
    <w:rsid w:val="009F6832"/>
    <w:rsid w:val="00A1095B"/>
    <w:rsid w:val="00A139DF"/>
    <w:rsid w:val="00A2304A"/>
    <w:rsid w:val="00A41065"/>
    <w:rsid w:val="00A65885"/>
    <w:rsid w:val="00A67FDA"/>
    <w:rsid w:val="00A725F2"/>
    <w:rsid w:val="00A95898"/>
    <w:rsid w:val="00AB772C"/>
    <w:rsid w:val="00AC265D"/>
    <w:rsid w:val="00AD1AD2"/>
    <w:rsid w:val="00B02473"/>
    <w:rsid w:val="00B06E22"/>
    <w:rsid w:val="00B35C4D"/>
    <w:rsid w:val="00B719ED"/>
    <w:rsid w:val="00B82F12"/>
    <w:rsid w:val="00BB42CC"/>
    <w:rsid w:val="00BB4E19"/>
    <w:rsid w:val="00BD7855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B605C"/>
    <w:rsid w:val="00DD0C5E"/>
    <w:rsid w:val="00DE5F72"/>
    <w:rsid w:val="00DF030C"/>
    <w:rsid w:val="00E028DE"/>
    <w:rsid w:val="00E155D7"/>
    <w:rsid w:val="00E21EF4"/>
    <w:rsid w:val="00E770B2"/>
    <w:rsid w:val="00E80854"/>
    <w:rsid w:val="00E96883"/>
    <w:rsid w:val="00EB02C9"/>
    <w:rsid w:val="00EB2DE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3783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1F782-FE74-4A19-A4CF-777826B5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10</cp:revision>
  <cp:lastPrinted>2022-11-18T12:46:00Z</cp:lastPrinted>
  <dcterms:created xsi:type="dcterms:W3CDTF">2024-06-12T07:55:00Z</dcterms:created>
  <dcterms:modified xsi:type="dcterms:W3CDTF">2026-01-15T11:21:00Z</dcterms:modified>
</cp:coreProperties>
</file>