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Start w:id="1" w:name="_GoBack"/>
      <w:bookmarkEnd w:id="0"/>
      <w:bookmarkEnd w:id="1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36062F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</w:p>
    <w:p w:rsidR="0036062F" w:rsidRDefault="000E0FDE" w:rsidP="00237270">
      <w:pPr>
        <w:jc w:val="center"/>
        <w:rPr>
          <w:b/>
          <w:color w:val="FF0000"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 w:rsidRPr="0036062F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36062F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="0099326E" w:rsidRPr="0036062F">
        <w:rPr>
          <w:b/>
          <w:color w:val="FF0000"/>
          <w:sz w:val="28"/>
          <w:szCs w:val="28"/>
          <w:u w:val="single"/>
          <w:lang w:val="uk-UA" w:eastAsia="ru-RU"/>
        </w:rPr>
        <w:t>організації діловодства</w:t>
      </w:r>
      <w:r w:rsidR="006F038C" w:rsidRPr="0036062F">
        <w:rPr>
          <w:b/>
          <w:color w:val="FF0000"/>
          <w:sz w:val="28"/>
          <w:szCs w:val="28"/>
          <w:lang w:val="uk-UA" w:eastAsia="ru-RU"/>
        </w:rPr>
        <w:t xml:space="preserve"> </w:t>
      </w:r>
    </w:p>
    <w:p w:rsidR="00A2304A" w:rsidRPr="00237270" w:rsidRDefault="000832D9" w:rsidP="0036062F">
      <w:pPr>
        <w:ind w:left="-284" w:right="-143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6F038C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2" w:name="n196"/>
      <w:bookmarkEnd w:id="2"/>
    </w:p>
    <w:tbl>
      <w:tblPr>
        <w:tblStyle w:val="a5"/>
        <w:tblW w:w="9952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407"/>
      </w:tblGrid>
      <w:tr w:rsidR="00A2304A" w:rsidRPr="00893301" w:rsidTr="0036062F">
        <w:tc>
          <w:tcPr>
            <w:tcW w:w="9952" w:type="dxa"/>
            <w:gridSpan w:val="3"/>
          </w:tcPr>
          <w:p w:rsidR="008D65F2" w:rsidRPr="009A4FF6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9A4FF6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9A4FF6">
              <w:rPr>
                <w:b/>
                <w:lang w:val="uk-UA" w:eastAsia="ru-RU"/>
              </w:rPr>
              <w:t>Загальні умови</w:t>
            </w:r>
          </w:p>
          <w:p w:rsidR="008D65F2" w:rsidRPr="009A4FF6" w:rsidRDefault="008D65F2" w:rsidP="00FE2B88">
            <w:pPr>
              <w:rPr>
                <w:b/>
                <w:lang w:val="uk-UA"/>
              </w:rPr>
            </w:pPr>
          </w:p>
        </w:tc>
      </w:tr>
      <w:tr w:rsidR="007A2B98" w:rsidRPr="00893301" w:rsidTr="0036062F">
        <w:tc>
          <w:tcPr>
            <w:tcW w:w="3545" w:type="dxa"/>
            <w:gridSpan w:val="2"/>
          </w:tcPr>
          <w:p w:rsidR="007A2B98" w:rsidRPr="009A4FF6" w:rsidRDefault="007A2B98" w:rsidP="007A2B98">
            <w:pPr>
              <w:rPr>
                <w:lang w:val="uk-UA"/>
              </w:rPr>
            </w:pPr>
            <w:r w:rsidRPr="009A4FF6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407" w:type="dxa"/>
          </w:tcPr>
          <w:p w:rsidR="00D7034C" w:rsidRPr="0071648F" w:rsidRDefault="00AD7054" w:rsidP="00D7034C">
            <w:pPr>
              <w:ind w:firstLine="488"/>
              <w:jc w:val="both"/>
              <w:rPr>
                <w:lang w:val="uk-UA"/>
              </w:rPr>
            </w:pPr>
            <w:r w:rsidRPr="0071648F">
              <w:rPr>
                <w:lang w:val="uk-UA"/>
              </w:rPr>
              <w:t>Попередній розгляд документів, що надходять до районної в місті Києві державної адміністрації, підготовка проєктів резолюцій голови, першого заступника голови, заступників голови, керівника апарату відповідно до розподілу обов’язків та  забезпечує передачу на розгляд вхідні документи виконавцям.</w:t>
            </w:r>
          </w:p>
          <w:p w:rsidR="00AD7054" w:rsidRPr="0071648F" w:rsidRDefault="00AD7054" w:rsidP="00D7034C">
            <w:pPr>
              <w:ind w:firstLine="488"/>
              <w:jc w:val="both"/>
              <w:rPr>
                <w:lang w:val="uk-UA"/>
              </w:rPr>
            </w:pPr>
            <w:r w:rsidRPr="0071648F">
              <w:rPr>
                <w:lang w:val="uk-UA"/>
              </w:rPr>
              <w:t>Ведення обліку службової кореспонденції в інформаційно-телекомунікаційній системі «Єдиний інформаційний простір територіальної громади міста Києва», забезпечення зберігання, оперативний пошук вхідної кореспонденції, формування бази даних вхідної кореспонденції, в тому числі і рекомендованої.</w:t>
            </w:r>
          </w:p>
          <w:p w:rsidR="0034746C" w:rsidRPr="0071648F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71648F">
              <w:rPr>
                <w:lang w:val="uk-UA"/>
              </w:rPr>
              <w:t>Забезпечення формування справ вхідної кореспонденції.</w:t>
            </w:r>
          </w:p>
          <w:p w:rsidR="0034746C" w:rsidRPr="0071648F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71648F">
              <w:rPr>
                <w:lang w:val="uk-UA"/>
              </w:rPr>
              <w:t xml:space="preserve">Підготовка аналітичних та інформаційних матеріалів щодо надходження доручень </w:t>
            </w:r>
            <w:proofErr w:type="spellStart"/>
            <w:r w:rsidRPr="0071648F">
              <w:rPr>
                <w:lang w:val="uk-UA"/>
              </w:rPr>
              <w:t>вищестоящих</w:t>
            </w:r>
            <w:proofErr w:type="spellEnd"/>
            <w:r w:rsidRPr="0071648F">
              <w:rPr>
                <w:lang w:val="uk-UA"/>
              </w:rPr>
              <w:t xml:space="preserve"> органів, доручень голови та протокольних доручень виконавчого органу Київської міської ради (Київської міської державної адміністрації) та службової кореспонденції до районної в місті Києві державної адміністрації.</w:t>
            </w:r>
          </w:p>
          <w:p w:rsidR="0034746C" w:rsidRPr="0071648F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71648F">
              <w:rPr>
                <w:lang w:val="uk-UA"/>
              </w:rPr>
              <w:t>Прийняття участі в організації  та проведенні планових перевірок   дотримання Інструкції з діловодства та Регламенту районної в місті Києві державної адміністрації в межах своєї компетенції.</w:t>
            </w:r>
          </w:p>
          <w:p w:rsidR="0034746C" w:rsidRPr="008A31E3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Відповідальність за збереження та використання вхідних штампів районної в місті Києві державної адміністрації.</w:t>
            </w:r>
          </w:p>
          <w:p w:rsidR="0034746C" w:rsidRPr="008A31E3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Отримання цінних листів, бандеролей, опрацювання електронної пошти, рекомендованих листів, які надходять на адресу Святошинської районної в місті Києві державної адміністрації.</w:t>
            </w:r>
          </w:p>
          <w:p w:rsidR="0034746C" w:rsidRPr="008A31E3" w:rsidRDefault="0034746C" w:rsidP="00D7034C">
            <w:pPr>
              <w:ind w:firstLine="488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Здійснення контролю та надання робочих планів (нагадування) відділам та управлінням щодо виконання службової кореспонденції</w:t>
            </w:r>
          </w:p>
          <w:p w:rsidR="005B1728" w:rsidRPr="009A4FF6" w:rsidRDefault="005B1728" w:rsidP="00D7034C">
            <w:pPr>
              <w:ind w:firstLine="488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A31E3">
              <w:rPr>
                <w:color w:val="000000"/>
                <w:lang w:val="uk-UA" w:eastAsia="uk-UA"/>
              </w:rPr>
              <w:t>Доставка документів та отримання документів у виконавчому органі Київської міської ради (Київської міської державної адміністрації).</w:t>
            </w:r>
          </w:p>
        </w:tc>
      </w:tr>
      <w:tr w:rsidR="007A2B98" w:rsidRPr="00893301" w:rsidTr="0036062F">
        <w:tc>
          <w:tcPr>
            <w:tcW w:w="3545" w:type="dxa"/>
            <w:gridSpan w:val="2"/>
          </w:tcPr>
          <w:p w:rsidR="007A2B98" w:rsidRPr="009A4FF6" w:rsidRDefault="007A2B98" w:rsidP="007A2B98">
            <w:pPr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Умови оплати праці</w:t>
            </w:r>
          </w:p>
        </w:tc>
        <w:tc>
          <w:tcPr>
            <w:tcW w:w="6407" w:type="dxa"/>
          </w:tcPr>
          <w:p w:rsidR="007A2B98" w:rsidRPr="009A4FF6" w:rsidRDefault="007A2B98" w:rsidP="008A31E3">
            <w:pPr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 xml:space="preserve">посадовий оклад – </w:t>
            </w:r>
            <w:r w:rsidR="007E09FD" w:rsidRPr="009A4FF6">
              <w:rPr>
                <w:lang w:val="uk-UA" w:eastAsia="ru-RU"/>
              </w:rPr>
              <w:t>12887</w:t>
            </w:r>
            <w:r w:rsidR="00893301" w:rsidRPr="009A4FF6">
              <w:rPr>
                <w:lang w:val="uk-UA" w:eastAsia="ru-RU"/>
              </w:rPr>
              <w:t>, 00</w:t>
            </w:r>
            <w:r w:rsidRPr="009A4FF6">
              <w:rPr>
                <w:lang w:val="uk-UA" w:eastAsia="ru-RU"/>
              </w:rPr>
              <w:t xml:space="preserve"> грн. </w:t>
            </w:r>
            <w:r w:rsidR="008A31E3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7A2B98" w:rsidRPr="00893301" w:rsidTr="0036062F">
        <w:tc>
          <w:tcPr>
            <w:tcW w:w="3545" w:type="dxa"/>
            <w:gridSpan w:val="2"/>
          </w:tcPr>
          <w:p w:rsidR="007A2B98" w:rsidRPr="009A4FF6" w:rsidRDefault="007A2B98" w:rsidP="007A2B98">
            <w:pPr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07" w:type="dxa"/>
          </w:tcPr>
          <w:p w:rsidR="007A2B98" w:rsidRPr="009A4FF6" w:rsidRDefault="002A2CDD" w:rsidP="00325A03">
            <w:pPr>
              <w:jc w:val="both"/>
              <w:rPr>
                <w:lang w:val="uk-UA"/>
              </w:rPr>
            </w:pPr>
            <w:r w:rsidRPr="009A4FF6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36062F">
        <w:tc>
          <w:tcPr>
            <w:tcW w:w="3545" w:type="dxa"/>
            <w:gridSpan w:val="2"/>
          </w:tcPr>
          <w:p w:rsidR="00074361" w:rsidRPr="009A4FF6" w:rsidRDefault="007A2B98" w:rsidP="007A2B98">
            <w:pPr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407" w:type="dxa"/>
          </w:tcPr>
          <w:p w:rsidR="008A31E3" w:rsidRDefault="008A31E3" w:rsidP="008A31E3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8A31E3" w:rsidRPr="00EE63DA" w:rsidRDefault="008A31E3" w:rsidP="008A31E3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8A31E3" w:rsidRDefault="008A31E3" w:rsidP="008A31E3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7A2B98" w:rsidRPr="008A31E3" w:rsidRDefault="008A31E3" w:rsidP="008A31E3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8A31E3">
        <w:trPr>
          <w:trHeight w:val="574"/>
        </w:trPr>
        <w:tc>
          <w:tcPr>
            <w:tcW w:w="9952" w:type="dxa"/>
            <w:gridSpan w:val="3"/>
            <w:vAlign w:val="center"/>
          </w:tcPr>
          <w:p w:rsidR="007A2B98" w:rsidRPr="009A4FF6" w:rsidRDefault="007A2B98" w:rsidP="008A31E3">
            <w:pPr>
              <w:jc w:val="center"/>
              <w:rPr>
                <w:b/>
                <w:lang w:val="uk-UA" w:eastAsia="ru-RU"/>
              </w:rPr>
            </w:pPr>
            <w:r w:rsidRPr="009A4FF6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893301" w:rsidTr="0036062F">
        <w:tc>
          <w:tcPr>
            <w:tcW w:w="710" w:type="dxa"/>
          </w:tcPr>
          <w:p w:rsidR="007A2B98" w:rsidRPr="009A4FF6" w:rsidRDefault="007A2B98" w:rsidP="007A2B98">
            <w:pPr>
              <w:jc w:val="center"/>
              <w:rPr>
                <w:lang w:val="uk-UA"/>
              </w:rPr>
            </w:pPr>
            <w:r w:rsidRPr="009A4FF6">
              <w:rPr>
                <w:lang w:val="uk-UA"/>
              </w:rPr>
              <w:t>1</w:t>
            </w:r>
            <w:r w:rsidR="00E80854" w:rsidRPr="009A4FF6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9A4FF6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Освіта</w:t>
            </w:r>
          </w:p>
        </w:tc>
        <w:tc>
          <w:tcPr>
            <w:tcW w:w="6407" w:type="dxa"/>
          </w:tcPr>
          <w:p w:rsidR="000C5111" w:rsidRPr="009A4FF6" w:rsidRDefault="0099326E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A4FF6">
              <w:rPr>
                <w:rFonts w:eastAsia="Calibri"/>
                <w:lang w:val="uk-UA" w:eastAsia="uk-UA"/>
              </w:rPr>
              <w:t>Вища освіта за освітнім ступенем не нижче бакалавра, молодшого бакалавра.</w:t>
            </w:r>
          </w:p>
        </w:tc>
      </w:tr>
      <w:tr w:rsidR="007A2B98" w:rsidRPr="00893301" w:rsidTr="004E3C00">
        <w:trPr>
          <w:trHeight w:val="549"/>
        </w:trPr>
        <w:tc>
          <w:tcPr>
            <w:tcW w:w="710" w:type="dxa"/>
          </w:tcPr>
          <w:p w:rsidR="007A2B98" w:rsidRPr="009A4FF6" w:rsidRDefault="007A2B98" w:rsidP="007A2B98">
            <w:pPr>
              <w:jc w:val="center"/>
              <w:rPr>
                <w:lang w:val="uk-UA"/>
              </w:rPr>
            </w:pPr>
            <w:r w:rsidRPr="009A4FF6">
              <w:rPr>
                <w:lang w:val="uk-UA"/>
              </w:rPr>
              <w:t>2</w:t>
            </w:r>
            <w:r w:rsidR="00E80854" w:rsidRPr="009A4FF6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9A4FF6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Досвід роботи</w:t>
            </w:r>
          </w:p>
        </w:tc>
        <w:tc>
          <w:tcPr>
            <w:tcW w:w="6407" w:type="dxa"/>
          </w:tcPr>
          <w:p w:rsidR="00B82F12" w:rsidRPr="009A4FF6" w:rsidRDefault="00415F30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9A4FF6">
              <w:rPr>
                <w:rFonts w:eastAsia="Calibri"/>
                <w:lang w:val="uk-UA" w:eastAsia="uk-UA"/>
              </w:rPr>
              <w:t>Не потребує</w:t>
            </w:r>
            <w:r w:rsidR="00D42648" w:rsidRPr="009A4FF6">
              <w:rPr>
                <w:lang w:val="uk-UA"/>
              </w:rPr>
              <w:t>.</w:t>
            </w:r>
          </w:p>
        </w:tc>
      </w:tr>
      <w:tr w:rsidR="007A2B98" w:rsidRPr="00893301" w:rsidTr="0036062F">
        <w:tc>
          <w:tcPr>
            <w:tcW w:w="710" w:type="dxa"/>
          </w:tcPr>
          <w:p w:rsidR="007A2B98" w:rsidRPr="009A4FF6" w:rsidRDefault="007A2B98" w:rsidP="007A2B98">
            <w:pPr>
              <w:jc w:val="center"/>
              <w:rPr>
                <w:lang w:val="uk-UA"/>
              </w:rPr>
            </w:pPr>
            <w:r w:rsidRPr="009A4FF6">
              <w:rPr>
                <w:lang w:val="uk-UA"/>
              </w:rPr>
              <w:t>3</w:t>
            </w:r>
            <w:r w:rsidR="00E80854" w:rsidRPr="009A4FF6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9A4FF6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407" w:type="dxa"/>
          </w:tcPr>
          <w:p w:rsidR="007A2B98" w:rsidRPr="009A4FF6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9A4FF6">
              <w:rPr>
                <w:lang w:val="uk-UA" w:eastAsia="ru-RU"/>
              </w:rPr>
              <w:t>Вільне володіння державною мовою</w:t>
            </w:r>
            <w:r w:rsidR="00B02473" w:rsidRPr="009A4FF6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4E3C0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624A1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4746C"/>
    <w:rsid w:val="0036062F"/>
    <w:rsid w:val="00395300"/>
    <w:rsid w:val="003C0E23"/>
    <w:rsid w:val="003D223F"/>
    <w:rsid w:val="003D52FE"/>
    <w:rsid w:val="003E4728"/>
    <w:rsid w:val="003F0582"/>
    <w:rsid w:val="004143F6"/>
    <w:rsid w:val="00415F30"/>
    <w:rsid w:val="00436228"/>
    <w:rsid w:val="0044506A"/>
    <w:rsid w:val="004818A8"/>
    <w:rsid w:val="00491E24"/>
    <w:rsid w:val="004B673C"/>
    <w:rsid w:val="004C7860"/>
    <w:rsid w:val="004D269D"/>
    <w:rsid w:val="004D7BEE"/>
    <w:rsid w:val="004E3C00"/>
    <w:rsid w:val="0052408B"/>
    <w:rsid w:val="005318CE"/>
    <w:rsid w:val="0053488D"/>
    <w:rsid w:val="00541E42"/>
    <w:rsid w:val="005576D7"/>
    <w:rsid w:val="005665DC"/>
    <w:rsid w:val="005759E8"/>
    <w:rsid w:val="005A571D"/>
    <w:rsid w:val="005B172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038C"/>
    <w:rsid w:val="006F635B"/>
    <w:rsid w:val="0071648F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E09FD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A31E3"/>
    <w:rsid w:val="008A4D44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26E"/>
    <w:rsid w:val="0099366D"/>
    <w:rsid w:val="009A4FF6"/>
    <w:rsid w:val="009E3060"/>
    <w:rsid w:val="009F6832"/>
    <w:rsid w:val="00A139DF"/>
    <w:rsid w:val="00A2304A"/>
    <w:rsid w:val="00A41065"/>
    <w:rsid w:val="00A65885"/>
    <w:rsid w:val="00A725F2"/>
    <w:rsid w:val="00A95898"/>
    <w:rsid w:val="00AB772C"/>
    <w:rsid w:val="00AC265D"/>
    <w:rsid w:val="00AC35B0"/>
    <w:rsid w:val="00AD1AD2"/>
    <w:rsid w:val="00AD7054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034C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5510A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D311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0pt">
    <w:name w:val="Основной текст + Интервал 0 pt"/>
    <w:rsid w:val="00D7034C"/>
    <w:rPr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A0CBB-6EB0-4E25-8DED-3FCAF830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Сударікова Ірина Леонідівна</cp:lastModifiedBy>
  <cp:revision>9</cp:revision>
  <cp:lastPrinted>2022-11-18T12:46:00Z</cp:lastPrinted>
  <dcterms:created xsi:type="dcterms:W3CDTF">2025-02-03T12:07:00Z</dcterms:created>
  <dcterms:modified xsi:type="dcterms:W3CDTF">2026-01-15T14:41:00Z</dcterms:modified>
</cp:coreProperties>
</file>