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F2" w:rsidRPr="00E61AF2" w:rsidRDefault="00E61AF2" w:rsidP="00E61AF2">
      <w:pPr>
        <w:spacing w:after="0" w:line="240" w:lineRule="auto"/>
        <w:ind w:left="9912" w:firstLine="708"/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E61AF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ЗАТВЕРДЖУЮ</w:t>
      </w:r>
    </w:p>
    <w:p w:rsidR="00E61AF2" w:rsidRDefault="00E61AF2" w:rsidP="00E61AF2">
      <w:pPr>
        <w:spacing w:after="0" w:line="240" w:lineRule="auto"/>
        <w:ind w:left="10620"/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61AF2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Начальник управління</w:t>
      </w:r>
      <w:r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соціального</w:t>
      </w:r>
    </w:p>
    <w:p w:rsidR="00E61AF2" w:rsidRDefault="00E61AF2" w:rsidP="00E61AF2">
      <w:pPr>
        <w:spacing w:after="0" w:line="240" w:lineRule="auto"/>
        <w:ind w:left="10620"/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захисту населення Святошинської</w:t>
      </w:r>
    </w:p>
    <w:p w:rsidR="00E61AF2" w:rsidRDefault="00E61AF2" w:rsidP="00E61AF2">
      <w:pPr>
        <w:spacing w:after="0" w:line="240" w:lineRule="auto"/>
        <w:ind w:left="10620"/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районної в місті Києві</w:t>
      </w:r>
    </w:p>
    <w:p w:rsidR="00E61AF2" w:rsidRDefault="00E61AF2" w:rsidP="00E61AF2">
      <w:pPr>
        <w:spacing w:after="0" w:line="240" w:lineRule="auto"/>
        <w:ind w:left="10620"/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державної адміністрації</w:t>
      </w:r>
    </w:p>
    <w:p w:rsidR="00E61AF2" w:rsidRDefault="00E61AF2" w:rsidP="00E61AF2">
      <w:pPr>
        <w:spacing w:after="0" w:line="240" w:lineRule="auto"/>
        <w:ind w:left="10620"/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 Леонід ПАВЛЕНКО</w:t>
      </w:r>
    </w:p>
    <w:p w:rsidR="00E61AF2" w:rsidRPr="00E61AF2" w:rsidRDefault="00E61AF2" w:rsidP="00E61AF2">
      <w:pPr>
        <w:spacing w:after="0" w:line="240" w:lineRule="auto"/>
        <w:ind w:left="10620"/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«____» ____________ 2024 року</w:t>
      </w:r>
    </w:p>
    <w:p w:rsidR="00F421B9" w:rsidRDefault="00F421B9" w:rsidP="006E75B7">
      <w:pPr>
        <w:spacing w:after="0" w:line="240" w:lineRule="auto"/>
        <w:jc w:val="center"/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5B7" w:rsidRDefault="006E75B7" w:rsidP="006E75B7">
      <w:pPr>
        <w:spacing w:after="0" w:line="240" w:lineRule="auto"/>
        <w:jc w:val="center"/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E75B7"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ПЛАН ЗАХОДІВ</w:t>
      </w:r>
    </w:p>
    <w:p w:rsidR="00F57554" w:rsidRDefault="006E75B7" w:rsidP="008F4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9CE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Управління </w:t>
      </w:r>
      <w:r w:rsidR="00AA4E04" w:rsidRPr="007739CE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соціального захисту населення Святошинської районної в місті Києві державної адміністрації</w:t>
      </w:r>
      <w:r w:rsidRPr="007739CE">
        <w:rPr>
          <w:rFonts w:ascii="Times New Roman" w:hAnsi="Times New Roman" w:cs="Times New Roman"/>
          <w:sz w:val="28"/>
          <w:szCs w:val="28"/>
        </w:rPr>
        <w:br/>
      </w:r>
      <w:r w:rsidR="00AA4E04" w:rsidRPr="007739CE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(далі </w:t>
      </w:r>
      <w:r w:rsidR="007739CE" w:rsidRPr="007739CE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="00AA4E04" w:rsidRPr="007739CE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739CE" w:rsidRPr="007739CE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управління</w:t>
      </w:r>
      <w:r w:rsidR="00AA4E04" w:rsidRPr="007739CE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r w:rsidRPr="007739CE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на I квартал 2024 року. з реалізації</w:t>
      </w:r>
      <w:r w:rsidR="00AA4E04" w:rsidRPr="007739CE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  <w:hyperlink r:id="rId4" w:anchor="n10" w:tgtFrame="_blank" w:history="1">
        <w:r w:rsidRPr="007739C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Національної стратегії із створення </w:t>
        </w:r>
        <w:proofErr w:type="spellStart"/>
        <w:r w:rsidRPr="007739C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безбар’єрного</w:t>
        </w:r>
        <w:proofErr w:type="spellEnd"/>
        <w:r w:rsidRPr="007739C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простору</w:t>
        </w:r>
        <w:r w:rsidR="00AA4E04" w:rsidRPr="007739C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7739C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 Україні на період до 2030 року</w:t>
        </w:r>
      </w:hyperlink>
    </w:p>
    <w:p w:rsidR="00F421B9" w:rsidRDefault="00F421B9" w:rsidP="008F4AD2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8"/>
        <w:gridCol w:w="3325"/>
        <w:gridCol w:w="3071"/>
        <w:gridCol w:w="3043"/>
        <w:gridCol w:w="2461"/>
      </w:tblGrid>
      <w:tr w:rsidR="00235E75" w:rsidRPr="00235E75" w:rsidTr="00235E75">
        <w:tc>
          <w:tcPr>
            <w:tcW w:w="3271" w:type="dxa"/>
          </w:tcPr>
          <w:p w:rsidR="00235E75" w:rsidRPr="00235E75" w:rsidRDefault="00235E75">
            <w:pPr>
              <w:pStyle w:val="rvps12"/>
              <w:spacing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t>Найменування завдання</w:t>
            </w:r>
          </w:p>
        </w:tc>
        <w:tc>
          <w:tcPr>
            <w:tcW w:w="3362" w:type="dxa"/>
          </w:tcPr>
          <w:p w:rsidR="00235E75" w:rsidRPr="00235E75" w:rsidRDefault="00235E75">
            <w:pPr>
              <w:pStyle w:val="rvps12"/>
              <w:spacing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t>Найменування заходу</w:t>
            </w:r>
          </w:p>
        </w:tc>
        <w:tc>
          <w:tcPr>
            <w:tcW w:w="3122" w:type="dxa"/>
          </w:tcPr>
          <w:p w:rsidR="00235E75" w:rsidRPr="00235E75" w:rsidRDefault="00235E75">
            <w:pPr>
              <w:pStyle w:val="rvps12"/>
              <w:spacing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t>Індикатор виконання</w:t>
            </w:r>
          </w:p>
        </w:tc>
        <w:tc>
          <w:tcPr>
            <w:tcW w:w="3110" w:type="dxa"/>
          </w:tcPr>
          <w:p w:rsidR="00235E75" w:rsidRPr="00235E75" w:rsidRDefault="00235E75">
            <w:pPr>
              <w:pStyle w:val="rvps12"/>
              <w:spacing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t>Дата виконання</w:t>
            </w:r>
          </w:p>
        </w:tc>
        <w:tc>
          <w:tcPr>
            <w:tcW w:w="2489" w:type="dxa"/>
          </w:tcPr>
          <w:p w:rsidR="00235E75" w:rsidRPr="00235E75" w:rsidRDefault="00235E75">
            <w:pPr>
              <w:pStyle w:val="rvps12"/>
              <w:spacing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t>Відповідальні за виконання</w:t>
            </w:r>
          </w:p>
        </w:tc>
      </w:tr>
      <w:tr w:rsidR="00235E75" w:rsidRPr="00235E75" w:rsidTr="00235E75">
        <w:tc>
          <w:tcPr>
            <w:tcW w:w="12865" w:type="dxa"/>
            <w:gridSpan w:val="4"/>
          </w:tcPr>
          <w:p w:rsidR="00235E75" w:rsidRPr="00235E75" w:rsidRDefault="00235E75">
            <w:pPr>
              <w:pStyle w:val="rvps12"/>
              <w:spacing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 w:rsidRPr="00235E75">
              <w:rPr>
                <w:rStyle w:val="rvts11"/>
                <w:i/>
                <w:iCs/>
                <w:color w:val="333333"/>
                <w:sz w:val="26"/>
                <w:szCs w:val="26"/>
                <w:shd w:val="clear" w:color="auto" w:fill="FFFFFF"/>
              </w:rPr>
              <w:t>Створення умов для підвищення прозорості і доступності системи соціального захисту, забезпечення об</w:t>
            </w:r>
            <w:r w:rsidRPr="00235E75">
              <w:rPr>
                <w:color w:val="333333"/>
                <w:sz w:val="26"/>
                <w:szCs w:val="26"/>
                <w:shd w:val="clear" w:color="auto" w:fill="FFFFFF"/>
              </w:rPr>
              <w:t>’</w:t>
            </w:r>
            <w:r w:rsidRPr="00235E75">
              <w:rPr>
                <w:rStyle w:val="rvts11"/>
                <w:i/>
                <w:iCs/>
                <w:color w:val="333333"/>
                <w:sz w:val="26"/>
                <w:szCs w:val="26"/>
                <w:shd w:val="clear" w:color="auto" w:fill="FFFFFF"/>
              </w:rPr>
              <w:t>єктивного (недискримінуючого), ефективного і цільового розподілу гарантій і пільг</w:t>
            </w:r>
          </w:p>
        </w:tc>
        <w:tc>
          <w:tcPr>
            <w:tcW w:w="2489" w:type="dxa"/>
          </w:tcPr>
          <w:p w:rsidR="00235E75" w:rsidRPr="00235E75" w:rsidRDefault="00235E75">
            <w:pPr>
              <w:pStyle w:val="rvps12"/>
              <w:spacing w:beforeAutospacing="0" w:afterAutospacing="0"/>
              <w:jc w:val="center"/>
              <w:rPr>
                <w:rStyle w:val="rvts11"/>
                <w:i/>
                <w:iCs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235E75" w:rsidRPr="00235E75" w:rsidTr="00235E75">
        <w:tc>
          <w:tcPr>
            <w:tcW w:w="3271" w:type="dxa"/>
          </w:tcPr>
          <w:p w:rsidR="00235E75" w:rsidRPr="00235E75" w:rsidRDefault="00235E75" w:rsidP="00C47CE8">
            <w:pPr>
              <w:pStyle w:val="rvps14"/>
              <w:spacing w:beforeAutospacing="0" w:afterAutospacing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30</w:t>
            </w:r>
            <w:r w:rsidRPr="00235E75">
              <w:rPr>
                <w:color w:val="333333"/>
                <w:sz w:val="26"/>
                <w:szCs w:val="26"/>
              </w:rPr>
              <w:t>. Ознайомлення з реєстром організацій, що надають соціальні послуги</w:t>
            </w:r>
          </w:p>
        </w:tc>
        <w:tc>
          <w:tcPr>
            <w:tcW w:w="3362" w:type="dxa"/>
          </w:tcPr>
          <w:p w:rsidR="00235E75" w:rsidRPr="00235E75" w:rsidRDefault="00235E75">
            <w:pPr>
              <w:pStyle w:val="rvps14"/>
              <w:spacing w:beforeAutospacing="0" w:afterAutospacing="0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t>реалізація першого етапу впровадження Єдиної інформаційної системи соціальної сфери, однією із складових якої буде Реєстр надавачів та отримувачів соціальних послуг</w:t>
            </w:r>
          </w:p>
        </w:tc>
        <w:tc>
          <w:tcPr>
            <w:tcW w:w="3122" w:type="dxa"/>
          </w:tcPr>
          <w:p w:rsidR="00235E75" w:rsidRPr="00235E75" w:rsidRDefault="00235E75" w:rsidP="00AA4E04">
            <w:pPr>
              <w:pStyle w:val="rvps14"/>
              <w:spacing w:beforeAutospacing="0" w:afterAutospacing="0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t>інформацію про здійснення заходу опубліковано на офіційному веб-сайті управління</w:t>
            </w:r>
          </w:p>
        </w:tc>
        <w:tc>
          <w:tcPr>
            <w:tcW w:w="3110" w:type="dxa"/>
          </w:tcPr>
          <w:p w:rsidR="00235E75" w:rsidRPr="00235E75" w:rsidRDefault="00235E75" w:rsidP="00235E75">
            <w:pPr>
              <w:pStyle w:val="rvps14"/>
              <w:spacing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t>Січень – лютий                   2024 року</w:t>
            </w:r>
          </w:p>
        </w:tc>
        <w:tc>
          <w:tcPr>
            <w:tcW w:w="2489" w:type="dxa"/>
          </w:tcPr>
          <w:p w:rsidR="00235E75" w:rsidRPr="00235E75" w:rsidRDefault="00235E75" w:rsidP="00235E75">
            <w:pPr>
              <w:pStyle w:val="rvps14"/>
              <w:spacing w:beforeAutospacing="0" w:afterAutospacing="0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t>Начальник управління</w:t>
            </w:r>
          </w:p>
        </w:tc>
      </w:tr>
      <w:tr w:rsidR="00235E75" w:rsidRPr="00235E75" w:rsidTr="00235E75">
        <w:tc>
          <w:tcPr>
            <w:tcW w:w="3271" w:type="dxa"/>
          </w:tcPr>
          <w:p w:rsidR="00235E75" w:rsidRPr="00235E75" w:rsidRDefault="00235E75" w:rsidP="00C47CE8">
            <w:pPr>
              <w:pStyle w:val="rvps14"/>
              <w:spacing w:beforeAutospacing="0" w:afterAutospacing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31</w:t>
            </w:r>
            <w:r w:rsidRPr="00235E75">
              <w:rPr>
                <w:color w:val="333333"/>
                <w:sz w:val="26"/>
                <w:szCs w:val="26"/>
              </w:rPr>
              <w:t xml:space="preserve">. Внесення змін до нормативних-правових актів управління згідно чинного законодавства щодо отримання особами з </w:t>
            </w:r>
            <w:r w:rsidRPr="00235E75">
              <w:rPr>
                <w:color w:val="333333"/>
                <w:sz w:val="26"/>
                <w:szCs w:val="26"/>
              </w:rPr>
              <w:lastRenderedPageBreak/>
              <w:t>інвалідністю безоплатної правової допомоги</w:t>
            </w:r>
          </w:p>
        </w:tc>
        <w:tc>
          <w:tcPr>
            <w:tcW w:w="3362" w:type="dxa"/>
          </w:tcPr>
          <w:p w:rsidR="00235E75" w:rsidRPr="00235E75" w:rsidRDefault="00235E75">
            <w:pPr>
              <w:pStyle w:val="rvps14"/>
              <w:spacing w:beforeAutospacing="0" w:afterAutospacing="0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lastRenderedPageBreak/>
              <w:t xml:space="preserve">збільшення меж малозабезпеченості осіб з інвалідністю для отримання безоплатної </w:t>
            </w:r>
            <w:r w:rsidRPr="00235E75">
              <w:rPr>
                <w:color w:val="333333"/>
                <w:sz w:val="26"/>
                <w:szCs w:val="26"/>
              </w:rPr>
              <w:lastRenderedPageBreak/>
              <w:t>вторинної правової допомоги</w:t>
            </w:r>
          </w:p>
        </w:tc>
        <w:tc>
          <w:tcPr>
            <w:tcW w:w="3122" w:type="dxa"/>
          </w:tcPr>
          <w:p w:rsidR="00235E75" w:rsidRPr="00235E75" w:rsidRDefault="00235E75" w:rsidP="007739CE">
            <w:pPr>
              <w:pStyle w:val="rvps14"/>
              <w:spacing w:beforeAutospacing="0" w:afterAutospacing="0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lastRenderedPageBreak/>
              <w:t>інформацію про здійснення заходу опубліковано на офіційному веб-сайті управління</w:t>
            </w:r>
          </w:p>
        </w:tc>
        <w:tc>
          <w:tcPr>
            <w:tcW w:w="3110" w:type="dxa"/>
          </w:tcPr>
          <w:p w:rsidR="00235E75" w:rsidRPr="00235E75" w:rsidRDefault="00235E75" w:rsidP="00235E75">
            <w:pPr>
              <w:pStyle w:val="rvps14"/>
              <w:spacing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t>Січень – лютий                   2024 року</w:t>
            </w:r>
          </w:p>
        </w:tc>
        <w:tc>
          <w:tcPr>
            <w:tcW w:w="2489" w:type="dxa"/>
          </w:tcPr>
          <w:p w:rsidR="00235E75" w:rsidRPr="00235E75" w:rsidRDefault="00235E75">
            <w:pPr>
              <w:pStyle w:val="rvps14"/>
              <w:spacing w:beforeAutospacing="0" w:afterAutospacing="0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t>Начальник управління</w:t>
            </w:r>
          </w:p>
        </w:tc>
      </w:tr>
      <w:tr w:rsidR="00235E75" w:rsidRPr="00235E75" w:rsidTr="00235E75">
        <w:tc>
          <w:tcPr>
            <w:tcW w:w="12865" w:type="dxa"/>
            <w:gridSpan w:val="4"/>
          </w:tcPr>
          <w:p w:rsidR="00235E75" w:rsidRPr="00235E75" w:rsidRDefault="00235E75" w:rsidP="001C736C">
            <w:pPr>
              <w:pStyle w:val="rvps14"/>
              <w:spacing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 w:rsidRPr="00235E75">
              <w:rPr>
                <w:i/>
                <w:iCs/>
                <w:color w:val="333333"/>
                <w:sz w:val="26"/>
                <w:szCs w:val="26"/>
                <w:shd w:val="clear" w:color="auto" w:fill="FFFFFF"/>
              </w:rPr>
              <w:lastRenderedPageBreak/>
              <w:t>Створення доступної системи надання адміністративних послуг для осіб з інвалідністю, представників                          маломобільних груп населення</w:t>
            </w:r>
          </w:p>
        </w:tc>
        <w:tc>
          <w:tcPr>
            <w:tcW w:w="2489" w:type="dxa"/>
          </w:tcPr>
          <w:p w:rsidR="00235E75" w:rsidRPr="00235E75" w:rsidRDefault="00235E75" w:rsidP="001C736C">
            <w:pPr>
              <w:pStyle w:val="rvps14"/>
              <w:spacing w:beforeAutospacing="0" w:afterAutospacing="0"/>
              <w:jc w:val="center"/>
              <w:rPr>
                <w:i/>
                <w:iCs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235E75" w:rsidRPr="00235E75" w:rsidTr="00235E75">
        <w:tc>
          <w:tcPr>
            <w:tcW w:w="3271" w:type="dxa"/>
          </w:tcPr>
          <w:p w:rsidR="00235E75" w:rsidRPr="00235E75" w:rsidRDefault="00235E75" w:rsidP="001C736C">
            <w:pPr>
              <w:pStyle w:val="rvps14"/>
              <w:spacing w:beforeAutospacing="0" w:afterAutospacing="0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t>3</w:t>
            </w:r>
            <w:r>
              <w:rPr>
                <w:color w:val="333333"/>
                <w:sz w:val="26"/>
                <w:szCs w:val="26"/>
              </w:rPr>
              <w:t>2</w:t>
            </w:r>
            <w:r w:rsidRPr="00235E75">
              <w:rPr>
                <w:color w:val="333333"/>
                <w:sz w:val="26"/>
                <w:szCs w:val="26"/>
              </w:rPr>
              <w:t>. Забезпечення права на пільги для осіб з інвалідністю під час одержання адміністративних послуг в управлінні</w:t>
            </w:r>
          </w:p>
        </w:tc>
        <w:tc>
          <w:tcPr>
            <w:tcW w:w="3362" w:type="dxa"/>
          </w:tcPr>
          <w:p w:rsidR="00235E75" w:rsidRPr="00235E75" w:rsidRDefault="00235E75" w:rsidP="001C736C">
            <w:pPr>
              <w:pStyle w:val="rvps14"/>
              <w:spacing w:beforeAutospacing="0" w:afterAutospacing="0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t>опрацювання нормативно-правових актів управління згідно чинного законодавства щодо надання громадянам України, які є особами з інвалідністю та особами похилого віку адміністративних послуг</w:t>
            </w:r>
          </w:p>
        </w:tc>
        <w:tc>
          <w:tcPr>
            <w:tcW w:w="3122" w:type="dxa"/>
          </w:tcPr>
          <w:p w:rsidR="00235E75" w:rsidRPr="00235E75" w:rsidRDefault="00235E75" w:rsidP="001C736C">
            <w:pPr>
              <w:pStyle w:val="rvps14"/>
              <w:spacing w:beforeAutospacing="0" w:afterAutospacing="0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t xml:space="preserve">підготовлено та опубліковано на офіційному веб-сайті управління відповідні нормативно-правові акти, які відредаговані згідно чинного законодавства </w:t>
            </w:r>
          </w:p>
        </w:tc>
        <w:tc>
          <w:tcPr>
            <w:tcW w:w="3110" w:type="dxa"/>
          </w:tcPr>
          <w:p w:rsidR="00235E75" w:rsidRPr="00235E75" w:rsidRDefault="00235E75" w:rsidP="00235E75">
            <w:pPr>
              <w:pStyle w:val="rvps14"/>
              <w:spacing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t>Січень – грудень                2024 року</w:t>
            </w:r>
          </w:p>
        </w:tc>
        <w:tc>
          <w:tcPr>
            <w:tcW w:w="2489" w:type="dxa"/>
          </w:tcPr>
          <w:p w:rsidR="00235E75" w:rsidRPr="00235E75" w:rsidRDefault="00235E75">
            <w:pPr>
              <w:pStyle w:val="rvps14"/>
              <w:spacing w:beforeAutospacing="0" w:afterAutospacing="0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t>Начальник управління</w:t>
            </w:r>
          </w:p>
        </w:tc>
      </w:tr>
      <w:tr w:rsidR="00235E75" w:rsidRPr="00235E75" w:rsidTr="00235E75">
        <w:tc>
          <w:tcPr>
            <w:tcW w:w="3271" w:type="dxa"/>
          </w:tcPr>
          <w:p w:rsidR="00235E75" w:rsidRPr="00235E75" w:rsidRDefault="00235E75" w:rsidP="008F4AD2">
            <w:pPr>
              <w:pStyle w:val="rvps14"/>
              <w:spacing w:beforeAutospacing="0" w:afterAutospacing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33</w:t>
            </w:r>
            <w:r w:rsidRPr="00235E75">
              <w:rPr>
                <w:color w:val="333333"/>
                <w:sz w:val="26"/>
                <w:szCs w:val="26"/>
              </w:rPr>
              <w:t xml:space="preserve">. Врегулювання можливості доступності інформації під час надання публічних послуг у сфері соціального захисту </w:t>
            </w:r>
          </w:p>
        </w:tc>
        <w:tc>
          <w:tcPr>
            <w:tcW w:w="3362" w:type="dxa"/>
          </w:tcPr>
          <w:p w:rsidR="00235E75" w:rsidRPr="00235E75" w:rsidRDefault="00235E75" w:rsidP="008F4AD2">
            <w:pPr>
              <w:pStyle w:val="rvps14"/>
              <w:spacing w:beforeAutospacing="0" w:afterAutospacing="0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t>розроблення та імплементація вимог щодо застосування цифрової доступності для маломобільних груп населення, включаючи осіб з інвалідністю, у тому числі осіб з порушеннями зору та слуху</w:t>
            </w:r>
          </w:p>
        </w:tc>
        <w:tc>
          <w:tcPr>
            <w:tcW w:w="3122" w:type="dxa"/>
          </w:tcPr>
          <w:p w:rsidR="00235E75" w:rsidRPr="00235E75" w:rsidRDefault="00235E75" w:rsidP="008F4AD2">
            <w:pPr>
              <w:pStyle w:val="rvps14"/>
              <w:spacing w:beforeAutospacing="0" w:afterAutospacing="0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t>інформацію про здійснення заходу опубліковано на офіційному веб-сайті управління</w:t>
            </w:r>
          </w:p>
        </w:tc>
        <w:tc>
          <w:tcPr>
            <w:tcW w:w="3110" w:type="dxa"/>
          </w:tcPr>
          <w:p w:rsidR="00235E75" w:rsidRPr="00235E75" w:rsidRDefault="00235E75" w:rsidP="00235E75">
            <w:pPr>
              <w:pStyle w:val="rvps14"/>
              <w:spacing w:beforeAutospacing="0" w:afterAutospacing="0"/>
              <w:jc w:val="center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t>Січень – грудень                2024 року</w:t>
            </w:r>
          </w:p>
        </w:tc>
        <w:tc>
          <w:tcPr>
            <w:tcW w:w="2489" w:type="dxa"/>
          </w:tcPr>
          <w:p w:rsidR="00235E75" w:rsidRPr="00235E75" w:rsidRDefault="00235E75">
            <w:pPr>
              <w:pStyle w:val="rvps14"/>
              <w:spacing w:beforeAutospacing="0" w:afterAutospacing="0"/>
              <w:rPr>
                <w:color w:val="333333"/>
                <w:sz w:val="26"/>
                <w:szCs w:val="26"/>
              </w:rPr>
            </w:pPr>
            <w:r w:rsidRPr="00235E75">
              <w:rPr>
                <w:color w:val="333333"/>
                <w:sz w:val="26"/>
                <w:szCs w:val="26"/>
              </w:rPr>
              <w:t>Начальник управління</w:t>
            </w:r>
          </w:p>
        </w:tc>
      </w:tr>
    </w:tbl>
    <w:p w:rsidR="006E75B7" w:rsidRDefault="006E75B7"/>
    <w:p w:rsidR="00C566AF" w:rsidRDefault="00C566AF" w:rsidP="008F4A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6DFD" w:rsidRDefault="002D6DFD" w:rsidP="008F4A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6DFD" w:rsidRDefault="002D6DFD" w:rsidP="008F4A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6DFD" w:rsidRDefault="002D6DFD" w:rsidP="008F4A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6DFD" w:rsidRDefault="002D6DFD" w:rsidP="008F4A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6DFD" w:rsidRDefault="002D6DFD" w:rsidP="008F4A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4AD2" w:rsidRDefault="008F4AD2" w:rsidP="008F4A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Алла Вівсяна</w:t>
      </w:r>
    </w:p>
    <w:p w:rsidR="008F4AD2" w:rsidRPr="008F4AD2" w:rsidRDefault="008F4AD2" w:rsidP="008F4A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4AD2">
        <w:rPr>
          <w:rFonts w:ascii="Times New Roman" w:hAnsi="Times New Roman" w:cs="Times New Roman"/>
          <w:sz w:val="20"/>
          <w:szCs w:val="20"/>
        </w:rPr>
        <w:t>Микола Хайлов 405 92 73</w:t>
      </w:r>
    </w:p>
    <w:sectPr w:rsidR="008F4AD2" w:rsidRPr="008F4AD2" w:rsidSect="00F421B9">
      <w:pgSz w:w="16838" w:h="11906" w:orient="landscape"/>
      <w:pgMar w:top="1135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C5"/>
    <w:rsid w:val="00034940"/>
    <w:rsid w:val="001C736C"/>
    <w:rsid w:val="00235E75"/>
    <w:rsid w:val="002D6DFD"/>
    <w:rsid w:val="005339EE"/>
    <w:rsid w:val="006E75B7"/>
    <w:rsid w:val="0077169E"/>
    <w:rsid w:val="007739CE"/>
    <w:rsid w:val="008B68A4"/>
    <w:rsid w:val="008F4AD2"/>
    <w:rsid w:val="009937E2"/>
    <w:rsid w:val="009A6369"/>
    <w:rsid w:val="00AA4E04"/>
    <w:rsid w:val="00C365C5"/>
    <w:rsid w:val="00C47CE8"/>
    <w:rsid w:val="00C566AF"/>
    <w:rsid w:val="00D96814"/>
    <w:rsid w:val="00E61AF2"/>
    <w:rsid w:val="00F421B9"/>
    <w:rsid w:val="00F5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0A113-5F0D-440F-8FFB-AAADCA29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6E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E75B7"/>
  </w:style>
  <w:style w:type="character" w:styleId="a4">
    <w:name w:val="Hyperlink"/>
    <w:basedOn w:val="a0"/>
    <w:uiPriority w:val="99"/>
    <w:semiHidden/>
    <w:unhideWhenUsed/>
    <w:rsid w:val="006E75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E75B7"/>
    <w:rPr>
      <w:color w:val="800080" w:themeColor="followedHyperlink"/>
      <w:u w:val="single"/>
    </w:rPr>
  </w:style>
  <w:style w:type="paragraph" w:customStyle="1" w:styleId="rvps14">
    <w:name w:val="rvps14"/>
    <w:basedOn w:val="a"/>
    <w:rsid w:val="00AA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AA4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66-2021-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1836</Words>
  <Characters>1047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Марія</cp:lastModifiedBy>
  <cp:revision>2</cp:revision>
  <cp:lastPrinted>2024-03-15T12:19:00Z</cp:lastPrinted>
  <dcterms:created xsi:type="dcterms:W3CDTF">2024-03-29T12:59:00Z</dcterms:created>
  <dcterms:modified xsi:type="dcterms:W3CDTF">2024-03-29T12:59:00Z</dcterms:modified>
</cp:coreProperties>
</file>