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6D3" w:rsidRDefault="002B36D3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2B36D3" w:rsidRDefault="002B36D3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2B36D3" w:rsidRDefault="002B36D3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2B36D3" w:rsidRDefault="002B36D3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2B36D3" w:rsidRDefault="002B36D3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2B36D3" w:rsidRDefault="002B36D3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2B36D3" w:rsidRDefault="002B36D3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2B36D3" w:rsidRDefault="002B36D3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2B36D3" w:rsidRDefault="002B36D3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2B36D3" w:rsidRDefault="002B36D3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2B36D3" w:rsidRDefault="002B36D3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1D01B6" w:rsidRDefault="001D01B6" w:rsidP="001D01B6">
      <w:pPr>
        <w:tabs>
          <w:tab w:val="left" w:pos="4253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1D01B6">
        <w:rPr>
          <w:rFonts w:ascii="Times New Roman" w:hAnsi="Times New Roman" w:cs="Times New Roman"/>
          <w:b/>
          <w:sz w:val="28"/>
          <w:szCs w:val="28"/>
        </w:rPr>
        <w:t>Про внесення змін до Порядку</w:t>
      </w:r>
      <w:r w:rsidRPr="001D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D01B6" w:rsidRDefault="001D01B6" w:rsidP="001D01B6">
      <w:pPr>
        <w:tabs>
          <w:tab w:val="left" w:pos="4253"/>
        </w:tabs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обробки та захисту персональних</w:t>
      </w:r>
    </w:p>
    <w:p w:rsidR="001D01B6" w:rsidRDefault="001D01B6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даних у </w:t>
      </w:r>
      <w:r>
        <w:rPr>
          <w:rFonts w:ascii="Times New Roman" w:hAnsi="Times New Roman" w:cs="Times New Roman"/>
          <w:b/>
          <w:sz w:val="28"/>
          <w:szCs w:val="28"/>
        </w:rPr>
        <w:t xml:space="preserve">Святошинській районній </w:t>
      </w:r>
    </w:p>
    <w:p w:rsidR="001D01B6" w:rsidRDefault="001D01B6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місті Києві державній </w:t>
      </w:r>
    </w:p>
    <w:p w:rsidR="001D01B6" w:rsidRDefault="001D01B6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адміністрації</w:t>
      </w:r>
    </w:p>
    <w:p w:rsidR="001D01B6" w:rsidRDefault="001D01B6" w:rsidP="001D01B6">
      <w:pPr>
        <w:tabs>
          <w:tab w:val="left" w:pos="4253"/>
        </w:tabs>
        <w:rPr>
          <w:rFonts w:ascii="Times New Roman" w:hAnsi="Times New Roman" w:cs="Times New Roman"/>
          <w:b/>
          <w:sz w:val="28"/>
          <w:szCs w:val="28"/>
        </w:rPr>
      </w:pPr>
    </w:p>
    <w:p w:rsidR="00DD0B2A" w:rsidRPr="00DD0B2A" w:rsidRDefault="00DD0B2A" w:rsidP="00DD0B2A">
      <w:pPr>
        <w:widowControl w:val="0"/>
        <w:tabs>
          <w:tab w:val="left" w:pos="0"/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="001D01B6" w:rsidRPr="00DD0B2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Відповідно до</w:t>
      </w:r>
      <w:r w:rsidR="001D01B6" w:rsidRPr="00DD0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D01B6" w:rsidRPr="00DD0B2A">
        <w:rPr>
          <w:rFonts w:ascii="Times New Roman" w:eastAsia="Calibri" w:hAnsi="Times New Roman" w:cs="Times New Roman"/>
          <w:sz w:val="28"/>
          <w:szCs w:val="28"/>
        </w:rPr>
        <w:t>статей 6, 41 Закону України «Про місцеві державні адміністрації»,</w:t>
      </w:r>
      <w:r w:rsidR="001D01B6" w:rsidRPr="00DD0B2A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1D01B6" w:rsidRPr="00DD0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Закону України «Про захист персональних даних» </w:t>
      </w:r>
      <w:r w:rsidRPr="00DD0B2A">
        <w:rPr>
          <w:rFonts w:ascii="Times New Roman" w:hAnsi="Times New Roman" w:cs="Times New Roman"/>
          <w:sz w:val="28"/>
          <w:szCs w:val="28"/>
        </w:rPr>
        <w:t xml:space="preserve">та </w:t>
      </w:r>
      <w:r w:rsidRPr="00DD0B2A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 xml:space="preserve">з </w:t>
      </w:r>
      <w:r w:rsidRPr="00DD0B2A">
        <w:rPr>
          <w:rFonts w:ascii="Times New Roman" w:eastAsia="Calibri" w:hAnsi="Times New Roman" w:cs="Times New Roman"/>
          <w:sz w:val="28"/>
          <w:szCs w:val="28"/>
        </w:rPr>
        <w:t>метою приведення нормативно-правового акта у відповідність до чинного законодавства України</w:t>
      </w:r>
    </w:p>
    <w:p w:rsidR="001D01B6" w:rsidRDefault="001D01B6" w:rsidP="001D01B6">
      <w:pPr>
        <w:ind w:firstLine="567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</w:p>
    <w:p w:rsidR="001D01B6" w:rsidRDefault="001D01B6" w:rsidP="001D01B6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ЗОБОВ’ЯЗУЮ:  </w:t>
      </w:r>
    </w:p>
    <w:p w:rsidR="001D01B6" w:rsidRDefault="001D01B6" w:rsidP="001D01B6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D01B6" w:rsidRPr="001516FC" w:rsidRDefault="001D01B6" w:rsidP="001D01B6">
      <w:pPr>
        <w:widowControl w:val="0"/>
        <w:tabs>
          <w:tab w:val="left" w:pos="0"/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1. 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Внести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зміни до Порядку обробки та захисту персональних даних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Святошинській районній в місті Києві державній адміністрації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затвердженого розпорядженням Святошинської районної в місті Києві державної адміністрації від </w:t>
      </w:r>
      <w:r w:rsidR="00DD0B2A">
        <w:rPr>
          <w:rFonts w:ascii="Times New Roman" w:eastAsia="Calibri" w:hAnsi="Times New Roman" w:cs="Times New Roman"/>
          <w:sz w:val="28"/>
          <w:szCs w:val="28"/>
          <w:lang w:eastAsia="en-US"/>
        </w:rPr>
        <w:t>20 квітня 2026 року № 1088,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зареєстрован</w:t>
      </w:r>
      <w:r w:rsidR="00DD0B2A">
        <w:rPr>
          <w:rFonts w:ascii="Times New Roman" w:hAnsi="Times New Roman" w:cs="Times New Roman"/>
          <w:bCs/>
          <w:sz w:val="28"/>
          <w:szCs w:val="28"/>
        </w:rPr>
        <w:t>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Київському міжрегіональному </w:t>
      </w:r>
      <w:r w:rsidRPr="001516FC">
        <w:rPr>
          <w:rFonts w:ascii="Times New Roman" w:hAnsi="Times New Roman" w:cs="Times New Roman"/>
          <w:bCs/>
          <w:sz w:val="28"/>
          <w:szCs w:val="28"/>
        </w:rPr>
        <w:t xml:space="preserve">управлінні Міністерства юстиції України </w:t>
      </w:r>
      <w:r w:rsidR="00DD0B2A" w:rsidRPr="001516FC">
        <w:rPr>
          <w:rFonts w:ascii="Times New Roman" w:hAnsi="Times New Roman" w:cs="Times New Roman"/>
          <w:bCs/>
          <w:sz w:val="28"/>
          <w:szCs w:val="28"/>
        </w:rPr>
        <w:t>28 квітня</w:t>
      </w:r>
      <w:r w:rsidRPr="001516FC">
        <w:rPr>
          <w:rFonts w:ascii="Times New Roman" w:hAnsi="Times New Roman" w:cs="Times New Roman"/>
          <w:bCs/>
          <w:sz w:val="28"/>
          <w:szCs w:val="28"/>
        </w:rPr>
        <w:t xml:space="preserve"> 2026 року за № </w:t>
      </w:r>
      <w:r w:rsidR="00DD0B2A" w:rsidRPr="001516FC">
        <w:rPr>
          <w:rFonts w:ascii="Times New Roman" w:hAnsi="Times New Roman" w:cs="Times New Roman"/>
          <w:bCs/>
          <w:sz w:val="28"/>
          <w:szCs w:val="28"/>
        </w:rPr>
        <w:t>44/1628</w:t>
      </w:r>
      <w:r w:rsidRPr="001516FC">
        <w:rPr>
          <w:rFonts w:ascii="Times New Roman" w:hAnsi="Times New Roman" w:cs="Times New Roman"/>
          <w:bCs/>
          <w:sz w:val="28"/>
          <w:szCs w:val="28"/>
        </w:rPr>
        <w:t xml:space="preserve">, виклавши </w:t>
      </w:r>
      <w:r w:rsidR="00DD0B2A" w:rsidRPr="001516FC">
        <w:rPr>
          <w:rFonts w:ascii="Times New Roman" w:hAnsi="Times New Roman" w:cs="Times New Roman"/>
          <w:sz w:val="28"/>
          <w:szCs w:val="28"/>
        </w:rPr>
        <w:t xml:space="preserve">абзац четвертий пункту 4 глави 4 розділу ІV </w:t>
      </w:r>
      <w:r w:rsidRPr="001516FC">
        <w:rPr>
          <w:rFonts w:ascii="Times New Roman" w:hAnsi="Times New Roman" w:cs="Times New Roman"/>
          <w:bCs/>
          <w:sz w:val="28"/>
          <w:szCs w:val="28"/>
        </w:rPr>
        <w:t>в такій редакції:</w:t>
      </w:r>
    </w:p>
    <w:p w:rsidR="001D01B6" w:rsidRPr="001516FC" w:rsidRDefault="001D01B6" w:rsidP="001D01B6">
      <w:pPr>
        <w:widowControl w:val="0"/>
        <w:tabs>
          <w:tab w:val="left" w:pos="0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16FC">
        <w:rPr>
          <w:rFonts w:ascii="Times New Roman" w:hAnsi="Times New Roman" w:cs="Times New Roman"/>
          <w:sz w:val="28"/>
          <w:szCs w:val="28"/>
        </w:rPr>
        <w:t>«</w:t>
      </w:r>
      <w:r w:rsidR="00E54C2D" w:rsidRPr="001516FC">
        <w:rPr>
          <w:rFonts w:ascii="Times New Roman" w:hAnsi="Times New Roman" w:cs="Times New Roman"/>
          <w:sz w:val="28"/>
          <w:szCs w:val="28"/>
          <w:shd w:val="clear" w:color="auto" w:fill="FFFFFF"/>
        </w:rPr>
        <w:t>повідомлення суб’єкта персональних даних відповідно до вимог частини другої</w:t>
      </w:r>
      <w:r w:rsidR="00E54C2D" w:rsidRPr="001516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hyperlink r:id="rId4" w:anchor="n108" w:tgtFrame="_blank" w:history="1">
        <w:r w:rsidR="00E54C2D" w:rsidRPr="001516FC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статті 12</w:t>
        </w:r>
      </w:hyperlink>
      <w:r w:rsidR="00E54C2D" w:rsidRPr="001516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Закону України «Про захист персональних даних».</w:t>
      </w:r>
      <w:r w:rsidRPr="001516FC">
        <w:rPr>
          <w:rFonts w:ascii="Times New Roman" w:hAnsi="Times New Roman" w:cs="Times New Roman"/>
          <w:sz w:val="28"/>
          <w:szCs w:val="28"/>
        </w:rPr>
        <w:t>».</w:t>
      </w:r>
    </w:p>
    <w:p w:rsidR="001D01B6" w:rsidRPr="001516FC" w:rsidRDefault="001D01B6" w:rsidP="001D01B6">
      <w:pPr>
        <w:pStyle w:val="a3"/>
        <w:tabs>
          <w:tab w:val="left" w:pos="0"/>
        </w:tabs>
        <w:spacing w:line="240" w:lineRule="auto"/>
      </w:pPr>
    </w:p>
    <w:p w:rsidR="001D01B6" w:rsidRPr="001516FC" w:rsidRDefault="00DD0B2A" w:rsidP="001D01B6">
      <w:pPr>
        <w:pStyle w:val="a3"/>
        <w:tabs>
          <w:tab w:val="left" w:pos="0"/>
        </w:tabs>
        <w:spacing w:line="240" w:lineRule="auto"/>
      </w:pPr>
      <w:r w:rsidRPr="001516FC">
        <w:t>2</w:t>
      </w:r>
      <w:r w:rsidR="001D01B6" w:rsidRPr="001516FC">
        <w:t>. Це розпорядження набирає чинності з моменту його оприлюднення відповідно до законодавства.</w:t>
      </w:r>
    </w:p>
    <w:p w:rsidR="001D01B6" w:rsidRDefault="001D01B6" w:rsidP="001D01B6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01B6" w:rsidRDefault="00DD0B2A" w:rsidP="001D01B6">
      <w:pPr>
        <w:tabs>
          <w:tab w:val="left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1D01B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D01B6">
        <w:rPr>
          <w:rFonts w:eastAsia="Calibri"/>
        </w:rPr>
        <w:t> </w:t>
      </w:r>
      <w:r w:rsidR="001D01B6">
        <w:rPr>
          <w:rFonts w:ascii="Times New Roman" w:eastAsia="Calibri" w:hAnsi="Times New Roman" w:cs="Times New Roman"/>
          <w:sz w:val="28"/>
          <w:szCs w:val="28"/>
          <w:lang w:eastAsia="en-US"/>
        </w:rPr>
        <w:t>Ко</w:t>
      </w:r>
      <w:bookmarkStart w:id="0" w:name="_GoBack"/>
      <w:bookmarkEnd w:id="0"/>
      <w:r w:rsidR="001D01B6">
        <w:rPr>
          <w:rFonts w:ascii="Times New Roman" w:eastAsia="Calibri" w:hAnsi="Times New Roman" w:cs="Times New Roman"/>
          <w:sz w:val="28"/>
          <w:szCs w:val="28"/>
          <w:lang w:eastAsia="en-US"/>
        </w:rPr>
        <w:t>нтроль за виконанням цього розпорядження залишаю за собою.</w:t>
      </w:r>
    </w:p>
    <w:p w:rsidR="001D01B6" w:rsidRDefault="001D01B6" w:rsidP="001D01B6">
      <w:pPr>
        <w:ind w:firstLine="1353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1D01B6" w:rsidRDefault="001D01B6" w:rsidP="001D01B6">
      <w:pPr>
        <w:ind w:firstLine="135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01B6" w:rsidRDefault="001D01B6" w:rsidP="001D01B6">
      <w:pPr>
        <w:tabs>
          <w:tab w:val="left" w:pos="7088"/>
        </w:tabs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Голова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ab/>
        <w:t>Георгій ЗАНТАРАЯ</w:t>
      </w:r>
    </w:p>
    <w:p w:rsidR="001D01B6" w:rsidRPr="001D01B6" w:rsidRDefault="001D01B6" w:rsidP="001D01B6">
      <w:pPr>
        <w:tabs>
          <w:tab w:val="left" w:pos="4253"/>
        </w:tabs>
        <w:rPr>
          <w:rFonts w:ascii="Times New Roman" w:hAnsi="Times New Roman" w:cs="Times New Roman"/>
          <w:sz w:val="28"/>
          <w:szCs w:val="28"/>
        </w:rPr>
      </w:pPr>
    </w:p>
    <w:p w:rsidR="008F1E77" w:rsidRDefault="00DB1E54">
      <w:pPr>
        <w:rPr>
          <w:rFonts w:ascii="Times New Roman" w:hAnsi="Times New Roman" w:cs="Times New Roman"/>
          <w:sz w:val="28"/>
          <w:szCs w:val="28"/>
        </w:rPr>
      </w:pPr>
    </w:p>
    <w:p w:rsidR="00547C29" w:rsidRDefault="00547C29">
      <w:pPr>
        <w:rPr>
          <w:rFonts w:ascii="Times New Roman" w:hAnsi="Times New Roman" w:cs="Times New Roman"/>
          <w:sz w:val="28"/>
          <w:szCs w:val="28"/>
        </w:rPr>
      </w:pPr>
    </w:p>
    <w:p w:rsidR="00547C29" w:rsidRDefault="00547C29">
      <w:pPr>
        <w:rPr>
          <w:rFonts w:ascii="Times New Roman" w:hAnsi="Times New Roman" w:cs="Times New Roman"/>
          <w:sz w:val="28"/>
          <w:szCs w:val="28"/>
        </w:rPr>
      </w:pPr>
    </w:p>
    <w:p w:rsidR="00547C29" w:rsidRDefault="00547C29">
      <w:pPr>
        <w:rPr>
          <w:rFonts w:ascii="Times New Roman" w:hAnsi="Times New Roman" w:cs="Times New Roman"/>
          <w:sz w:val="28"/>
          <w:szCs w:val="28"/>
        </w:rPr>
      </w:pPr>
    </w:p>
    <w:sectPr w:rsidR="00547C29" w:rsidSect="009D5E9C">
      <w:pgSz w:w="11906" w:h="16838"/>
      <w:pgMar w:top="1135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1B6"/>
    <w:rsid w:val="001516FC"/>
    <w:rsid w:val="001D01B6"/>
    <w:rsid w:val="002B36D3"/>
    <w:rsid w:val="00547C29"/>
    <w:rsid w:val="00570847"/>
    <w:rsid w:val="006D0D83"/>
    <w:rsid w:val="009D5E9C"/>
    <w:rsid w:val="00D27147"/>
    <w:rsid w:val="00DB1E54"/>
    <w:rsid w:val="00DD0B2A"/>
    <w:rsid w:val="00E5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DDF5B-BEC9-4811-B544-CB7EF2EA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1B6"/>
    <w:pPr>
      <w:spacing w:after="0" w:line="240" w:lineRule="auto"/>
    </w:pPr>
    <w:rPr>
      <w:rFonts w:ascii="Antiqua" w:eastAsia="Times New Roman" w:hAnsi="Antiqua" w:cs="Antiqua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D01B6"/>
    <w:pPr>
      <w:tabs>
        <w:tab w:val="left" w:pos="1134"/>
      </w:tabs>
      <w:spacing w:line="0" w:lineRule="atLeast"/>
      <w:ind w:firstLine="567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D01B6"/>
    <w:rPr>
      <w:rFonts w:ascii="Times New Roman" w:eastAsia="Calibri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1D0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2297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Солодка Леся Олександрівна</dc:creator>
  <cp:keywords/>
  <dc:description/>
  <cp:lastModifiedBy>Солодка Леся Олександрівна</cp:lastModifiedBy>
  <cp:revision>5</cp:revision>
  <dcterms:created xsi:type="dcterms:W3CDTF">2026-08-06T06:38:00Z</dcterms:created>
  <dcterms:modified xsi:type="dcterms:W3CDTF">2026-08-10T06:08:00Z</dcterms:modified>
</cp:coreProperties>
</file>