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4CF76" w14:textId="77777777" w:rsidR="00476F34" w:rsidRDefault="00476F34" w:rsidP="00476F34">
      <w:pPr>
        <w:widowControl w:val="0"/>
        <w:tabs>
          <w:tab w:val="left" w:pos="0"/>
          <w:tab w:val="left" w:pos="567"/>
        </w:tabs>
        <w:spacing w:after="0" w:line="240" w:lineRule="auto"/>
        <w:jc w:val="both"/>
        <w:rPr>
          <w:rFonts w:ascii="Times New Roman" w:hAnsi="Times New Roman"/>
          <w:b/>
          <w:sz w:val="28"/>
          <w:szCs w:val="28"/>
        </w:rPr>
      </w:pPr>
    </w:p>
    <w:p w14:paraId="1C14DC4A" w14:textId="77777777" w:rsidR="00476F34" w:rsidRDefault="00476F34" w:rsidP="00476F34">
      <w:pPr>
        <w:widowControl w:val="0"/>
        <w:tabs>
          <w:tab w:val="left" w:pos="0"/>
          <w:tab w:val="left" w:pos="567"/>
        </w:tabs>
        <w:spacing w:after="0" w:line="240" w:lineRule="auto"/>
        <w:jc w:val="both"/>
        <w:rPr>
          <w:rFonts w:ascii="Times New Roman" w:hAnsi="Times New Roman"/>
          <w:b/>
          <w:sz w:val="28"/>
          <w:szCs w:val="28"/>
        </w:rPr>
      </w:pPr>
    </w:p>
    <w:p w14:paraId="14B254A0" w14:textId="77777777" w:rsidR="00476F34" w:rsidRDefault="00476F34" w:rsidP="00476F34">
      <w:pPr>
        <w:widowControl w:val="0"/>
        <w:tabs>
          <w:tab w:val="left" w:pos="0"/>
          <w:tab w:val="left" w:pos="567"/>
        </w:tabs>
        <w:spacing w:after="0" w:line="240" w:lineRule="auto"/>
        <w:jc w:val="both"/>
        <w:rPr>
          <w:rFonts w:ascii="Times New Roman" w:hAnsi="Times New Roman"/>
          <w:b/>
          <w:sz w:val="28"/>
          <w:szCs w:val="28"/>
        </w:rPr>
      </w:pPr>
    </w:p>
    <w:p w14:paraId="012C0495" w14:textId="77777777" w:rsidR="00476F34" w:rsidRDefault="00476F34" w:rsidP="00476F34">
      <w:pPr>
        <w:widowControl w:val="0"/>
        <w:tabs>
          <w:tab w:val="left" w:pos="0"/>
          <w:tab w:val="left" w:pos="567"/>
        </w:tabs>
        <w:spacing w:after="0" w:line="240" w:lineRule="auto"/>
        <w:jc w:val="both"/>
        <w:rPr>
          <w:rFonts w:ascii="Times New Roman" w:hAnsi="Times New Roman"/>
          <w:b/>
          <w:sz w:val="28"/>
          <w:szCs w:val="28"/>
        </w:rPr>
      </w:pPr>
    </w:p>
    <w:p w14:paraId="0EF50BCC" w14:textId="77777777" w:rsidR="00476F34" w:rsidRDefault="00476F34" w:rsidP="00476F34">
      <w:pPr>
        <w:widowControl w:val="0"/>
        <w:tabs>
          <w:tab w:val="left" w:pos="0"/>
          <w:tab w:val="left" w:pos="567"/>
        </w:tabs>
        <w:spacing w:after="0" w:line="240" w:lineRule="auto"/>
        <w:jc w:val="both"/>
        <w:rPr>
          <w:rFonts w:ascii="Times New Roman" w:hAnsi="Times New Roman"/>
          <w:b/>
          <w:sz w:val="28"/>
          <w:szCs w:val="28"/>
        </w:rPr>
      </w:pPr>
    </w:p>
    <w:p w14:paraId="44123F6B" w14:textId="77777777" w:rsidR="00476F34" w:rsidRDefault="00476F34" w:rsidP="00476F34">
      <w:pPr>
        <w:widowControl w:val="0"/>
        <w:tabs>
          <w:tab w:val="left" w:pos="0"/>
          <w:tab w:val="left" w:pos="567"/>
        </w:tabs>
        <w:spacing w:after="0" w:line="240" w:lineRule="auto"/>
        <w:jc w:val="both"/>
        <w:rPr>
          <w:rFonts w:ascii="Times New Roman" w:hAnsi="Times New Roman"/>
          <w:b/>
          <w:sz w:val="28"/>
          <w:szCs w:val="28"/>
        </w:rPr>
      </w:pPr>
    </w:p>
    <w:p w14:paraId="2798E4DB" w14:textId="77777777" w:rsidR="00476F34" w:rsidRDefault="00476F34" w:rsidP="00476F34">
      <w:pPr>
        <w:widowControl w:val="0"/>
        <w:tabs>
          <w:tab w:val="left" w:pos="0"/>
          <w:tab w:val="left" w:pos="567"/>
        </w:tabs>
        <w:spacing w:after="0" w:line="240" w:lineRule="auto"/>
        <w:jc w:val="both"/>
        <w:rPr>
          <w:rFonts w:ascii="Times New Roman" w:hAnsi="Times New Roman"/>
          <w:b/>
          <w:sz w:val="28"/>
          <w:szCs w:val="28"/>
        </w:rPr>
      </w:pPr>
    </w:p>
    <w:p w14:paraId="516C4C27" w14:textId="77777777" w:rsidR="00476F34" w:rsidRDefault="00476F34" w:rsidP="00476F34">
      <w:pPr>
        <w:widowControl w:val="0"/>
        <w:tabs>
          <w:tab w:val="left" w:pos="0"/>
          <w:tab w:val="left" w:pos="567"/>
        </w:tabs>
        <w:spacing w:after="0" w:line="240" w:lineRule="auto"/>
        <w:jc w:val="both"/>
        <w:rPr>
          <w:rFonts w:ascii="Times New Roman" w:hAnsi="Times New Roman"/>
          <w:b/>
          <w:sz w:val="28"/>
          <w:szCs w:val="28"/>
        </w:rPr>
      </w:pPr>
    </w:p>
    <w:p w14:paraId="5094EFCC" w14:textId="77777777" w:rsidR="00476F34" w:rsidRDefault="00476F34" w:rsidP="00476F34">
      <w:pPr>
        <w:widowControl w:val="0"/>
        <w:tabs>
          <w:tab w:val="left" w:pos="0"/>
          <w:tab w:val="left" w:pos="567"/>
        </w:tabs>
        <w:spacing w:after="0" w:line="240" w:lineRule="auto"/>
        <w:jc w:val="both"/>
        <w:rPr>
          <w:rFonts w:ascii="Times New Roman" w:hAnsi="Times New Roman"/>
          <w:b/>
          <w:sz w:val="28"/>
          <w:szCs w:val="28"/>
        </w:rPr>
      </w:pPr>
    </w:p>
    <w:p w14:paraId="799CFB05" w14:textId="77777777" w:rsidR="00476F34" w:rsidRDefault="00476F34" w:rsidP="00476F34">
      <w:pPr>
        <w:widowControl w:val="0"/>
        <w:tabs>
          <w:tab w:val="left" w:pos="0"/>
          <w:tab w:val="left" w:pos="567"/>
        </w:tabs>
        <w:spacing w:after="0" w:line="240" w:lineRule="auto"/>
        <w:jc w:val="both"/>
        <w:rPr>
          <w:rFonts w:ascii="Times New Roman" w:hAnsi="Times New Roman"/>
          <w:b/>
          <w:sz w:val="28"/>
          <w:szCs w:val="28"/>
        </w:rPr>
      </w:pPr>
    </w:p>
    <w:p w14:paraId="515D4E16" w14:textId="2750B40B" w:rsidR="00476F34" w:rsidRDefault="00476F34" w:rsidP="00476F34">
      <w:pPr>
        <w:widowControl w:val="0"/>
        <w:tabs>
          <w:tab w:val="left" w:pos="0"/>
          <w:tab w:val="left" w:pos="567"/>
        </w:tabs>
        <w:spacing w:after="0" w:line="240" w:lineRule="auto"/>
        <w:jc w:val="both"/>
        <w:rPr>
          <w:rFonts w:ascii="Times New Roman" w:eastAsia="Calibri" w:hAnsi="Times New Roman" w:cs="Times New Roman"/>
          <w:sz w:val="28"/>
          <w:szCs w:val="28"/>
        </w:rPr>
      </w:pPr>
      <w:r>
        <w:rPr>
          <w:rFonts w:ascii="Times New Roman" w:hAnsi="Times New Roman"/>
          <w:b/>
          <w:sz w:val="28"/>
          <w:szCs w:val="28"/>
        </w:rPr>
        <w:t>Про організацію харчування та встановлення розміру плати за харчування дітей у комунальних закладах дошкільної освіти і дошкільних підрозділах закладів загальної середньої освіти Святошинського району міста Києва</w:t>
      </w:r>
    </w:p>
    <w:p w14:paraId="038972C5" w14:textId="77777777" w:rsidR="00476F34" w:rsidRDefault="00476F34" w:rsidP="00476F34">
      <w:pPr>
        <w:widowControl w:val="0"/>
        <w:tabs>
          <w:tab w:val="left" w:pos="0"/>
          <w:tab w:val="left" w:pos="567"/>
        </w:tabs>
        <w:spacing w:after="0" w:line="240" w:lineRule="auto"/>
        <w:jc w:val="both"/>
        <w:rPr>
          <w:rFonts w:ascii="Times New Roman" w:eastAsia="Calibri" w:hAnsi="Times New Roman" w:cs="Times New Roman"/>
          <w:sz w:val="28"/>
          <w:szCs w:val="28"/>
        </w:rPr>
      </w:pPr>
    </w:p>
    <w:p w14:paraId="4B049BB3" w14:textId="6FEC54B5" w:rsidR="00476F34" w:rsidRDefault="00476F34" w:rsidP="00476F34">
      <w:pPr>
        <w:widowControl w:val="0"/>
        <w:tabs>
          <w:tab w:val="left" w:pos="0"/>
          <w:tab w:val="left" w:pos="567"/>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Відповідно до статей 6, 41 Закону України «Про місцеві державні адміністрації», статті 56 Закону України «Про освіту», стат</w:t>
      </w:r>
      <w:r w:rsidR="006A7881">
        <w:rPr>
          <w:rFonts w:ascii="Times New Roman" w:eastAsia="Calibri" w:hAnsi="Times New Roman" w:cs="Times New Roman"/>
          <w:sz w:val="28"/>
          <w:szCs w:val="28"/>
        </w:rPr>
        <w:t>ті 19</w:t>
      </w:r>
      <w:r w:rsidR="005F2BC4" w:rsidRPr="005F2BC4">
        <w:rPr>
          <w:rFonts w:ascii="Times New Roman" w:eastAsia="Calibri" w:hAnsi="Times New Roman" w:cs="Times New Roman"/>
          <w:color w:val="00B050"/>
          <w:sz w:val="28"/>
          <w:szCs w:val="28"/>
        </w:rPr>
        <w:t xml:space="preserve"> </w:t>
      </w:r>
      <w:r>
        <w:rPr>
          <w:rFonts w:ascii="Times New Roman" w:eastAsia="Calibri" w:hAnsi="Times New Roman" w:cs="Times New Roman"/>
          <w:sz w:val="28"/>
          <w:szCs w:val="28"/>
        </w:rPr>
        <w:t>Закону України «Про дошкільну освіту», статей 5, 6 Закону України «Про охорону дитинства», статті 7 Закону України «Про забезпечення прав і свобод внутрішньо переміщених осіб», статей 10, 10</w:t>
      </w:r>
      <w:r>
        <w:rPr>
          <w:rFonts w:ascii="Times New Roman" w:eastAsia="Calibri" w:hAnsi="Times New Roman" w:cs="Times New Roman"/>
          <w:sz w:val="28"/>
          <w:szCs w:val="28"/>
          <w:vertAlign w:val="superscript"/>
        </w:rPr>
        <w:t>1</w:t>
      </w:r>
      <w:r>
        <w:rPr>
          <w:rFonts w:ascii="Times New Roman" w:eastAsia="Calibri" w:hAnsi="Times New Roman" w:cs="Times New Roman"/>
          <w:sz w:val="28"/>
          <w:szCs w:val="28"/>
        </w:rPr>
        <w:t xml:space="preserve"> Закону України «</w:t>
      </w:r>
      <w:r>
        <w:rPr>
          <w:rFonts w:ascii="Times New Roman" w:hAnsi="Times New Roman" w:cs="Times New Roman"/>
          <w:bCs/>
          <w:sz w:val="28"/>
          <w:szCs w:val="28"/>
          <w:shd w:val="clear" w:color="auto" w:fill="FFFFFF"/>
        </w:rPr>
        <w:t>Про статус ветеранів війни, гарантії їх соціального захисту»,</w:t>
      </w:r>
      <w:r>
        <w:rPr>
          <w:rFonts w:ascii="Times New Roman" w:eastAsia="Calibri" w:hAnsi="Times New Roman" w:cs="Times New Roman"/>
          <w:sz w:val="28"/>
          <w:szCs w:val="28"/>
        </w:rPr>
        <w:t xml:space="preserve"> постанов Кабінету Міністрів України</w:t>
      </w:r>
      <w:r>
        <w:rPr>
          <w:rFonts w:ascii="Times New Roman" w:eastAsia="Calibri" w:hAnsi="Times New Roman" w:cs="Times New Roman"/>
          <w:bCs/>
          <w:sz w:val="28"/>
          <w:szCs w:val="28"/>
          <w:shd w:val="clear" w:color="auto" w:fill="FFFFFF"/>
        </w:rPr>
        <w:t xml:space="preserve"> від</w:t>
      </w:r>
      <w:r w:rsidR="0006290F">
        <w:rPr>
          <w:rFonts w:ascii="Times New Roman" w:eastAsia="Calibri" w:hAnsi="Times New Roman" w:cs="Times New Roman"/>
          <w:bCs/>
          <w:sz w:val="28"/>
          <w:szCs w:val="28"/>
          <w:shd w:val="clear" w:color="auto" w:fill="FFFFFF"/>
        </w:rPr>
        <w:t> </w:t>
      </w:r>
      <w:r>
        <w:rPr>
          <w:rFonts w:ascii="Times New Roman" w:eastAsia="Calibri" w:hAnsi="Times New Roman" w:cs="Times New Roman"/>
          <w:bCs/>
          <w:sz w:val="28"/>
          <w:szCs w:val="28"/>
          <w:shd w:val="clear" w:color="auto" w:fill="FFFFFF"/>
        </w:rPr>
        <w:t>26</w:t>
      </w:r>
      <w:r w:rsidR="0006290F">
        <w:rPr>
          <w:rFonts w:ascii="Times New Roman" w:eastAsia="Calibri" w:hAnsi="Times New Roman" w:cs="Times New Roman"/>
          <w:bCs/>
          <w:sz w:val="28"/>
          <w:szCs w:val="28"/>
          <w:shd w:val="clear" w:color="auto" w:fill="FFFFFF"/>
        </w:rPr>
        <w:t> </w:t>
      </w:r>
      <w:r>
        <w:rPr>
          <w:rFonts w:ascii="Times New Roman" w:eastAsia="Calibri" w:hAnsi="Times New Roman" w:cs="Times New Roman"/>
          <w:bCs/>
          <w:sz w:val="28"/>
          <w:szCs w:val="28"/>
          <w:shd w:val="clear" w:color="auto" w:fill="FFFFFF"/>
        </w:rPr>
        <w:t>серпня 2002</w:t>
      </w:r>
      <w:r w:rsidR="00021451">
        <w:rPr>
          <w:rFonts w:ascii="Times New Roman" w:eastAsia="Calibri" w:hAnsi="Times New Roman" w:cs="Times New Roman"/>
          <w:bCs/>
          <w:sz w:val="28"/>
          <w:szCs w:val="28"/>
          <w:shd w:val="clear" w:color="auto" w:fill="FFFFFF"/>
        </w:rPr>
        <w:t xml:space="preserve"> </w:t>
      </w:r>
      <w:r>
        <w:rPr>
          <w:rFonts w:ascii="Times New Roman" w:eastAsia="Calibri" w:hAnsi="Times New Roman" w:cs="Times New Roman"/>
          <w:bCs/>
          <w:sz w:val="28"/>
          <w:szCs w:val="28"/>
          <w:shd w:val="clear" w:color="auto" w:fill="FFFFFF"/>
        </w:rPr>
        <w:t>року № 1243 «Про невідкладні питання діяльності дошкільних та інтернатних навчальних закладів»,</w:t>
      </w:r>
      <w:r>
        <w:rPr>
          <w:rFonts w:ascii="Times New Roman" w:eastAsia="Calibri" w:hAnsi="Times New Roman" w:cs="Times New Roman"/>
          <w:sz w:val="28"/>
          <w:szCs w:val="28"/>
        </w:rPr>
        <w:t xml:space="preserve"> від 02 лютого 2011 року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w:t>
      </w:r>
      <w:r>
        <w:rPr>
          <w:rFonts w:ascii="Times New Roman" w:eastAsia="Calibri" w:hAnsi="Times New Roman" w:cs="Times New Roman"/>
          <w:bCs/>
          <w:sz w:val="28"/>
          <w:szCs w:val="28"/>
          <w:shd w:val="clear" w:color="auto" w:fill="FFFFFF"/>
        </w:rPr>
        <w:t xml:space="preserve">надання яких звільняються від обкладення податком на додану вартість», від 24 березня 2021 року № 305 «Про затвердження норм та Порядку організації харчування у закладах освіти та дитячих </w:t>
      </w:r>
      <w:r>
        <w:rPr>
          <w:rFonts w:ascii="Times New Roman" w:eastAsia="Calibri" w:hAnsi="Times New Roman" w:cs="Times New Roman"/>
          <w:sz w:val="28"/>
          <w:szCs w:val="28"/>
        </w:rPr>
        <w:t xml:space="preserve">закладах оздоровлення та відпочинку», </w:t>
      </w:r>
      <w:r>
        <w:rPr>
          <w:rFonts w:ascii="Times New Roman" w:eastAsia="Calibri" w:hAnsi="Times New Roman" w:cs="Times New Roman"/>
          <w:bCs/>
          <w:sz w:val="28"/>
          <w:szCs w:val="28"/>
          <w:bdr w:val="none" w:sz="0" w:space="0" w:color="auto" w:frame="1"/>
        </w:rPr>
        <w:t>р</w:t>
      </w:r>
      <w:r>
        <w:rPr>
          <w:rFonts w:ascii="Times New Roman" w:eastAsia="Calibri" w:hAnsi="Times New Roman" w:cs="Times New Roman"/>
          <w:sz w:val="28"/>
          <w:szCs w:val="28"/>
        </w:rPr>
        <w:t xml:space="preserve">ішень Київської міської ради </w:t>
      </w:r>
      <w:r>
        <w:rPr>
          <w:rFonts w:ascii="Times New Roman" w:eastAsia="Calibri" w:hAnsi="Times New Roman" w:cs="Times New Roman"/>
          <w:bCs/>
          <w:sz w:val="28"/>
          <w:szCs w:val="28"/>
          <w:bdr w:val="none" w:sz="0" w:space="0" w:color="auto" w:frame="1"/>
        </w:rPr>
        <w:t xml:space="preserve">від 23 березня 2023 року № 6251/6292 «Про забезпечення харчуванням деяких категорій вихованців, учнів та </w:t>
      </w:r>
      <w:r w:rsidR="006A7881" w:rsidRPr="006A7881">
        <w:rPr>
          <w:rFonts w:ascii="Times New Roman" w:eastAsia="Calibri" w:hAnsi="Times New Roman" w:cs="Times New Roman"/>
          <w:bCs/>
          <w:sz w:val="28"/>
          <w:szCs w:val="28"/>
          <w:bdr w:val="none" w:sz="0" w:space="0" w:color="auto" w:frame="1"/>
        </w:rPr>
        <w:t>студентів у закладах</w:t>
      </w:r>
      <w:r>
        <w:rPr>
          <w:rFonts w:ascii="Times New Roman" w:eastAsia="Calibri" w:hAnsi="Times New Roman" w:cs="Times New Roman"/>
          <w:bCs/>
          <w:sz w:val="28"/>
          <w:szCs w:val="28"/>
          <w:bdr w:val="none" w:sz="0" w:space="0" w:color="auto" w:frame="1"/>
        </w:rPr>
        <w:t xml:space="preserve"> освіти, заснованих на комунальній власності територіальної громади міста Києва»,</w:t>
      </w:r>
      <w:r>
        <w:t xml:space="preserve"> </w:t>
      </w:r>
      <w:r>
        <w:rPr>
          <w:rFonts w:ascii="Times New Roman" w:eastAsia="Calibri" w:hAnsi="Times New Roman" w:cs="Times New Roman"/>
          <w:bCs/>
          <w:sz w:val="28"/>
          <w:szCs w:val="28"/>
          <w:bdr w:val="none" w:sz="0" w:space="0" w:color="auto" w:frame="1"/>
        </w:rPr>
        <w:t>від 20 лютого 2025 року № 30/10497 «Про надання додаткових пільг і гарантій киянам</w:t>
      </w:r>
      <w:bookmarkStart w:id="0" w:name="_Hlk199248643"/>
      <w:r>
        <w:rPr>
          <w:rFonts w:ascii="Times New Roman" w:eastAsia="Calibri" w:hAnsi="Times New Roman" w:cs="Times New Roman"/>
          <w:bCs/>
          <w:sz w:val="28"/>
          <w:szCs w:val="28"/>
          <w:bdr w:val="none" w:sz="0" w:space="0" w:color="auto" w:frame="1"/>
        </w:rPr>
        <w:t xml:space="preserve"> – </w:t>
      </w:r>
      <w:bookmarkEnd w:id="0"/>
      <w:r>
        <w:rPr>
          <w:rFonts w:ascii="Times New Roman" w:eastAsia="Calibri" w:hAnsi="Times New Roman" w:cs="Times New Roman"/>
          <w:bCs/>
          <w:sz w:val="28"/>
          <w:szCs w:val="28"/>
          <w:bdr w:val="none" w:sz="0" w:space="0" w:color="auto" w:frame="1"/>
        </w:rPr>
        <w:t>Захисникам, Захисницям України та деяким іншим категоріям осіб»,</w:t>
      </w:r>
      <w:r>
        <w:rPr>
          <w:rFonts w:ascii="Times New Roman" w:hAnsi="Times New Roman"/>
          <w:sz w:val="28"/>
          <w:szCs w:val="28"/>
        </w:rPr>
        <w:t xml:space="preserve"> розпорядження виконавчого органу Київської міської ради (Київської міської державної адміністрації) від 31 січня 2011 року № 121 «Про реалізацію районними в місті Києві державними адміністраціями окремих повноважень» та </w:t>
      </w:r>
      <w:r>
        <w:rPr>
          <w:rFonts w:ascii="Times New Roman" w:eastAsia="Calibri" w:hAnsi="Times New Roman" w:cs="Times New Roman"/>
          <w:bCs/>
          <w:sz w:val="28"/>
          <w:szCs w:val="28"/>
          <w:bdr w:val="none" w:sz="0" w:space="0" w:color="auto" w:frame="1"/>
        </w:rPr>
        <w:t>з метою забезпечення харчуванням дітей у комунальних закладах дошкільної освіти і дошкільних підрозділах закладів загальної середньої освіти Святошинського району міста Києва</w:t>
      </w:r>
    </w:p>
    <w:p w14:paraId="0AD5FB58" w14:textId="77777777" w:rsidR="00476F34" w:rsidRDefault="00476F34" w:rsidP="00476F34">
      <w:pPr>
        <w:spacing w:after="0" w:line="240" w:lineRule="auto"/>
        <w:jc w:val="both"/>
        <w:rPr>
          <w:rFonts w:ascii="Times New Roman" w:eastAsia="Calibri" w:hAnsi="Times New Roman" w:cs="Times New Roman"/>
          <w:b/>
          <w:sz w:val="28"/>
          <w:szCs w:val="28"/>
          <w:bdr w:val="none" w:sz="0" w:space="0" w:color="auto" w:frame="1"/>
        </w:rPr>
      </w:pPr>
    </w:p>
    <w:p w14:paraId="4E18263A" w14:textId="77777777" w:rsidR="00476F34" w:rsidRDefault="00476F34" w:rsidP="00476F34">
      <w:pPr>
        <w:spacing w:after="0" w:line="240" w:lineRule="auto"/>
        <w:jc w:val="both"/>
        <w:rPr>
          <w:rFonts w:ascii="Times New Roman" w:eastAsia="Calibri" w:hAnsi="Times New Roman" w:cs="Times New Roman"/>
          <w:b/>
          <w:sz w:val="28"/>
          <w:szCs w:val="28"/>
          <w:bdr w:val="none" w:sz="0" w:space="0" w:color="auto" w:frame="1"/>
        </w:rPr>
      </w:pPr>
      <w:r>
        <w:rPr>
          <w:rFonts w:ascii="Times New Roman" w:eastAsia="Calibri" w:hAnsi="Times New Roman" w:cs="Times New Roman"/>
          <w:b/>
          <w:sz w:val="28"/>
          <w:szCs w:val="28"/>
          <w:bdr w:val="none" w:sz="0" w:space="0" w:color="auto" w:frame="1"/>
        </w:rPr>
        <w:t>ЗОБОВ’ЯЗУЮ:</w:t>
      </w:r>
    </w:p>
    <w:p w14:paraId="0F7F4EF2" w14:textId="77777777" w:rsidR="00476F34" w:rsidRDefault="00476F34" w:rsidP="00476F34">
      <w:pPr>
        <w:spacing w:after="0" w:line="240" w:lineRule="auto"/>
        <w:jc w:val="both"/>
        <w:rPr>
          <w:rFonts w:ascii="Times New Roman" w:eastAsia="Calibri" w:hAnsi="Times New Roman" w:cs="Times New Roman"/>
          <w:b/>
          <w:sz w:val="28"/>
          <w:szCs w:val="28"/>
          <w:bdr w:val="none" w:sz="0" w:space="0" w:color="auto" w:frame="1"/>
        </w:rPr>
      </w:pPr>
    </w:p>
    <w:p w14:paraId="22046585" w14:textId="77777777" w:rsidR="00476F34" w:rsidRDefault="00476F34" w:rsidP="00476F34">
      <w:pPr>
        <w:widowControl w:val="0"/>
        <w:tabs>
          <w:tab w:val="left" w:pos="0"/>
          <w:tab w:val="left" w:pos="567"/>
        </w:tabs>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b/>
          <w:sz w:val="28"/>
          <w:szCs w:val="28"/>
          <w:bdr w:val="none" w:sz="0" w:space="0" w:color="auto" w:frame="1"/>
        </w:rPr>
        <w:tab/>
      </w:r>
      <w:r>
        <w:rPr>
          <w:rFonts w:ascii="Times New Roman" w:hAnsi="Times New Roman" w:cs="Times New Roman"/>
          <w:sz w:val="28"/>
          <w:szCs w:val="28"/>
        </w:rPr>
        <w:t xml:space="preserve">1. Встановити розмір плати для </w:t>
      </w:r>
      <w:bookmarkStart w:id="1" w:name="_Hlk146285500"/>
      <w:r>
        <w:rPr>
          <w:rFonts w:ascii="Times New Roman" w:hAnsi="Times New Roman" w:cs="Times New Roman"/>
          <w:sz w:val="28"/>
          <w:szCs w:val="28"/>
        </w:rPr>
        <w:t>батьків або осіб, які їх замінюють</w:t>
      </w:r>
      <w:bookmarkEnd w:id="1"/>
      <w:r>
        <w:rPr>
          <w:rFonts w:ascii="Times New Roman" w:hAnsi="Times New Roman" w:cs="Times New Roman"/>
          <w:sz w:val="28"/>
          <w:szCs w:val="28"/>
        </w:rPr>
        <w:t xml:space="preserve">, за харчування дітей у </w:t>
      </w:r>
      <w:r>
        <w:rPr>
          <w:rFonts w:ascii="Times New Roman" w:eastAsia="Calibri" w:hAnsi="Times New Roman" w:cs="Times New Roman"/>
          <w:bCs/>
          <w:sz w:val="28"/>
          <w:szCs w:val="28"/>
          <w:bdr w:val="none" w:sz="0" w:space="0" w:color="auto" w:frame="1"/>
        </w:rPr>
        <w:t xml:space="preserve">комунальних закладах дошкільної освіти і дошкільних підрозділах закладів загальної середньої освіти Святошинського району міста Києва (далі – заклади дошкільної освіти), на основі вартості </w:t>
      </w:r>
      <w:r>
        <w:rPr>
          <w:rFonts w:ascii="Times New Roman" w:hAnsi="Times New Roman" w:cs="Times New Roman"/>
          <w:sz w:val="28"/>
          <w:szCs w:val="28"/>
        </w:rPr>
        <w:t>харчування</w:t>
      </w:r>
      <w:r>
        <w:rPr>
          <w:rFonts w:ascii="Times New Roman" w:eastAsia="Calibri" w:hAnsi="Times New Roman" w:cs="Times New Roman"/>
          <w:bCs/>
          <w:sz w:val="28"/>
          <w:szCs w:val="28"/>
          <w:bdr w:val="none" w:sz="0" w:space="0" w:color="auto" w:frame="1"/>
        </w:rPr>
        <w:t xml:space="preserve"> </w:t>
      </w:r>
      <w:r>
        <w:rPr>
          <w:rFonts w:ascii="Times New Roman" w:eastAsia="Calibri" w:hAnsi="Times New Roman" w:cs="Times New Roman"/>
          <w:bCs/>
          <w:sz w:val="28"/>
          <w:szCs w:val="28"/>
          <w:bdr w:val="none" w:sz="0" w:space="0" w:color="auto" w:frame="1"/>
        </w:rPr>
        <w:lastRenderedPageBreak/>
        <w:t xml:space="preserve">відповідно до норм харчування з урахуванням триразового режиму (кратності) харчування </w:t>
      </w:r>
      <w:r>
        <w:rPr>
          <w:rFonts w:ascii="Times New Roman" w:hAnsi="Times New Roman" w:cs="Times New Roman"/>
          <w:sz w:val="28"/>
          <w:szCs w:val="28"/>
        </w:rPr>
        <w:t>для однієї дитини на один день:</w:t>
      </w:r>
      <w:bookmarkStart w:id="2" w:name="_Hlk93415197"/>
    </w:p>
    <w:p w14:paraId="1DB75D5C" w14:textId="77777777" w:rsidR="00476F34" w:rsidRDefault="00476F34" w:rsidP="00476F34">
      <w:pPr>
        <w:widowControl w:val="0"/>
        <w:tabs>
          <w:tab w:val="left" w:pos="0"/>
          <w:tab w:val="left" w:pos="567"/>
        </w:tabs>
        <w:spacing w:after="0" w:line="240" w:lineRule="auto"/>
        <w:ind w:firstLine="567"/>
        <w:jc w:val="both"/>
        <w:rPr>
          <w:rFonts w:ascii="Times New Roman" w:hAnsi="Times New Roman" w:cs="Times New Roman"/>
          <w:sz w:val="28"/>
          <w:szCs w:val="28"/>
        </w:rPr>
      </w:pPr>
    </w:p>
    <w:p w14:paraId="1E85552F" w14:textId="30158E8E" w:rsidR="00476F34" w:rsidRDefault="00476F34" w:rsidP="00476F34">
      <w:pPr>
        <w:pStyle w:val="2"/>
        <w:numPr>
          <w:ilvl w:val="0"/>
          <w:numId w:val="1"/>
        </w:numPr>
        <w:tabs>
          <w:tab w:val="left" w:pos="0"/>
          <w:tab w:val="left" w:pos="567"/>
        </w:tabs>
        <w:rPr>
          <w:color w:val="auto"/>
        </w:rPr>
      </w:pPr>
      <w:r>
        <w:rPr>
          <w:color w:val="auto"/>
        </w:rPr>
        <w:t xml:space="preserve">дітей вікової групи </w:t>
      </w:r>
      <w:bookmarkEnd w:id="2"/>
      <w:r>
        <w:rPr>
          <w:color w:val="auto"/>
        </w:rPr>
        <w:t>1</w:t>
      </w:r>
      <w:r w:rsidR="00880FDF" w:rsidRPr="00AD5F2C">
        <w:rPr>
          <w:bCs/>
          <w:color w:val="auto"/>
        </w:rPr>
        <w:t>–</w:t>
      </w:r>
      <w:r w:rsidRPr="006A5AFD">
        <w:rPr>
          <w:color w:val="auto"/>
        </w:rPr>
        <w:t>4</w:t>
      </w:r>
      <w:r>
        <w:rPr>
          <w:color w:val="auto"/>
        </w:rPr>
        <w:t xml:space="preserve"> роки – </w:t>
      </w:r>
      <w:bookmarkStart w:id="3" w:name="_Hlk93415209"/>
      <w:r>
        <w:rPr>
          <w:color w:val="auto"/>
        </w:rPr>
        <w:t>73,60 грн;</w:t>
      </w:r>
      <w:bookmarkEnd w:id="3"/>
    </w:p>
    <w:p w14:paraId="7C21BFD7" w14:textId="77777777" w:rsidR="00476F34" w:rsidRDefault="00476F34" w:rsidP="00476F34">
      <w:pPr>
        <w:pStyle w:val="2"/>
        <w:tabs>
          <w:tab w:val="left" w:pos="0"/>
          <w:tab w:val="left" w:pos="567"/>
        </w:tabs>
        <w:ind w:left="927" w:firstLine="0"/>
        <w:rPr>
          <w:color w:val="auto"/>
        </w:rPr>
      </w:pPr>
    </w:p>
    <w:p w14:paraId="35C99E28" w14:textId="5831C2A9" w:rsidR="00476F34" w:rsidRDefault="00476F34" w:rsidP="00476F34">
      <w:pPr>
        <w:pStyle w:val="2"/>
        <w:tabs>
          <w:tab w:val="left" w:pos="0"/>
          <w:tab w:val="left" w:pos="567"/>
        </w:tabs>
        <w:rPr>
          <w:color w:val="auto"/>
        </w:rPr>
      </w:pPr>
      <w:r>
        <w:rPr>
          <w:color w:val="auto"/>
        </w:rPr>
        <w:t xml:space="preserve">2) дітей вікової групи </w:t>
      </w:r>
      <w:r w:rsidRPr="006A5AFD">
        <w:rPr>
          <w:color w:val="auto"/>
        </w:rPr>
        <w:t>4</w:t>
      </w:r>
      <w:r w:rsidR="00880FDF" w:rsidRPr="006A5AFD">
        <w:rPr>
          <w:color w:val="auto"/>
        </w:rPr>
        <w:t>–</w:t>
      </w:r>
      <w:r w:rsidRPr="006A5AFD">
        <w:rPr>
          <w:color w:val="auto"/>
        </w:rPr>
        <w:t xml:space="preserve">6 </w:t>
      </w:r>
      <w:r>
        <w:rPr>
          <w:color w:val="auto"/>
        </w:rPr>
        <w:t>(7) років – 97,30 грн.</w:t>
      </w:r>
    </w:p>
    <w:p w14:paraId="12C53289" w14:textId="77777777" w:rsidR="00476F34" w:rsidRDefault="00476F34" w:rsidP="00476F34">
      <w:pPr>
        <w:pStyle w:val="2"/>
        <w:tabs>
          <w:tab w:val="left" w:pos="0"/>
          <w:tab w:val="left" w:pos="567"/>
        </w:tabs>
        <w:rPr>
          <w:color w:val="auto"/>
        </w:rPr>
      </w:pPr>
    </w:p>
    <w:p w14:paraId="3230689E" w14:textId="77777777" w:rsidR="00476F34" w:rsidRDefault="00476F34" w:rsidP="00476F34">
      <w:pPr>
        <w:pStyle w:val="a5"/>
        <w:widowControl w:val="0"/>
        <w:tabs>
          <w:tab w:val="left" w:pos="0"/>
          <w:tab w:val="left" w:pos="567"/>
          <w:tab w:val="left" w:pos="993"/>
        </w:tabs>
        <w:spacing w:after="0" w:line="240" w:lineRule="auto"/>
        <w:ind w:left="0"/>
        <w:jc w:val="both"/>
        <w:rPr>
          <w:rFonts w:ascii="Times New Roman" w:eastAsia="Calibri" w:hAnsi="Times New Roman" w:cs="Times New Roman"/>
          <w:bCs/>
          <w:sz w:val="28"/>
          <w:szCs w:val="28"/>
          <w:bdr w:val="none" w:sz="0" w:space="0" w:color="auto" w:frame="1"/>
        </w:rPr>
      </w:pPr>
      <w:r>
        <w:rPr>
          <w:rFonts w:ascii="Times New Roman" w:eastAsia="Calibri" w:hAnsi="Times New Roman" w:cs="Times New Roman"/>
          <w:bCs/>
          <w:sz w:val="28"/>
          <w:szCs w:val="28"/>
          <w:bdr w:val="none" w:sz="0" w:space="0" w:color="auto" w:frame="1"/>
        </w:rPr>
        <w:tab/>
        <w:t>2. Зменшити для батьків або осіб, які їх замінюють, у сім’ях яких троє і більше дітей, розмір плати за харчування дітей у закладах дошкільної освіти на 50 відсотків.</w:t>
      </w:r>
    </w:p>
    <w:p w14:paraId="062A4DBE" w14:textId="77777777" w:rsidR="00476F34" w:rsidRDefault="00476F34" w:rsidP="00476F34">
      <w:pPr>
        <w:pStyle w:val="a5"/>
        <w:widowControl w:val="0"/>
        <w:tabs>
          <w:tab w:val="left" w:pos="0"/>
          <w:tab w:val="left" w:pos="567"/>
          <w:tab w:val="left" w:pos="993"/>
        </w:tabs>
        <w:spacing w:after="0" w:line="240" w:lineRule="auto"/>
        <w:ind w:left="0"/>
        <w:jc w:val="both"/>
      </w:pPr>
    </w:p>
    <w:p w14:paraId="1FF52B6C" w14:textId="77777777" w:rsidR="00476F34" w:rsidRDefault="00476F34" w:rsidP="00476F34">
      <w:pPr>
        <w:pStyle w:val="a3"/>
        <w:tabs>
          <w:tab w:val="left" w:pos="851"/>
        </w:tabs>
        <w:spacing w:line="240" w:lineRule="auto"/>
      </w:pPr>
      <w:r>
        <w:t xml:space="preserve">3. Звільнити батьків або осіб, які їх замінюють, </w:t>
      </w:r>
      <w:bookmarkStart w:id="4" w:name="_Hlk104813649"/>
      <w:r>
        <w:t xml:space="preserve">від плати за харчування </w:t>
      </w:r>
      <w:bookmarkEnd w:id="4"/>
      <w:r>
        <w:t xml:space="preserve">дітей, та забезпечити безоплатним гарячим харчуванням у </w:t>
      </w:r>
      <w:r>
        <w:rPr>
          <w:bCs/>
          <w:bdr w:val="none" w:sz="0" w:space="0" w:color="auto" w:frame="1"/>
        </w:rPr>
        <w:t>закладах дошкільної освіти</w:t>
      </w:r>
      <w:r>
        <w:t xml:space="preserve"> відповідно до встановленого в закладі дошкільної освіти режиму (кратності) харчування:</w:t>
      </w:r>
    </w:p>
    <w:p w14:paraId="1B8F86F5" w14:textId="77777777" w:rsidR="00476F34" w:rsidRDefault="00476F34" w:rsidP="00476F34">
      <w:pPr>
        <w:pStyle w:val="a3"/>
        <w:tabs>
          <w:tab w:val="left" w:pos="851"/>
        </w:tabs>
        <w:spacing w:line="240" w:lineRule="auto"/>
      </w:pPr>
    </w:p>
    <w:p w14:paraId="6C392BBC" w14:textId="04203A02" w:rsidR="00476F34" w:rsidRDefault="0097607D" w:rsidP="00476F34">
      <w:pPr>
        <w:pStyle w:val="a3"/>
        <w:numPr>
          <w:ilvl w:val="0"/>
          <w:numId w:val="2"/>
        </w:numPr>
        <w:tabs>
          <w:tab w:val="left" w:pos="851"/>
        </w:tabs>
        <w:spacing w:line="240" w:lineRule="auto"/>
        <w:ind w:left="0" w:firstLine="567"/>
      </w:pPr>
      <w:r w:rsidRPr="0097607D">
        <w:t>дітей із сімей, сукупний дохід яких на кожного члена сім’ї за попередній квартал не перевищував рівень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вихованців</w:t>
      </w:r>
      <w:r w:rsidR="00476F34" w:rsidRPr="0097607D">
        <w:t>;</w:t>
      </w:r>
    </w:p>
    <w:p w14:paraId="635E131A" w14:textId="77777777" w:rsidR="0097607D" w:rsidRPr="0097607D" w:rsidRDefault="0097607D" w:rsidP="0097607D">
      <w:pPr>
        <w:pStyle w:val="a3"/>
        <w:tabs>
          <w:tab w:val="left" w:pos="851"/>
        </w:tabs>
        <w:spacing w:line="240" w:lineRule="auto"/>
        <w:ind w:left="567" w:firstLine="0"/>
      </w:pPr>
    </w:p>
    <w:p w14:paraId="5530E26C" w14:textId="40D6B4BC" w:rsidR="00476F34" w:rsidRDefault="00476F34" w:rsidP="00476F34">
      <w:pPr>
        <w:pStyle w:val="a3"/>
        <w:numPr>
          <w:ilvl w:val="0"/>
          <w:numId w:val="2"/>
        </w:numPr>
        <w:tabs>
          <w:tab w:val="left" w:pos="851"/>
        </w:tabs>
        <w:spacing w:line="240" w:lineRule="auto"/>
        <w:ind w:left="0" w:firstLine="567"/>
      </w:pPr>
      <w:r>
        <w:t xml:space="preserve">дітей із сімей, які отримують допомогу відповідно до </w:t>
      </w:r>
      <w:hyperlink r:id="rId8" w:tgtFrame="_blank" w:history="1">
        <w:r w:rsidR="001631D4">
          <w:rPr>
            <w:color w:val="000000" w:themeColor="text1"/>
          </w:rPr>
          <w:t>Закону</w:t>
        </w:r>
      </w:hyperlink>
      <w:r w:rsidR="001631D4">
        <w:rPr>
          <w:color w:val="000000" w:themeColor="text1"/>
        </w:rPr>
        <w:t xml:space="preserve"> України</w:t>
      </w:r>
      <w:r w:rsidRPr="00E7463E">
        <w:rPr>
          <w:color w:val="000000" w:themeColor="text1"/>
        </w:rPr>
        <w:t xml:space="preserve"> </w:t>
      </w:r>
      <w:r>
        <w:t>«Про державну соціальну допомогу малозабезпеченим сім’ям»;</w:t>
      </w:r>
    </w:p>
    <w:p w14:paraId="4F6B31FC" w14:textId="77777777" w:rsidR="00476F34" w:rsidRDefault="00476F34" w:rsidP="00476F34">
      <w:pPr>
        <w:pStyle w:val="a3"/>
        <w:tabs>
          <w:tab w:val="left" w:pos="851"/>
        </w:tabs>
        <w:spacing w:line="240" w:lineRule="auto"/>
        <w:ind w:left="567" w:firstLine="0"/>
      </w:pPr>
      <w:bookmarkStart w:id="5" w:name="n169"/>
      <w:bookmarkStart w:id="6" w:name="n170"/>
      <w:bookmarkEnd w:id="5"/>
      <w:bookmarkEnd w:id="6"/>
    </w:p>
    <w:p w14:paraId="5E6967D6" w14:textId="77777777" w:rsidR="00476F34" w:rsidRDefault="00476F34" w:rsidP="00476F34">
      <w:pPr>
        <w:pStyle w:val="a3"/>
        <w:numPr>
          <w:ilvl w:val="0"/>
          <w:numId w:val="2"/>
        </w:numPr>
        <w:tabs>
          <w:tab w:val="left" w:pos="851"/>
        </w:tabs>
        <w:spacing w:line="240" w:lineRule="auto"/>
        <w:ind w:left="567" w:firstLine="0"/>
      </w:pPr>
      <w:r>
        <w:t>дітей-сиріт</w:t>
      </w:r>
      <w:bookmarkStart w:id="7" w:name="n166"/>
      <w:bookmarkEnd w:id="7"/>
      <w:r>
        <w:t>;</w:t>
      </w:r>
    </w:p>
    <w:p w14:paraId="0CC16E0A" w14:textId="77777777" w:rsidR="00476F34" w:rsidRDefault="00476F34" w:rsidP="00476F34">
      <w:pPr>
        <w:pStyle w:val="a3"/>
        <w:tabs>
          <w:tab w:val="left" w:pos="851"/>
        </w:tabs>
        <w:spacing w:line="240" w:lineRule="auto"/>
        <w:ind w:left="567" w:firstLine="0"/>
      </w:pPr>
      <w:bookmarkStart w:id="8" w:name="n167"/>
      <w:bookmarkEnd w:id="8"/>
    </w:p>
    <w:p w14:paraId="73A71B52" w14:textId="77777777" w:rsidR="00476F34" w:rsidRDefault="00476F34" w:rsidP="00476F34">
      <w:pPr>
        <w:pStyle w:val="a3"/>
        <w:numPr>
          <w:ilvl w:val="0"/>
          <w:numId w:val="2"/>
        </w:numPr>
        <w:tabs>
          <w:tab w:val="left" w:pos="851"/>
        </w:tabs>
        <w:spacing w:line="240" w:lineRule="auto"/>
        <w:ind w:left="567" w:firstLine="0"/>
      </w:pPr>
      <w:r>
        <w:t>дітей, позбавлених батьківського піклування;</w:t>
      </w:r>
    </w:p>
    <w:p w14:paraId="6CD000A3" w14:textId="77777777" w:rsidR="00476F34" w:rsidRDefault="00476F34" w:rsidP="00476F34">
      <w:pPr>
        <w:pStyle w:val="a3"/>
        <w:tabs>
          <w:tab w:val="left" w:pos="851"/>
        </w:tabs>
        <w:spacing w:line="240" w:lineRule="auto"/>
        <w:ind w:left="567" w:firstLine="0"/>
      </w:pPr>
    </w:p>
    <w:p w14:paraId="02B56421" w14:textId="77777777" w:rsidR="00476F34" w:rsidRDefault="00476F34" w:rsidP="00476F34">
      <w:pPr>
        <w:pStyle w:val="a3"/>
        <w:numPr>
          <w:ilvl w:val="0"/>
          <w:numId w:val="2"/>
        </w:numPr>
        <w:tabs>
          <w:tab w:val="left" w:pos="851"/>
        </w:tabs>
        <w:spacing w:line="240" w:lineRule="auto"/>
        <w:ind w:left="0" w:firstLine="567"/>
      </w:pPr>
      <w:r>
        <w:t>дітей з інвалідністю;</w:t>
      </w:r>
    </w:p>
    <w:p w14:paraId="03CF03A9" w14:textId="77777777" w:rsidR="00476F34" w:rsidRDefault="00476F34" w:rsidP="00476F34">
      <w:pPr>
        <w:pStyle w:val="a3"/>
        <w:tabs>
          <w:tab w:val="left" w:pos="851"/>
        </w:tabs>
        <w:spacing w:line="240" w:lineRule="auto"/>
        <w:ind w:left="567" w:firstLine="0"/>
      </w:pPr>
    </w:p>
    <w:p w14:paraId="37CC0A51" w14:textId="77777777" w:rsidR="00476F34" w:rsidRDefault="00476F34" w:rsidP="00476F34">
      <w:pPr>
        <w:pStyle w:val="a3"/>
        <w:numPr>
          <w:ilvl w:val="0"/>
          <w:numId w:val="2"/>
        </w:numPr>
        <w:tabs>
          <w:tab w:val="left" w:pos="851"/>
        </w:tabs>
        <w:spacing w:line="240" w:lineRule="auto"/>
        <w:ind w:left="0" w:firstLine="567"/>
      </w:pPr>
      <w:r>
        <w:t>дітей працівників органів внутрішніх справ, які загинули під час виконання службових обов’язків;</w:t>
      </w:r>
    </w:p>
    <w:p w14:paraId="29B49E6F" w14:textId="77777777" w:rsidR="00476F34" w:rsidRDefault="00476F34" w:rsidP="00476F34">
      <w:pPr>
        <w:pStyle w:val="a3"/>
        <w:tabs>
          <w:tab w:val="left" w:pos="851"/>
        </w:tabs>
        <w:spacing w:line="240" w:lineRule="auto"/>
        <w:ind w:left="567" w:firstLine="0"/>
      </w:pPr>
    </w:p>
    <w:p w14:paraId="112ECACA" w14:textId="77777777" w:rsidR="00476F34" w:rsidRDefault="00476F34" w:rsidP="00476F34">
      <w:pPr>
        <w:pStyle w:val="a3"/>
        <w:numPr>
          <w:ilvl w:val="0"/>
          <w:numId w:val="2"/>
        </w:numPr>
        <w:tabs>
          <w:tab w:val="left" w:pos="851"/>
        </w:tabs>
        <w:spacing w:line="240" w:lineRule="auto"/>
        <w:ind w:left="0" w:firstLine="567"/>
      </w:pPr>
      <w:r>
        <w:t xml:space="preserve">дітей з особливими освітніми потребами, які навчаються у спеціальних та інклюзивних групах; </w:t>
      </w:r>
      <w:bookmarkStart w:id="9" w:name="n168"/>
      <w:bookmarkEnd w:id="9"/>
    </w:p>
    <w:p w14:paraId="4B265F47" w14:textId="77777777" w:rsidR="00476F34" w:rsidRDefault="00476F34" w:rsidP="00476F34">
      <w:pPr>
        <w:pStyle w:val="a3"/>
        <w:tabs>
          <w:tab w:val="left" w:pos="851"/>
        </w:tabs>
        <w:spacing w:line="240" w:lineRule="auto"/>
        <w:ind w:left="567" w:firstLine="0"/>
      </w:pPr>
    </w:p>
    <w:p w14:paraId="1A2213F7" w14:textId="77777777" w:rsidR="00476F34" w:rsidRDefault="00476F34" w:rsidP="00476F34">
      <w:pPr>
        <w:pStyle w:val="a3"/>
        <w:numPr>
          <w:ilvl w:val="0"/>
          <w:numId w:val="2"/>
        </w:numPr>
        <w:tabs>
          <w:tab w:val="left" w:pos="851"/>
        </w:tabs>
        <w:spacing w:line="240" w:lineRule="auto"/>
        <w:ind w:left="0" w:firstLine="567"/>
      </w:pPr>
      <w:r>
        <w:t>дітей з числа внутрішньо переміщених осіб, дітей, які мають статус дитини, яка постраждала внаслідок воєнних дій і збройних конфліктів;</w:t>
      </w:r>
    </w:p>
    <w:p w14:paraId="2864B729" w14:textId="77777777" w:rsidR="00476F34" w:rsidRDefault="00476F34" w:rsidP="00476F34">
      <w:pPr>
        <w:pStyle w:val="a3"/>
        <w:tabs>
          <w:tab w:val="left" w:pos="851"/>
        </w:tabs>
        <w:spacing w:line="240" w:lineRule="auto"/>
        <w:ind w:left="567" w:firstLine="0"/>
      </w:pPr>
      <w:bookmarkStart w:id="10" w:name="n171"/>
      <w:bookmarkEnd w:id="10"/>
    </w:p>
    <w:p w14:paraId="74516BE9" w14:textId="77777777" w:rsidR="00AD5F2C" w:rsidRDefault="00476F34" w:rsidP="00AD5F2C">
      <w:pPr>
        <w:pStyle w:val="a3"/>
        <w:numPr>
          <w:ilvl w:val="0"/>
          <w:numId w:val="2"/>
        </w:numPr>
        <w:tabs>
          <w:tab w:val="left" w:pos="851"/>
        </w:tabs>
        <w:spacing w:line="240" w:lineRule="auto"/>
        <w:ind w:left="0" w:firstLine="567"/>
      </w:pPr>
      <w:r>
        <w:t>дітей з числа осіб, визначених у статтях 10 та 10</w:t>
      </w:r>
      <w:r w:rsidRPr="00AD5F2C">
        <w:rPr>
          <w:vertAlign w:val="superscript"/>
        </w:rPr>
        <w:t xml:space="preserve">1 </w:t>
      </w:r>
      <w:r>
        <w:t>Закону України «Про статус ветеранів війни, гарантії їх соціального захисту»</w:t>
      </w:r>
      <w:bookmarkStart w:id="11" w:name="_Hlk199167918"/>
      <w:r w:rsidR="00AD5F2C">
        <w:t>;</w:t>
      </w:r>
    </w:p>
    <w:p w14:paraId="784BEB2F" w14:textId="77777777" w:rsidR="00AD5F2C" w:rsidRDefault="00AD5F2C" w:rsidP="00AD5F2C">
      <w:pPr>
        <w:pStyle w:val="a3"/>
        <w:tabs>
          <w:tab w:val="left" w:pos="851"/>
        </w:tabs>
        <w:spacing w:line="240" w:lineRule="auto"/>
        <w:ind w:left="426" w:firstLine="0"/>
      </w:pPr>
    </w:p>
    <w:p w14:paraId="3B8428E6" w14:textId="501E8F9C" w:rsidR="00AD5F2C" w:rsidRDefault="00AD5F2C" w:rsidP="00AD5F2C">
      <w:pPr>
        <w:pStyle w:val="a3"/>
        <w:tabs>
          <w:tab w:val="left" w:pos="851"/>
        </w:tabs>
        <w:spacing w:line="240" w:lineRule="auto"/>
        <w:ind w:firstLine="426"/>
      </w:pPr>
      <w:r>
        <w:t xml:space="preserve"> </w:t>
      </w:r>
      <w:r w:rsidR="00693936">
        <w:t xml:space="preserve">10) </w:t>
      </w:r>
      <w:r w:rsidR="00476F34">
        <w:t>дітей</w:t>
      </w:r>
      <w:bookmarkStart w:id="12" w:name="_Hlk182473594"/>
      <w:r w:rsidR="007C5D9F">
        <w:t xml:space="preserve"> </w:t>
      </w:r>
      <w:r w:rsidR="00476F34">
        <w:t xml:space="preserve">Захисників, Захисниць України, постраждалих учасників Революції Гідності, </w:t>
      </w:r>
      <w:r w:rsidR="00476F34" w:rsidRPr="00693936">
        <w:t>дітей</w:t>
      </w:r>
      <w:r w:rsidR="007C5D9F">
        <w:t xml:space="preserve"> </w:t>
      </w:r>
      <w:r w:rsidR="001B47D0">
        <w:t>з числа</w:t>
      </w:r>
      <w:r w:rsidR="00476F34" w:rsidRPr="00693936">
        <w:t xml:space="preserve"> </w:t>
      </w:r>
      <w:r w:rsidR="00476F34">
        <w:t xml:space="preserve">членів сімей загиблих (померлих) Захисників і Захисниць </w:t>
      </w:r>
      <w:r w:rsidR="00476F34">
        <w:lastRenderedPageBreak/>
        <w:t>України, членів сімей Героїв Небесної Сотні, а також членів сімей Захисників, Захисниць України, які перебувають у полоні або зникли безвісти</w:t>
      </w:r>
      <w:bookmarkEnd w:id="11"/>
      <w:r w:rsidR="007C5D9F">
        <w:t>, на яких</w:t>
      </w:r>
      <w:r w:rsidR="007C5D9F" w:rsidRPr="007C5D9F">
        <w:t xml:space="preserve"> поширюється дія рішення Київської міської ради від 20 лютого 2025 року №</w:t>
      </w:r>
      <w:r w:rsidR="007C5D9F">
        <w:t> </w:t>
      </w:r>
      <w:r w:rsidR="007C5D9F" w:rsidRPr="007C5D9F">
        <w:t>30/10497 «Про надання додаткових пільг і гарантій киянам – Захисникам, Захисницям України та деяким іншим категоріям осіб»</w:t>
      </w:r>
      <w:r w:rsidR="001B47D0" w:rsidRPr="001B47D0">
        <w:t>;</w:t>
      </w:r>
      <w:bookmarkEnd w:id="12"/>
    </w:p>
    <w:p w14:paraId="243399A9" w14:textId="77777777" w:rsidR="00AD5F2C" w:rsidRDefault="00AD5F2C" w:rsidP="00AD5F2C">
      <w:pPr>
        <w:pStyle w:val="a3"/>
        <w:tabs>
          <w:tab w:val="left" w:pos="851"/>
        </w:tabs>
        <w:spacing w:line="240" w:lineRule="auto"/>
        <w:ind w:firstLine="426"/>
      </w:pPr>
    </w:p>
    <w:p w14:paraId="50BC5FEA" w14:textId="38C298FA" w:rsidR="00476F34" w:rsidRDefault="004E0902" w:rsidP="00AD5F2C">
      <w:pPr>
        <w:pStyle w:val="a3"/>
        <w:tabs>
          <w:tab w:val="left" w:pos="851"/>
        </w:tabs>
        <w:spacing w:line="240" w:lineRule="auto"/>
        <w:ind w:firstLine="426"/>
      </w:pPr>
      <w:r>
        <w:rPr>
          <w:lang w:val="en-US"/>
        </w:rPr>
        <w:t xml:space="preserve"> </w:t>
      </w:r>
      <w:r w:rsidR="00476F34">
        <w:t>11) дітей</w:t>
      </w:r>
      <w:r w:rsidR="00476F34" w:rsidRPr="00AD5F2C">
        <w:t xml:space="preserve"> </w:t>
      </w:r>
      <w:r w:rsidR="00476F34">
        <w:t xml:space="preserve">Захисників, Захисниць України, постраждалих учасників Революції Гідності, дітей </w:t>
      </w:r>
      <w:r w:rsidR="001B47D0">
        <w:t>і</w:t>
      </w:r>
      <w:r w:rsidR="00476F34">
        <w:t>з числа членів сімей загиблих (померлих) Захисників і Захисниць України, членів сімей Героїв Небесної Сотні, а також членів сімей Захисників, Захисниць України, які перебувають у полоні або зникли безвісти, на яких не поширюється дія рішення Київської міської ради від 20 лютого 2025</w:t>
      </w:r>
      <w:r w:rsidR="00AD5F2C">
        <w:t xml:space="preserve"> </w:t>
      </w:r>
      <w:r w:rsidR="00476F34">
        <w:t>року №</w:t>
      </w:r>
      <w:r w:rsidR="00AD5F2C">
        <w:t> </w:t>
      </w:r>
      <w:r w:rsidR="00476F34">
        <w:t>30/10497 «</w:t>
      </w:r>
      <w:bookmarkStart w:id="13" w:name="_Hlk199168231"/>
      <w:r w:rsidR="00476F34">
        <w:t>Про надання додаткових пільг і гарантій киянам – Захисникам, Захисницям України та деяким іншим категоріям осіб</w:t>
      </w:r>
      <w:bookmarkEnd w:id="13"/>
      <w:r w:rsidR="00476F34">
        <w:t xml:space="preserve">». </w:t>
      </w:r>
    </w:p>
    <w:p w14:paraId="65B87EDB" w14:textId="77777777" w:rsidR="00476F34" w:rsidRDefault="00476F34" w:rsidP="00476F34">
      <w:pPr>
        <w:pStyle w:val="a3"/>
        <w:tabs>
          <w:tab w:val="left" w:pos="851"/>
        </w:tabs>
        <w:spacing w:line="240" w:lineRule="auto"/>
      </w:pPr>
    </w:p>
    <w:p w14:paraId="71E77225" w14:textId="77777777" w:rsidR="00476F34" w:rsidRDefault="00476F34" w:rsidP="00476F34">
      <w:pPr>
        <w:pStyle w:val="a3"/>
        <w:tabs>
          <w:tab w:val="left" w:pos="851"/>
        </w:tabs>
        <w:spacing w:line="240" w:lineRule="auto"/>
      </w:pPr>
      <w:r>
        <w:t>4. Управлінню освіти Святошинської районної в місті Києві державної адміністрації здійснити фінансування видатків на харчування дітей у закладах дошкільної освіти, зазначених в пунктах 2, 3 цього розпорядження.</w:t>
      </w:r>
    </w:p>
    <w:p w14:paraId="5712E66F" w14:textId="77777777" w:rsidR="00476F34" w:rsidRDefault="00476F34" w:rsidP="00476F34">
      <w:pPr>
        <w:pStyle w:val="a3"/>
        <w:tabs>
          <w:tab w:val="left" w:pos="851"/>
        </w:tabs>
        <w:spacing w:line="240" w:lineRule="auto"/>
      </w:pPr>
    </w:p>
    <w:p w14:paraId="0B1F06DF" w14:textId="77777777" w:rsidR="00476F34" w:rsidRDefault="00476F34" w:rsidP="00476F34">
      <w:pPr>
        <w:pStyle w:val="a3"/>
        <w:tabs>
          <w:tab w:val="left" w:pos="851"/>
        </w:tabs>
        <w:spacing w:line="240" w:lineRule="auto"/>
      </w:pPr>
      <w:r>
        <w:t xml:space="preserve">5. Визнати таким, що втратило чинність, розпорядження </w:t>
      </w:r>
      <w:bookmarkStart w:id="14" w:name="_Hlk146184854"/>
      <w:r>
        <w:t xml:space="preserve">Святошинської районної в місті Києві державної адміністрації від 10 грудня 2024 року № 1155 </w:t>
      </w:r>
      <w:bookmarkEnd w:id="14"/>
      <w:r>
        <w:t xml:space="preserve">«Про організацію харчування та встановлення розміру плати за харчування дітей у комунальних закладах дошкільної освіти і дошкільних підрозділах закладів загальної середньої освіти Святошинського району міста Києва», </w:t>
      </w:r>
      <w:bookmarkStart w:id="15" w:name="_Hlk146184904"/>
      <w:r>
        <w:t xml:space="preserve">зареєстроване в Центральному міжрегіональному управлінні Міністерства юстиції (м. Київ) 16 грудня 2024 року за № </w:t>
      </w:r>
      <w:bookmarkEnd w:id="15"/>
      <w:r>
        <w:t xml:space="preserve">219/1311. </w:t>
      </w:r>
    </w:p>
    <w:p w14:paraId="4057449F" w14:textId="77777777" w:rsidR="00476F34" w:rsidRDefault="00476F34" w:rsidP="00476F34">
      <w:pPr>
        <w:pStyle w:val="a3"/>
        <w:tabs>
          <w:tab w:val="left" w:pos="851"/>
        </w:tabs>
        <w:spacing w:line="240" w:lineRule="auto"/>
      </w:pPr>
    </w:p>
    <w:p w14:paraId="6EF056A9" w14:textId="77777777" w:rsidR="00476F34" w:rsidRDefault="00476F34" w:rsidP="00476F34">
      <w:pPr>
        <w:pStyle w:val="a3"/>
        <w:tabs>
          <w:tab w:val="left" w:pos="851"/>
        </w:tabs>
        <w:spacing w:line="240" w:lineRule="auto"/>
      </w:pPr>
      <w:r>
        <w:t>6. Це розпорядження набирає чинності з моменту його оприлюднення відповідно до законодавства.</w:t>
      </w:r>
    </w:p>
    <w:p w14:paraId="15397580" w14:textId="77777777" w:rsidR="00476F34" w:rsidRDefault="00476F34" w:rsidP="00476F34">
      <w:pPr>
        <w:pStyle w:val="a3"/>
        <w:tabs>
          <w:tab w:val="left" w:pos="851"/>
        </w:tabs>
        <w:spacing w:line="240" w:lineRule="auto"/>
      </w:pPr>
    </w:p>
    <w:p w14:paraId="585D7CC0" w14:textId="77777777" w:rsidR="00476F34" w:rsidRDefault="00476F34" w:rsidP="00476F34">
      <w:pPr>
        <w:pStyle w:val="a3"/>
        <w:tabs>
          <w:tab w:val="left" w:pos="851"/>
        </w:tabs>
        <w:spacing w:line="240" w:lineRule="auto"/>
      </w:pPr>
      <w:r>
        <w:t>7.  Контроль за виконанням цього розпорядження покласти на заступника голови Святошинської районної в місті Києві державної адміністрації згідно з розподілом обов’язків.</w:t>
      </w:r>
    </w:p>
    <w:p w14:paraId="1587B602" w14:textId="77777777" w:rsidR="00476F34" w:rsidRDefault="00476F34" w:rsidP="00476F34">
      <w:pPr>
        <w:pStyle w:val="a3"/>
        <w:tabs>
          <w:tab w:val="left" w:pos="851"/>
        </w:tabs>
        <w:spacing w:line="240" w:lineRule="auto"/>
      </w:pPr>
    </w:p>
    <w:p w14:paraId="125E1F8E" w14:textId="77777777" w:rsidR="00476F34" w:rsidRDefault="00476F34" w:rsidP="00476F34">
      <w:pPr>
        <w:pStyle w:val="a3"/>
        <w:tabs>
          <w:tab w:val="left" w:pos="851"/>
        </w:tabs>
        <w:spacing w:line="240" w:lineRule="auto"/>
      </w:pPr>
    </w:p>
    <w:p w14:paraId="3FED403C" w14:textId="4952B8BE" w:rsidR="00476F34" w:rsidRDefault="007C5D9F" w:rsidP="00476F34">
      <w:pPr>
        <w:tabs>
          <w:tab w:val="left" w:pos="1134"/>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Г</w:t>
      </w:r>
      <w:r w:rsidR="00476F34" w:rsidRPr="007C5D9F">
        <w:rPr>
          <w:rFonts w:ascii="Times New Roman" w:eastAsia="Calibri" w:hAnsi="Times New Roman" w:cs="Times New Roman"/>
          <w:b/>
          <w:sz w:val="28"/>
          <w:szCs w:val="28"/>
        </w:rPr>
        <w:t>олов</w:t>
      </w:r>
      <w:r>
        <w:rPr>
          <w:rFonts w:ascii="Times New Roman" w:eastAsia="Calibri" w:hAnsi="Times New Roman" w:cs="Times New Roman"/>
          <w:b/>
          <w:sz w:val="28"/>
          <w:szCs w:val="28"/>
        </w:rPr>
        <w:t>а</w:t>
      </w:r>
      <w:r w:rsidR="00476F34" w:rsidRPr="007C5D9F">
        <w:rPr>
          <w:rFonts w:ascii="Times New Roman" w:eastAsia="Calibri" w:hAnsi="Times New Roman" w:cs="Times New Roman"/>
          <w:b/>
          <w:sz w:val="28"/>
          <w:szCs w:val="28"/>
        </w:rPr>
        <w:tab/>
      </w:r>
      <w:r w:rsidR="00476F34" w:rsidRPr="007C5D9F">
        <w:rPr>
          <w:rFonts w:ascii="Times New Roman" w:eastAsia="Calibri" w:hAnsi="Times New Roman" w:cs="Times New Roman"/>
          <w:b/>
          <w:sz w:val="28"/>
          <w:szCs w:val="28"/>
        </w:rPr>
        <w:tab/>
      </w:r>
      <w:r w:rsidR="00476F34" w:rsidRPr="007C5D9F">
        <w:rPr>
          <w:rFonts w:ascii="Times New Roman" w:eastAsia="Calibri" w:hAnsi="Times New Roman" w:cs="Times New Roman"/>
          <w:b/>
          <w:sz w:val="28"/>
          <w:szCs w:val="28"/>
        </w:rPr>
        <w:tab/>
        <w:t xml:space="preserve">              </w:t>
      </w:r>
      <w:r>
        <w:rPr>
          <w:rFonts w:ascii="Times New Roman" w:eastAsia="Calibri" w:hAnsi="Times New Roman" w:cs="Times New Roman"/>
          <w:b/>
          <w:sz w:val="28"/>
          <w:szCs w:val="28"/>
        </w:rPr>
        <w:t xml:space="preserve">                                                        Георгій ЗАНТАРАЯ</w:t>
      </w:r>
    </w:p>
    <w:p w14:paraId="0BC619BD" w14:textId="0C1315BF" w:rsidR="00476F34" w:rsidRDefault="00476F34" w:rsidP="00476F34">
      <w:pPr>
        <w:spacing w:after="0" w:line="240" w:lineRule="auto"/>
        <w:rPr>
          <w:rFonts w:ascii="Times New Roman" w:eastAsia="Calibri" w:hAnsi="Times New Roman" w:cs="Times New Roman"/>
          <w:b/>
          <w:sz w:val="28"/>
          <w:szCs w:val="28"/>
        </w:rPr>
      </w:pPr>
    </w:p>
    <w:p w14:paraId="5335FB81" w14:textId="58FE69C4" w:rsidR="00251FE8" w:rsidRDefault="00251FE8" w:rsidP="00476F34">
      <w:pPr>
        <w:spacing w:after="0" w:line="240" w:lineRule="auto"/>
        <w:rPr>
          <w:rFonts w:ascii="Times New Roman" w:eastAsia="Calibri" w:hAnsi="Times New Roman" w:cs="Times New Roman"/>
          <w:b/>
          <w:sz w:val="28"/>
          <w:szCs w:val="28"/>
        </w:rPr>
      </w:pPr>
    </w:p>
    <w:p w14:paraId="332C5F3E" w14:textId="484E9B99" w:rsidR="00251FE8" w:rsidRDefault="00251FE8" w:rsidP="00476F34">
      <w:pPr>
        <w:spacing w:after="0" w:line="240" w:lineRule="auto"/>
        <w:rPr>
          <w:rFonts w:ascii="Times New Roman" w:eastAsia="Calibri" w:hAnsi="Times New Roman" w:cs="Times New Roman"/>
          <w:b/>
          <w:sz w:val="28"/>
          <w:szCs w:val="28"/>
        </w:rPr>
      </w:pPr>
    </w:p>
    <w:p w14:paraId="0AB420C4" w14:textId="3B59AD0F" w:rsidR="00251FE8" w:rsidRDefault="00251FE8" w:rsidP="00476F34">
      <w:pPr>
        <w:spacing w:after="0" w:line="240" w:lineRule="auto"/>
        <w:rPr>
          <w:rFonts w:ascii="Times New Roman" w:eastAsia="Calibri" w:hAnsi="Times New Roman" w:cs="Times New Roman"/>
          <w:b/>
          <w:sz w:val="28"/>
          <w:szCs w:val="28"/>
        </w:rPr>
      </w:pPr>
    </w:p>
    <w:p w14:paraId="0A118DD9" w14:textId="5F0AEF03" w:rsidR="00251FE8" w:rsidRPr="00251FE8" w:rsidRDefault="00251FE8" w:rsidP="00251FE8">
      <w:pPr>
        <w:spacing w:after="0" w:line="240" w:lineRule="auto"/>
        <w:rPr>
          <w:rFonts w:ascii="Times New Roman" w:eastAsia="Calibri" w:hAnsi="Times New Roman" w:cs="Times New Roman"/>
          <w:sz w:val="28"/>
          <w:szCs w:val="28"/>
        </w:rPr>
      </w:pPr>
      <w:bookmarkStart w:id="16" w:name="_GoBack"/>
      <w:r w:rsidRPr="00251FE8">
        <w:rPr>
          <w:rFonts w:ascii="Times New Roman" w:eastAsia="Calibri" w:hAnsi="Times New Roman" w:cs="Times New Roman"/>
          <w:sz w:val="28"/>
          <w:szCs w:val="28"/>
        </w:rPr>
        <w:t xml:space="preserve">Начальник відділу </w:t>
      </w:r>
    </w:p>
    <w:p w14:paraId="5E7B792C" w14:textId="626554E9" w:rsidR="00251FE8" w:rsidRPr="00251FE8" w:rsidRDefault="00251FE8" w:rsidP="00251FE8">
      <w:pPr>
        <w:spacing w:after="0" w:line="240" w:lineRule="auto"/>
        <w:rPr>
          <w:rFonts w:ascii="Times New Roman" w:eastAsia="Calibri" w:hAnsi="Times New Roman" w:cs="Times New Roman"/>
          <w:sz w:val="28"/>
          <w:szCs w:val="28"/>
        </w:rPr>
      </w:pPr>
      <w:r w:rsidRPr="00251FE8">
        <w:rPr>
          <w:rFonts w:ascii="Times New Roman" w:eastAsia="Calibri" w:hAnsi="Times New Roman" w:cs="Times New Roman"/>
          <w:sz w:val="28"/>
          <w:szCs w:val="28"/>
        </w:rPr>
        <w:t>організації діловодства</w:t>
      </w:r>
      <w:r w:rsidRPr="00251FE8">
        <w:rPr>
          <w:rFonts w:ascii="Times New Roman" w:eastAsia="Calibri" w:hAnsi="Times New Roman" w:cs="Times New Roman"/>
          <w:sz w:val="28"/>
          <w:szCs w:val="28"/>
        </w:rPr>
        <w:tab/>
      </w:r>
      <w:r w:rsidRPr="00251FE8">
        <w:rPr>
          <w:rFonts w:ascii="Times New Roman" w:eastAsia="Calibri" w:hAnsi="Times New Roman" w:cs="Times New Roman"/>
          <w:sz w:val="28"/>
          <w:szCs w:val="28"/>
        </w:rPr>
        <w:tab/>
      </w:r>
      <w:r w:rsidRPr="00251FE8">
        <w:rPr>
          <w:rFonts w:ascii="Times New Roman" w:eastAsia="Calibri" w:hAnsi="Times New Roman" w:cs="Times New Roman"/>
          <w:sz w:val="28"/>
          <w:szCs w:val="28"/>
        </w:rPr>
        <w:tab/>
      </w:r>
      <w:r w:rsidRPr="00251FE8">
        <w:rPr>
          <w:rFonts w:ascii="Times New Roman" w:eastAsia="Calibri" w:hAnsi="Times New Roman" w:cs="Times New Roman"/>
          <w:sz w:val="28"/>
          <w:szCs w:val="28"/>
        </w:rPr>
        <w:tab/>
      </w:r>
      <w:r w:rsidRPr="00251FE8">
        <w:rPr>
          <w:rFonts w:ascii="Times New Roman" w:eastAsia="Calibri" w:hAnsi="Times New Roman" w:cs="Times New Roman"/>
          <w:sz w:val="28"/>
          <w:szCs w:val="28"/>
        </w:rPr>
        <w:tab/>
      </w:r>
      <w:r w:rsidRPr="00251FE8">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251FE8">
        <w:rPr>
          <w:rFonts w:ascii="Times New Roman" w:eastAsia="Calibri" w:hAnsi="Times New Roman" w:cs="Times New Roman"/>
          <w:sz w:val="28"/>
          <w:szCs w:val="28"/>
        </w:rPr>
        <w:t>Олена БАШУК</w:t>
      </w:r>
    </w:p>
    <w:p w14:paraId="757961E3" w14:textId="41E487CB" w:rsidR="00251FE8" w:rsidRPr="00251FE8" w:rsidRDefault="00251FE8" w:rsidP="00251FE8">
      <w:pPr>
        <w:spacing w:after="0" w:line="240" w:lineRule="auto"/>
        <w:rPr>
          <w:rFonts w:ascii="Times New Roman" w:eastAsia="Calibri" w:hAnsi="Times New Roman" w:cs="Times New Roman"/>
          <w:sz w:val="28"/>
          <w:szCs w:val="28"/>
        </w:rPr>
      </w:pPr>
      <w:r w:rsidRPr="00251FE8">
        <w:rPr>
          <w:rFonts w:ascii="Times New Roman" w:eastAsia="Calibri" w:hAnsi="Times New Roman" w:cs="Times New Roman"/>
          <w:sz w:val="28"/>
          <w:szCs w:val="28"/>
        </w:rPr>
        <w:t>Оригінал знаходиться у справах райдержадміністрації</w:t>
      </w:r>
      <w:bookmarkEnd w:id="16"/>
    </w:p>
    <w:sectPr w:rsidR="00251FE8" w:rsidRPr="00251FE8" w:rsidSect="00F01B6F">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88C1D" w14:textId="77777777" w:rsidR="00EC3325" w:rsidRDefault="00EC3325" w:rsidP="005F2BC4">
      <w:pPr>
        <w:spacing w:after="0" w:line="240" w:lineRule="auto"/>
      </w:pPr>
      <w:r>
        <w:separator/>
      </w:r>
    </w:p>
  </w:endnote>
  <w:endnote w:type="continuationSeparator" w:id="0">
    <w:p w14:paraId="1C02E614" w14:textId="77777777" w:rsidR="00EC3325" w:rsidRDefault="00EC3325" w:rsidP="005F2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8D1D8" w14:textId="77777777" w:rsidR="00EC3325" w:rsidRDefault="00EC3325" w:rsidP="005F2BC4">
      <w:pPr>
        <w:spacing w:after="0" w:line="240" w:lineRule="auto"/>
      </w:pPr>
      <w:r>
        <w:separator/>
      </w:r>
    </w:p>
  </w:footnote>
  <w:footnote w:type="continuationSeparator" w:id="0">
    <w:p w14:paraId="5C025AAA" w14:textId="77777777" w:rsidR="00EC3325" w:rsidRDefault="00EC3325" w:rsidP="005F2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323737"/>
      <w:docPartObj>
        <w:docPartGallery w:val="Page Numbers (Top of Page)"/>
        <w:docPartUnique/>
      </w:docPartObj>
    </w:sdtPr>
    <w:sdtEndPr/>
    <w:sdtContent>
      <w:p w14:paraId="453FA9CE" w14:textId="11562167" w:rsidR="005F2BC4" w:rsidRDefault="005F2BC4">
        <w:pPr>
          <w:pStyle w:val="a7"/>
          <w:jc w:val="center"/>
        </w:pPr>
        <w:r>
          <w:fldChar w:fldCharType="begin"/>
        </w:r>
        <w:r>
          <w:instrText>PAGE   \* MERGEFORMAT</w:instrText>
        </w:r>
        <w:r>
          <w:fldChar w:fldCharType="separate"/>
        </w:r>
        <w:r>
          <w:t>2</w:t>
        </w:r>
        <w:r>
          <w:fldChar w:fldCharType="end"/>
        </w:r>
      </w:p>
    </w:sdtContent>
  </w:sdt>
  <w:p w14:paraId="36222A98" w14:textId="77777777" w:rsidR="005F2BC4" w:rsidRDefault="005F2BC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17333"/>
    <w:multiLevelType w:val="hybridMultilevel"/>
    <w:tmpl w:val="37669C64"/>
    <w:lvl w:ilvl="0" w:tplc="DBDC0ADE">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 w15:restartNumberingAfterBreak="0">
    <w:nsid w:val="5E971E7A"/>
    <w:multiLevelType w:val="hybridMultilevel"/>
    <w:tmpl w:val="1CDA2EA2"/>
    <w:lvl w:ilvl="0" w:tplc="92BE1222">
      <w:start w:val="1"/>
      <w:numFmt w:val="decimal"/>
      <w:lvlText w:val="%1)"/>
      <w:lvlJc w:val="left"/>
      <w:pPr>
        <w:ind w:left="928"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AF"/>
    <w:rsid w:val="00021451"/>
    <w:rsid w:val="0006290F"/>
    <w:rsid w:val="000E0CAF"/>
    <w:rsid w:val="000F2145"/>
    <w:rsid w:val="00103154"/>
    <w:rsid w:val="001631D4"/>
    <w:rsid w:val="001B47D0"/>
    <w:rsid w:val="00251FE8"/>
    <w:rsid w:val="00333B20"/>
    <w:rsid w:val="003745EA"/>
    <w:rsid w:val="003E445E"/>
    <w:rsid w:val="00476F34"/>
    <w:rsid w:val="00480D1E"/>
    <w:rsid w:val="004A1AE1"/>
    <w:rsid w:val="004E0902"/>
    <w:rsid w:val="004F699C"/>
    <w:rsid w:val="00531F36"/>
    <w:rsid w:val="005F2BC4"/>
    <w:rsid w:val="00693936"/>
    <w:rsid w:val="006A5AFD"/>
    <w:rsid w:val="006A7881"/>
    <w:rsid w:val="00700671"/>
    <w:rsid w:val="00705B66"/>
    <w:rsid w:val="00746A24"/>
    <w:rsid w:val="007B4A60"/>
    <w:rsid w:val="007C5D9F"/>
    <w:rsid w:val="007F5C92"/>
    <w:rsid w:val="00880FDF"/>
    <w:rsid w:val="0097607D"/>
    <w:rsid w:val="00AD5F2C"/>
    <w:rsid w:val="00C82D7A"/>
    <w:rsid w:val="00D05D0C"/>
    <w:rsid w:val="00E7463E"/>
    <w:rsid w:val="00EC3325"/>
    <w:rsid w:val="00F01B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1644"/>
  <w15:chartTrackingRefBased/>
  <w15:docId w15:val="{6ABF0D83-2C97-415A-BE20-4F0ECA80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6F3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476F34"/>
    <w:pPr>
      <w:tabs>
        <w:tab w:val="left" w:pos="1134"/>
      </w:tabs>
      <w:spacing w:after="0" w:line="0" w:lineRule="atLeast"/>
      <w:ind w:firstLine="567"/>
      <w:jc w:val="both"/>
    </w:pPr>
    <w:rPr>
      <w:rFonts w:ascii="Times New Roman" w:eastAsia="Calibri" w:hAnsi="Times New Roman" w:cs="Times New Roman"/>
      <w:sz w:val="28"/>
      <w:szCs w:val="28"/>
    </w:rPr>
  </w:style>
  <w:style w:type="character" w:customStyle="1" w:styleId="a4">
    <w:name w:val="Основний текст з відступом Знак"/>
    <w:basedOn w:val="a0"/>
    <w:link w:val="a3"/>
    <w:uiPriority w:val="99"/>
    <w:semiHidden/>
    <w:rsid w:val="00476F34"/>
    <w:rPr>
      <w:rFonts w:ascii="Times New Roman" w:eastAsia="Calibri" w:hAnsi="Times New Roman" w:cs="Times New Roman"/>
      <w:sz w:val="28"/>
      <w:szCs w:val="28"/>
    </w:rPr>
  </w:style>
  <w:style w:type="paragraph" w:styleId="2">
    <w:name w:val="Body Text Indent 2"/>
    <w:basedOn w:val="a"/>
    <w:link w:val="20"/>
    <w:uiPriority w:val="99"/>
    <w:semiHidden/>
    <w:unhideWhenUsed/>
    <w:rsid w:val="00476F34"/>
    <w:pPr>
      <w:tabs>
        <w:tab w:val="left" w:pos="851"/>
      </w:tabs>
      <w:spacing w:after="0" w:line="240" w:lineRule="auto"/>
      <w:ind w:firstLine="567"/>
      <w:contextualSpacing/>
      <w:jc w:val="both"/>
    </w:pPr>
    <w:rPr>
      <w:rFonts w:ascii="Times New Roman" w:eastAsia="Calibri" w:hAnsi="Times New Roman" w:cs="Times New Roman"/>
      <w:color w:val="FF0000"/>
      <w:sz w:val="28"/>
      <w:szCs w:val="28"/>
    </w:rPr>
  </w:style>
  <w:style w:type="character" w:customStyle="1" w:styleId="20">
    <w:name w:val="Основний текст з відступом 2 Знак"/>
    <w:basedOn w:val="a0"/>
    <w:link w:val="2"/>
    <w:uiPriority w:val="99"/>
    <w:semiHidden/>
    <w:rsid w:val="00476F34"/>
    <w:rPr>
      <w:rFonts w:ascii="Times New Roman" w:eastAsia="Calibri" w:hAnsi="Times New Roman" w:cs="Times New Roman"/>
      <w:color w:val="FF0000"/>
      <w:sz w:val="28"/>
      <w:szCs w:val="28"/>
    </w:rPr>
  </w:style>
  <w:style w:type="paragraph" w:styleId="a5">
    <w:name w:val="List Paragraph"/>
    <w:basedOn w:val="a"/>
    <w:uiPriority w:val="34"/>
    <w:qFormat/>
    <w:rsid w:val="00476F34"/>
    <w:pPr>
      <w:ind w:left="720"/>
      <w:contextualSpacing/>
    </w:pPr>
  </w:style>
  <w:style w:type="character" w:styleId="a6">
    <w:name w:val="Hyperlink"/>
    <w:basedOn w:val="a0"/>
    <w:uiPriority w:val="99"/>
    <w:semiHidden/>
    <w:unhideWhenUsed/>
    <w:rsid w:val="00476F34"/>
    <w:rPr>
      <w:color w:val="0000FF"/>
      <w:u w:val="single"/>
    </w:rPr>
  </w:style>
  <w:style w:type="paragraph" w:styleId="a7">
    <w:name w:val="header"/>
    <w:basedOn w:val="a"/>
    <w:link w:val="a8"/>
    <w:uiPriority w:val="99"/>
    <w:unhideWhenUsed/>
    <w:rsid w:val="005F2BC4"/>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BC4"/>
  </w:style>
  <w:style w:type="paragraph" w:styleId="a9">
    <w:name w:val="footer"/>
    <w:basedOn w:val="a"/>
    <w:link w:val="aa"/>
    <w:uiPriority w:val="99"/>
    <w:unhideWhenUsed/>
    <w:rsid w:val="005F2BC4"/>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44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88B90-DF23-4794-838B-2723C3F5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3914</Words>
  <Characters>2232</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Гайдамаченко Наталія Федорівна</dc:creator>
  <cp:keywords/>
  <dc:description/>
  <cp:lastModifiedBy>Гайдамаченко Наталія Федорівна</cp:lastModifiedBy>
  <cp:revision>22</cp:revision>
  <cp:lastPrinted>2025-05-28T09:17:00Z</cp:lastPrinted>
  <dcterms:created xsi:type="dcterms:W3CDTF">2025-05-27T11:50:00Z</dcterms:created>
  <dcterms:modified xsi:type="dcterms:W3CDTF">2025-05-28T09:17:00Z</dcterms:modified>
</cp:coreProperties>
</file>