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EB2DE8" w:rsidRDefault="000E0FDE" w:rsidP="00237270">
      <w:pPr>
        <w:jc w:val="center"/>
        <w:rPr>
          <w:bCs/>
          <w:sz w:val="28"/>
          <w:szCs w:val="28"/>
          <w:lang w:val="uk-UA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відділу </w:t>
      </w:r>
      <w:r w:rsidR="00F74A59" w:rsidRPr="00EB2DE8">
        <w:rPr>
          <w:b/>
          <w:sz w:val="28"/>
          <w:szCs w:val="28"/>
          <w:lang w:val="uk-UA" w:eastAsia="uk-UA"/>
        </w:rPr>
        <w:t xml:space="preserve">з питань </w:t>
      </w:r>
      <w:r w:rsidR="00EB2DE8" w:rsidRPr="00EB2DE8">
        <w:rPr>
          <w:b/>
          <w:sz w:val="28"/>
          <w:szCs w:val="28"/>
          <w:lang w:val="uk-UA" w:eastAsia="uk-UA"/>
        </w:rPr>
        <w:t>благоустро</w:t>
      </w:r>
      <w:r w:rsidR="00F74A59">
        <w:rPr>
          <w:b/>
          <w:sz w:val="28"/>
          <w:szCs w:val="28"/>
          <w:lang w:val="uk-UA" w:eastAsia="uk-UA"/>
        </w:rPr>
        <w:t>ю</w:t>
      </w:r>
      <w:r w:rsidR="00EB2DE8" w:rsidRPr="00EB2DE8">
        <w:rPr>
          <w:b/>
          <w:sz w:val="28"/>
          <w:szCs w:val="28"/>
          <w:lang w:val="uk-UA" w:eastAsia="uk-UA"/>
        </w:rPr>
        <w:t xml:space="preserve"> та екології</w:t>
      </w:r>
      <w:r w:rsidR="00EB2DE8">
        <w:rPr>
          <w:b/>
          <w:sz w:val="28"/>
          <w:szCs w:val="28"/>
          <w:lang w:val="uk-UA" w:eastAsia="ru-RU"/>
        </w:rPr>
        <w:t xml:space="preserve"> </w:t>
      </w:r>
      <w:r w:rsidR="000832D9">
        <w:rPr>
          <w:b/>
          <w:sz w:val="28"/>
          <w:szCs w:val="28"/>
          <w:lang w:val="uk-UA" w:eastAsia="ru-RU"/>
        </w:rPr>
        <w:t>Святошин</w:t>
      </w:r>
      <w:r w:rsidR="00AC265D" w:rsidRPr="00325A03">
        <w:rPr>
          <w:b/>
          <w:sz w:val="28"/>
          <w:szCs w:val="28"/>
          <w:lang w:val="uk-UA" w:eastAsia="ru-RU"/>
        </w:rPr>
        <w:t>ської районної в місті Києві державної адміністрації</w:t>
      </w:r>
      <w:r w:rsidR="00C4082D" w:rsidRPr="00325A03">
        <w:rPr>
          <w:bCs/>
          <w:sz w:val="28"/>
          <w:szCs w:val="28"/>
          <w:lang w:val="uk-UA"/>
        </w:rPr>
        <w:t xml:space="preserve"> </w:t>
      </w:r>
    </w:p>
    <w:p w:rsidR="00A2304A" w:rsidRPr="00237270" w:rsidRDefault="00A2304A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(категорія «</w:t>
      </w:r>
      <w:r w:rsidR="00A725F2">
        <w:rPr>
          <w:b/>
          <w:sz w:val="28"/>
          <w:szCs w:val="28"/>
          <w:lang w:val="uk-UA" w:eastAsia="ru-RU"/>
        </w:rPr>
        <w:t>В</w:t>
      </w:r>
      <w:r w:rsidRPr="00325A03">
        <w:rPr>
          <w:b/>
          <w:sz w:val="28"/>
          <w:szCs w:val="28"/>
          <w:lang w:val="uk-UA" w:eastAsia="ru-RU"/>
        </w:rPr>
        <w:t>»)</w:t>
      </w:r>
      <w:r w:rsidR="005A571D">
        <w:rPr>
          <w:b/>
          <w:sz w:val="28"/>
          <w:szCs w:val="28"/>
          <w:lang w:val="uk-UA" w:eastAsia="ru-RU"/>
        </w:rPr>
        <w:t xml:space="preserve"> </w:t>
      </w:r>
    </w:p>
    <w:p w:rsidR="00237270" w:rsidRPr="00395300" w:rsidRDefault="00237270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710"/>
        <w:gridCol w:w="2835"/>
        <w:gridCol w:w="6378"/>
      </w:tblGrid>
      <w:tr w:rsidR="00A2304A" w:rsidRPr="00893301" w:rsidTr="00F74A59">
        <w:tc>
          <w:tcPr>
            <w:tcW w:w="9923" w:type="dxa"/>
            <w:gridSpan w:val="3"/>
          </w:tcPr>
          <w:p w:rsidR="008D65F2" w:rsidRPr="00893301" w:rsidRDefault="008D65F2" w:rsidP="00FD33EF">
            <w:pPr>
              <w:jc w:val="center"/>
              <w:rPr>
                <w:b/>
                <w:lang w:val="uk-UA" w:eastAsia="ru-RU"/>
              </w:rPr>
            </w:pPr>
          </w:p>
          <w:p w:rsidR="00A2304A" w:rsidRPr="00893301" w:rsidRDefault="00A2304A" w:rsidP="00FD33EF">
            <w:pPr>
              <w:jc w:val="center"/>
              <w:rPr>
                <w:b/>
                <w:lang w:val="uk-UA" w:eastAsia="ru-RU"/>
              </w:rPr>
            </w:pPr>
            <w:r w:rsidRPr="00893301">
              <w:rPr>
                <w:b/>
                <w:lang w:val="uk-UA" w:eastAsia="ru-RU"/>
              </w:rPr>
              <w:t>Загальні умови</w:t>
            </w:r>
          </w:p>
          <w:p w:rsidR="008D65F2" w:rsidRPr="00893301" w:rsidRDefault="008D65F2" w:rsidP="00FD33EF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893301" w:rsidTr="00F74A59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/>
              </w:rPr>
            </w:pPr>
            <w:r w:rsidRPr="00893301">
              <w:rPr>
                <w:lang w:val="uk-UA" w:eastAsia="ru-RU"/>
              </w:rPr>
              <w:t>Посадові обов’язки</w:t>
            </w:r>
          </w:p>
        </w:tc>
        <w:tc>
          <w:tcPr>
            <w:tcW w:w="6378" w:type="dxa"/>
          </w:tcPr>
          <w:p w:rsidR="000832D9" w:rsidRDefault="00D67FE5" w:rsidP="00237270">
            <w:pPr>
              <w:jc w:val="both"/>
              <w:rPr>
                <w:lang w:val="uk-UA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 xml:space="preserve">- </w:t>
            </w:r>
            <w:r w:rsidR="00EB2DE8" w:rsidRPr="00EB2DE8">
              <w:rPr>
                <w:lang w:val="uk-UA" w:eastAsia="ru-RU"/>
              </w:rPr>
              <w:t xml:space="preserve">Забезпечення виконання оперативних завдань та доручень начальника відділу </w:t>
            </w:r>
            <w:r w:rsidR="00F74A59" w:rsidRPr="00EB2DE8">
              <w:rPr>
                <w:lang w:val="uk-UA" w:eastAsia="ru-RU"/>
              </w:rPr>
              <w:t xml:space="preserve">з питань </w:t>
            </w:r>
            <w:r w:rsidR="00F74A59">
              <w:rPr>
                <w:lang w:val="uk-UA" w:eastAsia="ru-RU"/>
              </w:rPr>
              <w:t>благоустрою</w:t>
            </w:r>
            <w:bookmarkStart w:id="2" w:name="_GoBack"/>
            <w:bookmarkEnd w:id="2"/>
            <w:r w:rsidR="00EB2DE8" w:rsidRPr="00EB2DE8">
              <w:rPr>
                <w:lang w:val="uk-UA" w:eastAsia="ru-RU"/>
              </w:rPr>
              <w:t xml:space="preserve"> та екології.</w:t>
            </w:r>
          </w:p>
          <w:p w:rsidR="000832D9" w:rsidRDefault="000832D9" w:rsidP="00237270">
            <w:pPr>
              <w:jc w:val="both"/>
              <w:rPr>
                <w:lang w:val="uk-UA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 xml:space="preserve">- </w:t>
            </w:r>
            <w:r w:rsidR="00EB2DE8" w:rsidRPr="00EB2DE8">
              <w:rPr>
                <w:lang w:val="uk-UA" w:eastAsia="ru-RU"/>
              </w:rPr>
              <w:t>Участь в проведенні рейдів та перевірок з питань благоустрою і санітарного стану територій району та місць масового перебування громадян із залученням представників відповідних служб міста та району.</w:t>
            </w:r>
            <w:r w:rsidR="00EB2DE8" w:rsidRPr="00EB2DE8">
              <w:rPr>
                <w:sz w:val="28"/>
                <w:szCs w:val="28"/>
                <w:lang w:val="uk-UA" w:eastAsia="ru-RU"/>
              </w:rPr>
              <w:t xml:space="preserve"> У</w:t>
            </w:r>
            <w:r w:rsidR="00EB2DE8" w:rsidRPr="00EB2DE8">
              <w:rPr>
                <w:lang w:val="uk-UA" w:eastAsia="ru-RU"/>
              </w:rPr>
              <w:t>часть в організації проведення місячників, санітарних днів з метою поліпшення технічного і санітарного стану, благоустрою території міста та району.</w:t>
            </w:r>
          </w:p>
          <w:p w:rsidR="00DB103C" w:rsidRDefault="007A2B98" w:rsidP="00237270">
            <w:pPr>
              <w:jc w:val="both"/>
              <w:rPr>
                <w:lang w:val="uk-UA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746285" w:rsidRPr="00893301">
              <w:rPr>
                <w:lang w:val="uk-UA"/>
              </w:rPr>
              <w:t xml:space="preserve"> </w:t>
            </w:r>
            <w:r w:rsidR="00EB2DE8" w:rsidRPr="00EB2DE8">
              <w:rPr>
                <w:lang w:val="uk-UA" w:eastAsia="ru-RU"/>
              </w:rPr>
              <w:t>Контроль за виконанням робіт з інженерно-технічного розриття та відновлення елементів благоустрою, відповідно до вимог</w:t>
            </w:r>
            <w:r w:rsidR="00EB2DE8" w:rsidRPr="00EB2DE8">
              <w:rPr>
                <w:sz w:val="28"/>
                <w:szCs w:val="28"/>
                <w:lang w:val="uk-UA" w:eastAsia="ru-RU"/>
              </w:rPr>
              <w:t xml:space="preserve"> </w:t>
            </w:r>
            <w:r w:rsidR="00EB2DE8" w:rsidRPr="00EB2DE8">
              <w:rPr>
                <w:lang w:val="uk-UA" w:eastAsia="ru-RU"/>
              </w:rPr>
              <w:t xml:space="preserve">Правил благоустрою міста Києва </w:t>
            </w:r>
          </w:p>
          <w:p w:rsidR="000832D9" w:rsidRDefault="00EB2DE8" w:rsidP="00237270">
            <w:pPr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- </w:t>
            </w:r>
            <w:r w:rsidRPr="00EB2DE8">
              <w:rPr>
                <w:lang w:val="uk-UA" w:eastAsia="ru-RU"/>
              </w:rPr>
              <w:t>Внесення приписів з вимогою усунення порушень Закону України «Про благоустрій населених пунктів» і Правил благоустрою міста Києва, затверджених рішенням Київської міської ради від 25.12.2008 № 1051/1051 (із змінами), та здійснення контролю за їх виконанням.</w:t>
            </w:r>
          </w:p>
          <w:p w:rsidR="000832D9" w:rsidRPr="00F74A59" w:rsidRDefault="007A2B98" w:rsidP="00237270">
            <w:pPr>
              <w:jc w:val="both"/>
              <w:rPr>
                <w:lang w:val="uk-UA" w:eastAsia="ru-RU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t>-</w:t>
            </w:r>
            <w:r w:rsidR="00746285" w:rsidRPr="00893301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EB2DE8" w:rsidRPr="00F74A59">
              <w:rPr>
                <w:lang w:val="uk-UA" w:eastAsia="ru-RU"/>
              </w:rPr>
              <w:t xml:space="preserve">Складання протоколів про адміністративні правопорушення за статтею 152 Кодексу України про адміністративні правопорушення за порушення Правил благоустрою міста Києва. </w:t>
            </w:r>
          </w:p>
          <w:p w:rsidR="000832D9" w:rsidRPr="00F74A59" w:rsidRDefault="007A2B98" w:rsidP="00237270">
            <w:pPr>
              <w:jc w:val="both"/>
              <w:rPr>
                <w:lang w:val="uk-UA" w:eastAsia="ru-RU"/>
              </w:rPr>
            </w:pPr>
            <w:r w:rsidRPr="00F74A59">
              <w:rPr>
                <w:color w:val="333333"/>
                <w:shd w:val="clear" w:color="auto" w:fill="FFFFFF"/>
                <w:lang w:val="uk-UA"/>
              </w:rPr>
              <w:t>-</w:t>
            </w:r>
            <w:r w:rsidR="000709DE" w:rsidRPr="00F74A59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EB2DE8" w:rsidRPr="00F74A59">
              <w:rPr>
                <w:lang w:val="uk-UA" w:eastAsia="ru-RU"/>
              </w:rPr>
              <w:t>Погодження закриття контрольних карток на тимчасове порушення благоустрою на території району.</w:t>
            </w:r>
          </w:p>
          <w:p w:rsidR="00EB2DE8" w:rsidRPr="00F74A59" w:rsidRDefault="007A2B98" w:rsidP="000709DE">
            <w:pPr>
              <w:jc w:val="both"/>
              <w:rPr>
                <w:lang w:val="uk-UA" w:eastAsia="ru-RU"/>
              </w:rPr>
            </w:pPr>
            <w:r w:rsidRPr="00F74A59">
              <w:rPr>
                <w:color w:val="333333"/>
                <w:shd w:val="clear" w:color="auto" w:fill="FFFFFF"/>
                <w:lang w:val="uk-UA"/>
              </w:rPr>
              <w:t>-</w:t>
            </w:r>
            <w:r w:rsidR="000709DE" w:rsidRPr="00F74A59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EB2DE8" w:rsidRPr="00F74A59">
              <w:rPr>
                <w:lang w:val="uk-UA" w:eastAsia="ru-RU"/>
              </w:rPr>
              <w:t>Здійснення профілактики та запобігання порушенням законодавства у сфері благоустрою населених пунктів.</w:t>
            </w:r>
          </w:p>
          <w:p w:rsidR="000832D9" w:rsidRPr="00F74A59" w:rsidRDefault="001431E2" w:rsidP="000709DE">
            <w:pPr>
              <w:jc w:val="both"/>
              <w:rPr>
                <w:lang w:val="uk-UA" w:eastAsia="ru-RU"/>
              </w:rPr>
            </w:pPr>
            <w:r w:rsidRPr="00F74A59">
              <w:rPr>
                <w:color w:val="333333"/>
                <w:shd w:val="clear" w:color="auto" w:fill="FFFFFF"/>
                <w:lang w:val="uk-UA"/>
              </w:rPr>
              <w:t>-</w:t>
            </w:r>
            <w:r w:rsidR="000709DE" w:rsidRPr="00F74A59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EB2DE8" w:rsidRPr="00F74A59">
              <w:rPr>
                <w:lang w:val="uk-UA" w:eastAsia="ru-RU"/>
              </w:rPr>
              <w:t xml:space="preserve">Участь в заходах щодо демонтажу самовільно розміщених (встановлених) малих архітектурних форм, </w:t>
            </w:r>
            <w:proofErr w:type="spellStart"/>
            <w:r w:rsidR="00EB2DE8" w:rsidRPr="00F74A59">
              <w:rPr>
                <w:lang w:val="uk-UA" w:eastAsia="ru-RU"/>
              </w:rPr>
              <w:t>рекламоносіїв</w:t>
            </w:r>
            <w:proofErr w:type="spellEnd"/>
            <w:r w:rsidR="00EB2DE8" w:rsidRPr="00F74A59">
              <w:rPr>
                <w:lang w:val="uk-UA" w:eastAsia="ru-RU"/>
              </w:rPr>
              <w:t xml:space="preserve">, конструкцій, тимчасових споруд, торгівельного, побутового, соціально-культурного чи іншого призначення для здійснення підприємницької діяльності, об’єктів сезонної </w:t>
            </w:r>
            <w:proofErr w:type="spellStart"/>
            <w:r w:rsidR="00EB2DE8" w:rsidRPr="00F74A59">
              <w:rPr>
                <w:lang w:val="uk-UA" w:eastAsia="ru-RU"/>
              </w:rPr>
              <w:t>дрібнороздрібної</w:t>
            </w:r>
            <w:proofErr w:type="spellEnd"/>
            <w:r w:rsidR="00EB2DE8" w:rsidRPr="00F74A59">
              <w:rPr>
                <w:lang w:val="uk-UA" w:eastAsia="ru-RU"/>
              </w:rPr>
              <w:t xml:space="preserve"> торгової мережі.</w:t>
            </w:r>
          </w:p>
          <w:p w:rsidR="000832D9" w:rsidRPr="00893301" w:rsidRDefault="005A571D" w:rsidP="000832D9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F74A59">
              <w:rPr>
                <w:color w:val="333333"/>
                <w:shd w:val="clear" w:color="auto" w:fill="FFFFFF"/>
                <w:lang w:val="uk-UA"/>
              </w:rPr>
              <w:t>-</w:t>
            </w:r>
            <w:r w:rsidR="000832D9" w:rsidRPr="00F74A59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EB2DE8" w:rsidRPr="00F74A59">
              <w:rPr>
                <w:lang w:val="uk-UA" w:eastAsia="ru-RU"/>
              </w:rPr>
              <w:t>Контроль за прибиранням територ</w:t>
            </w:r>
            <w:r w:rsidR="00EB2DE8" w:rsidRPr="00EB2DE8">
              <w:rPr>
                <w:lang w:val="uk-UA" w:eastAsia="ru-RU"/>
              </w:rPr>
              <w:t>ії, закріпленої за підприємствами, установами, організаціями, відомствами та об’єктами торгівлі всіх форм власності.</w:t>
            </w:r>
          </w:p>
          <w:p w:rsidR="007279A3" w:rsidRPr="00F74A59" w:rsidRDefault="000832D9" w:rsidP="000709DE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893301">
              <w:rPr>
                <w:color w:val="333333"/>
                <w:shd w:val="clear" w:color="auto" w:fill="FFFFFF"/>
                <w:lang w:val="uk-UA"/>
              </w:rPr>
              <w:lastRenderedPageBreak/>
              <w:t xml:space="preserve">- </w:t>
            </w:r>
            <w:r w:rsidR="00EB2DE8" w:rsidRPr="00EB2DE8">
              <w:rPr>
                <w:lang w:val="uk-UA" w:eastAsia="ru-RU"/>
              </w:rPr>
              <w:t>Розгляд, за дорученням начальника відділу, звернень громадян, підприємств, установ та організацій з питань, що належать до компетенції відділу, а також опрацювання запитів і звернень народних депутатів України та депутатів Київської міської ради, підготовка відповідей на них</w:t>
            </w:r>
            <w:r w:rsidRPr="00893301">
              <w:rPr>
                <w:color w:val="333333"/>
                <w:shd w:val="clear" w:color="auto" w:fill="FFFFFF"/>
                <w:lang w:val="uk-UA"/>
              </w:rPr>
              <w:t>.</w:t>
            </w:r>
          </w:p>
        </w:tc>
      </w:tr>
      <w:tr w:rsidR="007A2B98" w:rsidRPr="00893301" w:rsidTr="00F74A59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378" w:type="dxa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 xml:space="preserve">посадовий оклад – </w:t>
            </w:r>
            <w:r w:rsidR="00F74A59">
              <w:rPr>
                <w:lang w:val="uk-UA" w:eastAsia="ru-RU"/>
              </w:rPr>
              <w:t>14771</w:t>
            </w:r>
            <w:r w:rsidR="00893301">
              <w:rPr>
                <w:lang w:val="uk-UA" w:eastAsia="ru-RU"/>
              </w:rPr>
              <w:t>, 00</w:t>
            </w:r>
            <w:r w:rsidRPr="00893301">
              <w:rPr>
                <w:lang w:val="uk-UA" w:eastAsia="ru-RU"/>
              </w:rPr>
              <w:t xml:space="preserve"> грн. </w:t>
            </w:r>
          </w:p>
          <w:p w:rsidR="00F74A59" w:rsidRDefault="00F74A59" w:rsidP="00F74A59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премія </w:t>
            </w:r>
            <w:r w:rsidRPr="00893301">
              <w:rPr>
                <w:lang w:val="uk-UA" w:eastAsia="ru-RU"/>
              </w:rPr>
              <w:t>–</w:t>
            </w:r>
            <w:r>
              <w:rPr>
                <w:lang w:val="uk-UA" w:eastAsia="ru-RU"/>
              </w:rPr>
              <w:t xml:space="preserve"> до 30 % посадового окладу,</w:t>
            </w:r>
          </w:p>
          <w:p w:rsidR="00F74A59" w:rsidRPr="00893301" w:rsidRDefault="00F74A59" w:rsidP="00F74A59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 xml:space="preserve">надбавка за ранг </w:t>
            </w:r>
            <w:r>
              <w:rPr>
                <w:lang w:val="uk-UA" w:eastAsia="ru-RU"/>
              </w:rPr>
              <w:t>державного службовця,</w:t>
            </w:r>
          </w:p>
          <w:p w:rsidR="007A2B98" w:rsidRPr="00893301" w:rsidRDefault="00F74A59" w:rsidP="00F74A59">
            <w:pPr>
              <w:jc w:val="both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надбавки, доплати, та компенсації відповідно до статті 52 Закон</w:t>
            </w:r>
            <w:r>
              <w:rPr>
                <w:lang w:val="uk-UA" w:eastAsia="ru-RU"/>
              </w:rPr>
              <w:t>у України «Про державну службу».</w:t>
            </w:r>
          </w:p>
        </w:tc>
      </w:tr>
      <w:tr w:rsidR="00F74A59" w:rsidRPr="00893301" w:rsidTr="00F74A59">
        <w:tc>
          <w:tcPr>
            <w:tcW w:w="3545" w:type="dxa"/>
            <w:gridSpan w:val="2"/>
          </w:tcPr>
          <w:p w:rsidR="00F74A59" w:rsidRPr="00893301" w:rsidRDefault="00F74A59" w:rsidP="00F74A59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78" w:type="dxa"/>
          </w:tcPr>
          <w:p w:rsidR="00F74A59" w:rsidRPr="00893301" w:rsidRDefault="00F74A59" w:rsidP="00F74A59">
            <w:pPr>
              <w:jc w:val="both"/>
              <w:rPr>
                <w:lang w:val="uk-UA"/>
              </w:rPr>
            </w:pPr>
            <w:r w:rsidRPr="00893301">
              <w:rPr>
                <w:color w:val="000000"/>
                <w:lang w:val="uk-UA"/>
              </w:rPr>
              <w:t xml:space="preserve">Особа призначається на посаду державної служби </w:t>
            </w:r>
            <w:r w:rsidRPr="00C705A9">
              <w:rPr>
                <w:color w:val="000000"/>
                <w:lang w:val="uk-UA"/>
              </w:rPr>
              <w:t>на період дії воєнного стану, до призначення особи за результатами конкурсу на цю посаду, але не більше 12 місяців з дня припинення чи скасування воєнного стану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F74A59" w:rsidRPr="00893301" w:rsidTr="00F74A59">
        <w:tc>
          <w:tcPr>
            <w:tcW w:w="3545" w:type="dxa"/>
            <w:gridSpan w:val="2"/>
          </w:tcPr>
          <w:p w:rsidR="00F74A59" w:rsidRPr="00893301" w:rsidRDefault="00F74A59" w:rsidP="00F74A59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378" w:type="dxa"/>
          </w:tcPr>
          <w:p w:rsidR="00F74A59" w:rsidRPr="00893301" w:rsidRDefault="00F74A59" w:rsidP="00F74A59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Сударікова Ірина Леонідівна,</w:t>
            </w:r>
          </w:p>
          <w:p w:rsidR="00F74A59" w:rsidRDefault="00F74A59" w:rsidP="00F74A59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т. (044)424 02 15</w:t>
            </w:r>
          </w:p>
          <w:p w:rsidR="00F74A59" w:rsidRPr="00893301" w:rsidRDefault="00F74A59" w:rsidP="00F74A59">
            <w:pPr>
              <w:rPr>
                <w:lang w:val="uk-UA" w:eastAsia="ru-RU"/>
              </w:rPr>
            </w:pPr>
            <w:proofErr w:type="spellStart"/>
            <w:r>
              <w:rPr>
                <w:lang w:val="uk-UA" w:eastAsia="ru-RU"/>
              </w:rPr>
              <w:t>просп</w:t>
            </w:r>
            <w:proofErr w:type="spellEnd"/>
            <w:r>
              <w:rPr>
                <w:lang w:val="uk-UA" w:eastAsia="ru-RU"/>
              </w:rPr>
              <w:t>. Берестейський 97, м. Київ</w:t>
            </w:r>
          </w:p>
          <w:p w:rsidR="00F74A59" w:rsidRPr="00C705A9" w:rsidRDefault="00F74A59" w:rsidP="00F74A59">
            <w:pPr>
              <w:spacing w:after="200"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t>e-mail</w:t>
            </w:r>
            <w:r>
              <w:rPr>
                <w:rFonts w:eastAsia="Calibri"/>
                <w:lang w:val="uk-UA"/>
              </w:rPr>
              <w:t xml:space="preserve">: </w:t>
            </w:r>
            <w:r w:rsidRPr="00893301">
              <w:rPr>
                <w:rFonts w:eastAsia="Calibri"/>
                <w:lang w:val="uk-UA"/>
              </w:rPr>
              <w:t>persrsrda@kyivcity.gov.ua</w:t>
            </w:r>
          </w:p>
        </w:tc>
      </w:tr>
      <w:tr w:rsidR="007A2B98" w:rsidRPr="00893301" w:rsidTr="00F74A59">
        <w:tc>
          <w:tcPr>
            <w:tcW w:w="9923" w:type="dxa"/>
            <w:gridSpan w:val="3"/>
          </w:tcPr>
          <w:p w:rsidR="007A2B98" w:rsidRPr="00893301" w:rsidRDefault="007A2B98" w:rsidP="007A2B98">
            <w:pPr>
              <w:jc w:val="center"/>
              <w:rPr>
                <w:b/>
                <w:lang w:val="uk-UA" w:eastAsia="ru-RU"/>
              </w:rPr>
            </w:pPr>
          </w:p>
          <w:p w:rsidR="007A2B98" w:rsidRPr="00893301" w:rsidRDefault="007A2B98" w:rsidP="007A2B98">
            <w:pPr>
              <w:jc w:val="center"/>
              <w:rPr>
                <w:b/>
                <w:lang w:val="uk-UA" w:eastAsia="ru-RU"/>
              </w:rPr>
            </w:pPr>
            <w:r w:rsidRPr="00893301">
              <w:rPr>
                <w:b/>
                <w:lang w:val="uk-UA" w:eastAsia="ru-RU"/>
              </w:rPr>
              <w:t>Кваліфікаційні вимоги</w:t>
            </w:r>
          </w:p>
          <w:p w:rsidR="007A2B98" w:rsidRPr="00893301" w:rsidRDefault="007A2B98" w:rsidP="007A2B98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893301" w:rsidTr="00F74A59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1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Освіта</w:t>
            </w:r>
          </w:p>
        </w:tc>
        <w:tc>
          <w:tcPr>
            <w:tcW w:w="6378" w:type="dxa"/>
          </w:tcPr>
          <w:p w:rsidR="000C5111" w:rsidRPr="00EB2DE8" w:rsidRDefault="00EB2DE8" w:rsidP="00884C71">
            <w:pPr>
              <w:spacing w:before="100" w:beforeAutospacing="1" w:after="100" w:afterAutospacing="1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F74A59">
              <w:rPr>
                <w:lang w:val="uk-UA"/>
              </w:rPr>
              <w:t>Вища, ступінь вищої освіти не нижче магістра.</w:t>
            </w:r>
          </w:p>
        </w:tc>
      </w:tr>
      <w:tr w:rsidR="007A2B98" w:rsidRPr="00893301" w:rsidTr="00F74A59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2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Досвід роботи</w:t>
            </w:r>
          </w:p>
        </w:tc>
        <w:tc>
          <w:tcPr>
            <w:tcW w:w="6378" w:type="dxa"/>
          </w:tcPr>
          <w:p w:rsidR="00B82F12" w:rsidRPr="00893301" w:rsidRDefault="00BD7D18" w:rsidP="00E770B2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893301">
              <w:rPr>
                <w:lang w:val="uk-UA"/>
              </w:rPr>
              <w:t>Д</w:t>
            </w:r>
            <w:r w:rsidR="00B82F12" w:rsidRPr="00893301">
              <w:rPr>
                <w:lang w:val="uk-UA"/>
              </w:rPr>
              <w:t>освід роботи не потребує</w:t>
            </w:r>
            <w:r w:rsidR="00B02473">
              <w:rPr>
                <w:lang w:val="uk-UA"/>
              </w:rPr>
              <w:t>.</w:t>
            </w:r>
          </w:p>
        </w:tc>
      </w:tr>
      <w:tr w:rsidR="007A2B98" w:rsidRPr="00893301" w:rsidTr="00F74A59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3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4D7BEE" w:rsidRPr="00893301" w:rsidRDefault="007A2B98" w:rsidP="00117A2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Володіння державною мовою</w:t>
            </w:r>
          </w:p>
        </w:tc>
        <w:tc>
          <w:tcPr>
            <w:tcW w:w="6378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Вільне володіння державною мовою</w:t>
            </w:r>
            <w:r w:rsidR="00B02473">
              <w:rPr>
                <w:lang w:val="uk-UA" w:eastAsia="ru-RU"/>
              </w:rPr>
              <w:t>.</w:t>
            </w:r>
          </w:p>
        </w:tc>
      </w:tr>
    </w:tbl>
    <w:p w:rsidR="00E21EF4" w:rsidRPr="00893301" w:rsidRDefault="00E21EF4">
      <w:pPr>
        <w:rPr>
          <w:lang w:val="uk-UA"/>
        </w:rPr>
      </w:pPr>
    </w:p>
    <w:sectPr w:rsidR="00E21EF4" w:rsidRPr="00893301" w:rsidSect="00F74A5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25EE3"/>
    <w:rsid w:val="00037FA3"/>
    <w:rsid w:val="0004686A"/>
    <w:rsid w:val="000709DE"/>
    <w:rsid w:val="00074361"/>
    <w:rsid w:val="000818A7"/>
    <w:rsid w:val="000832D9"/>
    <w:rsid w:val="00094E4C"/>
    <w:rsid w:val="000A04ED"/>
    <w:rsid w:val="000B7EB5"/>
    <w:rsid w:val="000C5111"/>
    <w:rsid w:val="000D04EF"/>
    <w:rsid w:val="000D0BBA"/>
    <w:rsid w:val="000E0FDE"/>
    <w:rsid w:val="000E26B1"/>
    <w:rsid w:val="000E4435"/>
    <w:rsid w:val="00117A28"/>
    <w:rsid w:val="001431E2"/>
    <w:rsid w:val="001739C7"/>
    <w:rsid w:val="001A4264"/>
    <w:rsid w:val="001B7ED7"/>
    <w:rsid w:val="001E036C"/>
    <w:rsid w:val="001F18E9"/>
    <w:rsid w:val="00202FD4"/>
    <w:rsid w:val="0020361A"/>
    <w:rsid w:val="002200AB"/>
    <w:rsid w:val="00223C0A"/>
    <w:rsid w:val="00237270"/>
    <w:rsid w:val="002513B5"/>
    <w:rsid w:val="002626F9"/>
    <w:rsid w:val="00287457"/>
    <w:rsid w:val="002A2CDD"/>
    <w:rsid w:val="00325A03"/>
    <w:rsid w:val="00395300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673C"/>
    <w:rsid w:val="004C7860"/>
    <w:rsid w:val="004D269D"/>
    <w:rsid w:val="004D7BEE"/>
    <w:rsid w:val="0052408B"/>
    <w:rsid w:val="005318CE"/>
    <w:rsid w:val="0053488D"/>
    <w:rsid w:val="00541E42"/>
    <w:rsid w:val="005576D7"/>
    <w:rsid w:val="005665DC"/>
    <w:rsid w:val="005759E8"/>
    <w:rsid w:val="005A571D"/>
    <w:rsid w:val="005B3104"/>
    <w:rsid w:val="005E6BDA"/>
    <w:rsid w:val="005F3BC8"/>
    <w:rsid w:val="005F3D84"/>
    <w:rsid w:val="00614271"/>
    <w:rsid w:val="00617BE7"/>
    <w:rsid w:val="00642562"/>
    <w:rsid w:val="0066542D"/>
    <w:rsid w:val="00671094"/>
    <w:rsid w:val="006B0F09"/>
    <w:rsid w:val="006C66AB"/>
    <w:rsid w:val="006F635B"/>
    <w:rsid w:val="00720F36"/>
    <w:rsid w:val="00726E13"/>
    <w:rsid w:val="007279A3"/>
    <w:rsid w:val="00734515"/>
    <w:rsid w:val="007405EE"/>
    <w:rsid w:val="00746285"/>
    <w:rsid w:val="00767DC3"/>
    <w:rsid w:val="007A2B98"/>
    <w:rsid w:val="007B3AEF"/>
    <w:rsid w:val="007C3E48"/>
    <w:rsid w:val="007F3358"/>
    <w:rsid w:val="0080121D"/>
    <w:rsid w:val="00810506"/>
    <w:rsid w:val="008610A8"/>
    <w:rsid w:val="00866B4F"/>
    <w:rsid w:val="00884C71"/>
    <w:rsid w:val="00887AA6"/>
    <w:rsid w:val="00893301"/>
    <w:rsid w:val="008975BE"/>
    <w:rsid w:val="008B3AB1"/>
    <w:rsid w:val="008D4609"/>
    <w:rsid w:val="008D65F2"/>
    <w:rsid w:val="008E1AE5"/>
    <w:rsid w:val="00905C92"/>
    <w:rsid w:val="00914511"/>
    <w:rsid w:val="00922A63"/>
    <w:rsid w:val="00935607"/>
    <w:rsid w:val="00943168"/>
    <w:rsid w:val="00963767"/>
    <w:rsid w:val="00966A68"/>
    <w:rsid w:val="00984BE0"/>
    <w:rsid w:val="0099366D"/>
    <w:rsid w:val="009E3060"/>
    <w:rsid w:val="009F6832"/>
    <w:rsid w:val="00A139DF"/>
    <w:rsid w:val="00A2304A"/>
    <w:rsid w:val="00A41065"/>
    <w:rsid w:val="00A65885"/>
    <w:rsid w:val="00A725F2"/>
    <w:rsid w:val="00A95898"/>
    <w:rsid w:val="00AB772C"/>
    <w:rsid w:val="00AC265D"/>
    <w:rsid w:val="00AD1AD2"/>
    <w:rsid w:val="00B02473"/>
    <w:rsid w:val="00B06E22"/>
    <w:rsid w:val="00B35C4D"/>
    <w:rsid w:val="00B719ED"/>
    <w:rsid w:val="00B82F12"/>
    <w:rsid w:val="00BB42CC"/>
    <w:rsid w:val="00BB4E19"/>
    <w:rsid w:val="00BD7D18"/>
    <w:rsid w:val="00BF15CE"/>
    <w:rsid w:val="00C0029D"/>
    <w:rsid w:val="00C3478D"/>
    <w:rsid w:val="00C4082D"/>
    <w:rsid w:val="00C64719"/>
    <w:rsid w:val="00C9393E"/>
    <w:rsid w:val="00CC46DE"/>
    <w:rsid w:val="00CD4F25"/>
    <w:rsid w:val="00CE0CAA"/>
    <w:rsid w:val="00D51E12"/>
    <w:rsid w:val="00D5206A"/>
    <w:rsid w:val="00D63CF8"/>
    <w:rsid w:val="00D67FE5"/>
    <w:rsid w:val="00D77474"/>
    <w:rsid w:val="00D849D6"/>
    <w:rsid w:val="00D85D11"/>
    <w:rsid w:val="00DA1FA5"/>
    <w:rsid w:val="00DB103C"/>
    <w:rsid w:val="00DD0C5E"/>
    <w:rsid w:val="00DF030C"/>
    <w:rsid w:val="00E028DE"/>
    <w:rsid w:val="00E155D7"/>
    <w:rsid w:val="00E21EF4"/>
    <w:rsid w:val="00E770B2"/>
    <w:rsid w:val="00E80854"/>
    <w:rsid w:val="00E96883"/>
    <w:rsid w:val="00EB2DE8"/>
    <w:rsid w:val="00F04BDB"/>
    <w:rsid w:val="00F507EC"/>
    <w:rsid w:val="00F74A59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B288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17524-F1C2-468A-9C81-11AB97A6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Сударікова Ірина</cp:lastModifiedBy>
  <cp:revision>7</cp:revision>
  <cp:lastPrinted>2022-11-18T12:46:00Z</cp:lastPrinted>
  <dcterms:created xsi:type="dcterms:W3CDTF">2024-06-12T07:55:00Z</dcterms:created>
  <dcterms:modified xsi:type="dcterms:W3CDTF">2024-08-08T08:05:00Z</dcterms:modified>
</cp:coreProperties>
</file>