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3D7" w:rsidRDefault="006413D7" w:rsidP="00BF05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19C4" w:rsidRDefault="00BF055D" w:rsidP="000E3A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055D">
        <w:rPr>
          <w:rFonts w:ascii="Times New Roman" w:hAnsi="Times New Roman" w:cs="Times New Roman"/>
          <w:sz w:val="28"/>
          <w:szCs w:val="28"/>
        </w:rPr>
        <w:t>Шановні керівники підприєм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055D">
        <w:rPr>
          <w:rFonts w:ascii="Times New Roman" w:hAnsi="Times New Roman" w:cs="Times New Roman"/>
          <w:sz w:val="28"/>
          <w:szCs w:val="28"/>
        </w:rPr>
        <w:t>тв, установ та організацій Подільського району!</w:t>
      </w:r>
    </w:p>
    <w:p w:rsidR="001E0A58" w:rsidRPr="001E0A58" w:rsidRDefault="001E0A58" w:rsidP="001E0A5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0A58">
        <w:rPr>
          <w:rFonts w:ascii="Times New Roman" w:hAnsi="Times New Roman" w:cs="Times New Roman"/>
          <w:sz w:val="28"/>
          <w:szCs w:val="28"/>
          <w:lang w:eastAsia="ru-RU"/>
        </w:rPr>
        <w:t>В повсякденній підприємницькій діяльності дотримуйтесь природоохоронного законодавства:  Законів України «Про охорону навколишнього природного середовища», «Про відходи», «Охорону атмосферного повітря», «Про природно-заповідний фонд», Водний Кодекс, Земельний Кодекс тощо.</w:t>
      </w:r>
    </w:p>
    <w:p w:rsidR="00946087" w:rsidRDefault="00617657" w:rsidP="000E3AC4">
      <w:pPr>
        <w:pStyle w:val="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</w:pPr>
      <w:r w:rsidRPr="00617657">
        <w:rPr>
          <w:rFonts w:ascii="Times New Roman" w:hAnsi="Times New Roman" w:cs="Times New Roman"/>
          <w:b w:val="0"/>
          <w:color w:val="auto"/>
        </w:rPr>
        <w:t>Нагадуємо, що б</w:t>
      </w:r>
      <w:r w:rsidR="00BF055D" w:rsidRPr="00BF055D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езумовним обов’язком </w:t>
      </w:r>
      <w:r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підприємств всіх форм власності </w:t>
      </w:r>
      <w:r w:rsidR="00BF055D" w:rsidRPr="00BF055D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є своєчасне </w:t>
      </w:r>
      <w:r w:rsidR="000E3AC4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отримання дозвільних документів</w:t>
      </w:r>
      <w:r w:rsidR="00946087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.</w:t>
      </w:r>
      <w:r w:rsidR="00BF055D" w:rsidRPr="00BF055D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 </w:t>
      </w:r>
      <w:r w:rsidR="00946087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П</w:t>
      </w:r>
      <w:r w:rsidR="00BF055D" w:rsidRPr="00BF055D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ідприємств</w:t>
      </w:r>
      <w:r w:rsidR="00946087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а</w:t>
      </w:r>
      <w:r w:rsidR="00BF055D" w:rsidRPr="00BF055D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 без дозволів</w:t>
      </w:r>
      <w:r w:rsidR="00946087" w:rsidRPr="00946087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 </w:t>
      </w:r>
      <w:r w:rsidR="00946087" w:rsidRPr="00BF055D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не</w:t>
      </w:r>
      <w:r w:rsidR="00946087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 мають права бути допущеними до роботи.</w:t>
      </w:r>
    </w:p>
    <w:p w:rsidR="00946087" w:rsidRPr="00946087" w:rsidRDefault="00946087" w:rsidP="00991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46087">
        <w:rPr>
          <w:rFonts w:ascii="Times New Roman" w:hAnsi="Times New Roman" w:cs="Times New Roman"/>
          <w:sz w:val="28"/>
          <w:szCs w:val="28"/>
          <w:lang w:eastAsia="ru-RU"/>
        </w:rPr>
        <w:t>Перелік необхідних дозвільних документів</w:t>
      </w:r>
      <w:r w:rsidR="00CD262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D262F" w:rsidRDefault="00B57CC3" w:rsidP="009916A2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ind w:left="0"/>
        <w:jc w:val="both"/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</w:pPr>
      <w:r w:rsidRPr="00B57CC3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висновок Державної екологічної експертизи (на об’єкти, що відносяться до Переліку видів діяльності та об’єктів, що становлять </w:t>
      </w:r>
      <w:r w:rsidR="006413D7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підвищену екологічну небезпеку), документи, що посвідчують право власності або право користування, в тому числі на умовах оре</w:t>
      </w:r>
      <w:r w:rsidR="00CD262F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нди на земельну ділянку;</w:t>
      </w:r>
    </w:p>
    <w:p w:rsidR="00CD262F" w:rsidRDefault="009916A2" w:rsidP="009916A2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ind w:left="0"/>
        <w:jc w:val="both"/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документ про </w:t>
      </w:r>
      <w:r w:rsidR="00CD262F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с</w:t>
      </w:r>
      <w:r w:rsidR="00003AA3" w:rsidRPr="00003AA3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пла</w:t>
      </w:r>
      <w:r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ту</w:t>
      </w:r>
      <w:r w:rsidR="00003AA3" w:rsidRPr="00003AA3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 </w:t>
      </w:r>
      <w:proofErr w:type="spellStart"/>
      <w:r w:rsidR="00003AA3" w:rsidRPr="00003AA3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екоподат</w:t>
      </w:r>
      <w:r w:rsidR="00CD262F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ку</w:t>
      </w:r>
      <w:proofErr w:type="spellEnd"/>
      <w:r w:rsidR="00CD262F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;</w:t>
      </w:r>
    </w:p>
    <w:p w:rsidR="00BF055D" w:rsidRDefault="00BF055D" w:rsidP="009916A2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ind w:left="0"/>
        <w:jc w:val="both"/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</w:pPr>
      <w:r w:rsidRPr="00BF055D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ве</w:t>
      </w:r>
      <w:r w:rsidR="00CD262F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дення</w:t>
      </w:r>
      <w:r w:rsidRPr="00BF055D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 облік</w:t>
      </w:r>
      <w:r w:rsidR="00CD262F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у</w:t>
      </w:r>
      <w:r w:rsidRPr="00BF055D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 відходів</w:t>
      </w:r>
      <w:r w:rsidR="00CD262F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 (</w:t>
      </w:r>
      <w:r w:rsidR="00617657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п</w:t>
      </w:r>
      <w:r w:rsidRPr="00BF055D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роводити </w:t>
      </w:r>
      <w:proofErr w:type="spellStart"/>
      <w:r w:rsidRPr="00BF055D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інвентиризацію</w:t>
      </w:r>
      <w:proofErr w:type="spellEnd"/>
      <w:r w:rsidRPr="00BF055D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 відходів  у вигляді звіту, щорічно отримувати декларацію у разі якщо ПЗУВ менше 1000, оформлювати реєстрові карти об’єктів утворення, оброблення і утилізації відходів, заключати договори на утилізацію (вивезення) відходів, мати схеми </w:t>
      </w:r>
      <w:proofErr w:type="spellStart"/>
      <w:r w:rsidRPr="00BF055D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тимчасовго</w:t>
      </w:r>
      <w:proofErr w:type="spellEnd"/>
      <w:r w:rsidRPr="00BF055D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 розміщення відходів, </w:t>
      </w:r>
      <w:r w:rsidR="007F7E1D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мати договори на утилізацію (вивезення) відходів, що утворюються в результаті ведення господарської діяльності, вести первинний облік відходів за Формою 1-ВТ, </w:t>
      </w:r>
      <w:r w:rsidRPr="00BF055D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здавати статистичну звітність щодо поводження з відходами </w:t>
      </w:r>
      <w:r w:rsidRPr="00BF055D">
        <w:rPr>
          <w:rFonts w:ascii="Times New Roman" w:eastAsia="Times New Roman" w:hAnsi="Times New Roman" w:cs="Times New Roman"/>
          <w:b w:val="0"/>
          <w:color w:val="auto"/>
          <w:kern w:val="36"/>
          <w:lang w:val="en-US" w:eastAsia="ru-RU"/>
        </w:rPr>
        <w:t>I</w:t>
      </w:r>
      <w:r w:rsidRPr="00BF055D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-</w:t>
      </w:r>
      <w:r w:rsidRPr="00BF055D">
        <w:rPr>
          <w:rFonts w:ascii="Times New Roman" w:eastAsia="Times New Roman" w:hAnsi="Times New Roman" w:cs="Times New Roman"/>
          <w:b w:val="0"/>
          <w:color w:val="auto"/>
          <w:kern w:val="36"/>
          <w:lang w:val="en-US" w:eastAsia="ru-RU"/>
        </w:rPr>
        <w:t>III</w:t>
      </w:r>
      <w:r w:rsidRPr="00BF055D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 класів</w:t>
      </w:r>
      <w:r w:rsidR="00CD262F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);</w:t>
      </w:r>
    </w:p>
    <w:p w:rsidR="00BF055D" w:rsidRPr="007A01B0" w:rsidRDefault="007A01B0" w:rsidP="009916A2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="00BF055D" w:rsidRPr="007A01B0">
        <w:rPr>
          <w:rFonts w:ascii="Times New Roman" w:hAnsi="Times New Roman" w:cs="Times New Roman"/>
          <w:sz w:val="28"/>
          <w:szCs w:val="28"/>
          <w:lang w:eastAsia="ru-RU"/>
        </w:rPr>
        <w:t>разі ная</w:t>
      </w:r>
      <w:r w:rsidR="00034C88" w:rsidRPr="007A01B0">
        <w:rPr>
          <w:rFonts w:ascii="Times New Roman" w:hAnsi="Times New Roman" w:cs="Times New Roman"/>
          <w:sz w:val="28"/>
          <w:szCs w:val="28"/>
          <w:lang w:eastAsia="ru-RU"/>
        </w:rPr>
        <w:t>вності свердловини мати паспорт</w:t>
      </w:r>
      <w:bookmarkStart w:id="0" w:name="_GoBack"/>
      <w:bookmarkEnd w:id="0"/>
      <w:r w:rsidR="00BF055D" w:rsidRPr="007A01B0">
        <w:rPr>
          <w:rFonts w:ascii="Times New Roman" w:hAnsi="Times New Roman" w:cs="Times New Roman"/>
          <w:sz w:val="28"/>
          <w:szCs w:val="28"/>
          <w:lang w:eastAsia="ru-RU"/>
        </w:rPr>
        <w:t xml:space="preserve"> свердловини, журнал обліку води та відповідний д</w:t>
      </w:r>
      <w:r w:rsidR="009E1351" w:rsidRPr="007A01B0">
        <w:rPr>
          <w:rFonts w:ascii="Times New Roman" w:hAnsi="Times New Roman" w:cs="Times New Roman"/>
          <w:sz w:val="28"/>
          <w:szCs w:val="28"/>
          <w:lang w:eastAsia="ru-RU"/>
        </w:rPr>
        <w:t>озвіл на спецводокористування, д</w:t>
      </w:r>
      <w:r w:rsidR="00BF055D" w:rsidRPr="007A01B0">
        <w:rPr>
          <w:rFonts w:ascii="Times New Roman" w:hAnsi="Times New Roman" w:cs="Times New Roman"/>
          <w:sz w:val="28"/>
          <w:szCs w:val="28"/>
          <w:lang w:eastAsia="ru-RU"/>
        </w:rPr>
        <w:t xml:space="preserve">оговір на водопостачання-водовідведення у разі наявності договору з </w:t>
      </w:r>
      <w:r w:rsidR="009E1351" w:rsidRPr="007A01B0">
        <w:rPr>
          <w:rFonts w:ascii="Times New Roman" w:hAnsi="Times New Roman" w:cs="Times New Roman"/>
          <w:sz w:val="28"/>
          <w:szCs w:val="28"/>
          <w:lang w:eastAsia="ru-RU"/>
        </w:rPr>
        <w:t>АК «Київводоканал»</w:t>
      </w:r>
      <w:r w:rsidR="00BF055D" w:rsidRPr="007A01B0">
        <w:rPr>
          <w:rFonts w:ascii="Times New Roman" w:hAnsi="Times New Roman" w:cs="Times New Roman"/>
          <w:sz w:val="28"/>
          <w:szCs w:val="28"/>
          <w:lang w:eastAsia="ru-RU"/>
        </w:rPr>
        <w:t>, умови на скид стічних вод</w:t>
      </w:r>
      <w:r w:rsidR="006E2BB8" w:rsidRPr="007A01B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E2BB8" w:rsidRPr="007A01B0" w:rsidRDefault="007A01B0" w:rsidP="00F21A08">
      <w:pPr>
        <w:pStyle w:val="a3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01B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E2BB8" w:rsidRPr="007A01B0">
        <w:rPr>
          <w:rFonts w:ascii="Times New Roman" w:hAnsi="Times New Roman" w:cs="Times New Roman"/>
          <w:sz w:val="28"/>
          <w:szCs w:val="28"/>
          <w:lang w:eastAsia="ru-RU"/>
        </w:rPr>
        <w:t>ри наявності стаціонарних джерел викидів своєчасно оформлювати дозвіл на викиди забруднюючих речовин в атмосферне повітря, виконувати умови встановлені в д</w:t>
      </w:r>
      <w:r w:rsidR="00617657" w:rsidRPr="007A01B0">
        <w:rPr>
          <w:rFonts w:ascii="Times New Roman" w:hAnsi="Times New Roman" w:cs="Times New Roman"/>
          <w:sz w:val="28"/>
          <w:szCs w:val="28"/>
          <w:lang w:eastAsia="ru-RU"/>
        </w:rPr>
        <w:t>озволі на викиди, проводити інве</w:t>
      </w:r>
      <w:r w:rsidR="006E2BB8" w:rsidRPr="007A01B0">
        <w:rPr>
          <w:rFonts w:ascii="Times New Roman" w:hAnsi="Times New Roman" w:cs="Times New Roman"/>
          <w:sz w:val="28"/>
          <w:szCs w:val="28"/>
          <w:lang w:eastAsia="ru-RU"/>
        </w:rPr>
        <w:t>нта</w:t>
      </w:r>
      <w:r w:rsidR="00617657" w:rsidRPr="007A01B0">
        <w:rPr>
          <w:rFonts w:ascii="Times New Roman" w:hAnsi="Times New Roman" w:cs="Times New Roman"/>
          <w:sz w:val="28"/>
          <w:szCs w:val="28"/>
          <w:lang w:eastAsia="ru-RU"/>
        </w:rPr>
        <w:t>ризацію</w:t>
      </w:r>
      <w:r w:rsidR="006E2BB8" w:rsidRPr="007A01B0">
        <w:rPr>
          <w:rFonts w:ascii="Times New Roman" w:hAnsi="Times New Roman" w:cs="Times New Roman"/>
          <w:sz w:val="28"/>
          <w:szCs w:val="28"/>
          <w:lang w:eastAsia="ru-RU"/>
        </w:rPr>
        <w:t xml:space="preserve"> джерел викидів  суб’єкта господарювання</w:t>
      </w:r>
      <w:r w:rsidR="00617657" w:rsidRPr="007A01B0">
        <w:rPr>
          <w:rFonts w:ascii="Times New Roman" w:hAnsi="Times New Roman" w:cs="Times New Roman"/>
          <w:sz w:val="28"/>
          <w:szCs w:val="28"/>
          <w:lang w:eastAsia="ru-RU"/>
        </w:rPr>
        <w:t>, вести</w:t>
      </w:r>
      <w:r w:rsidR="006E2BB8" w:rsidRPr="007A01B0">
        <w:rPr>
          <w:rFonts w:ascii="Times New Roman" w:hAnsi="Times New Roman" w:cs="Times New Roman"/>
          <w:sz w:val="28"/>
          <w:szCs w:val="28"/>
          <w:lang w:eastAsia="ru-RU"/>
        </w:rPr>
        <w:t xml:space="preserve"> як</w:t>
      </w:r>
      <w:r w:rsidR="00617657" w:rsidRPr="007A01B0">
        <w:rPr>
          <w:rFonts w:ascii="Times New Roman" w:hAnsi="Times New Roman" w:cs="Times New Roman"/>
          <w:sz w:val="28"/>
          <w:szCs w:val="28"/>
          <w:lang w:eastAsia="ru-RU"/>
        </w:rPr>
        <w:t>існий та кількісний контроль</w:t>
      </w:r>
      <w:r w:rsidR="006E2BB8" w:rsidRPr="007A01B0">
        <w:rPr>
          <w:rFonts w:ascii="Times New Roman" w:hAnsi="Times New Roman" w:cs="Times New Roman"/>
          <w:sz w:val="28"/>
          <w:szCs w:val="28"/>
          <w:lang w:eastAsia="ru-RU"/>
        </w:rPr>
        <w:t xml:space="preserve"> обсягів викидів забруднюючих речовин в атмосферне повітря, па</w:t>
      </w:r>
      <w:r w:rsidR="00617657" w:rsidRPr="007A01B0">
        <w:rPr>
          <w:rFonts w:ascii="Times New Roman" w:hAnsi="Times New Roman" w:cs="Times New Roman"/>
          <w:sz w:val="28"/>
          <w:szCs w:val="28"/>
          <w:lang w:eastAsia="ru-RU"/>
        </w:rPr>
        <w:t>спорт ПГОУ.</w:t>
      </w:r>
    </w:p>
    <w:p w:rsidR="00BF055D" w:rsidRDefault="009916A2" w:rsidP="00F21A08">
      <w:pPr>
        <w:pStyle w:val="a3"/>
        <w:numPr>
          <w:ilvl w:val="0"/>
          <w:numId w:val="1"/>
        </w:numPr>
        <w:spacing w:after="0" w:line="240" w:lineRule="auto"/>
        <w:ind w:left="-284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9916A2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9E1351" w:rsidRPr="009916A2">
        <w:rPr>
          <w:rFonts w:ascii="Times New Roman" w:hAnsi="Times New Roman" w:cs="Times New Roman"/>
          <w:sz w:val="28"/>
          <w:szCs w:val="28"/>
          <w:lang w:eastAsia="ru-RU"/>
        </w:rPr>
        <w:t xml:space="preserve">давати статистичну звітність за формою 2-ТП – </w:t>
      </w:r>
      <w:proofErr w:type="spellStart"/>
      <w:r w:rsidR="009E1351" w:rsidRPr="009916A2">
        <w:rPr>
          <w:rFonts w:ascii="Times New Roman" w:hAnsi="Times New Roman" w:cs="Times New Roman"/>
          <w:sz w:val="28"/>
          <w:szCs w:val="28"/>
          <w:lang w:eastAsia="ru-RU"/>
        </w:rPr>
        <w:t>водгосп</w:t>
      </w:r>
      <w:proofErr w:type="spellEnd"/>
      <w:r w:rsidR="009E1351" w:rsidRPr="009916A2">
        <w:rPr>
          <w:rFonts w:ascii="Times New Roman" w:hAnsi="Times New Roman" w:cs="Times New Roman"/>
          <w:sz w:val="28"/>
          <w:szCs w:val="28"/>
          <w:lang w:eastAsia="ru-RU"/>
        </w:rPr>
        <w:t>, 2-ТП-повітря та ін.</w:t>
      </w:r>
    </w:p>
    <w:p w:rsidR="00F21A08" w:rsidRPr="00F21A08" w:rsidRDefault="00F21A08" w:rsidP="00F21A08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055D" w:rsidRPr="00BF055D" w:rsidRDefault="00BF055D" w:rsidP="00BF055D">
      <w:pPr>
        <w:ind w:left="-709" w:firstLine="142"/>
        <w:rPr>
          <w:rFonts w:ascii="Times New Roman" w:hAnsi="Times New Roman" w:cs="Times New Roman"/>
          <w:sz w:val="28"/>
          <w:szCs w:val="28"/>
        </w:rPr>
      </w:pPr>
    </w:p>
    <w:sectPr w:rsidR="00BF055D" w:rsidRPr="00BF055D" w:rsidSect="00B57CC3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C41FB"/>
    <w:multiLevelType w:val="hybridMultilevel"/>
    <w:tmpl w:val="4062717C"/>
    <w:lvl w:ilvl="0" w:tplc="7ABE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055D"/>
    <w:rsid w:val="00003AA3"/>
    <w:rsid w:val="00034C88"/>
    <w:rsid w:val="000E3AC4"/>
    <w:rsid w:val="001E0A58"/>
    <w:rsid w:val="00617657"/>
    <w:rsid w:val="006413D7"/>
    <w:rsid w:val="006E2BB8"/>
    <w:rsid w:val="007A01B0"/>
    <w:rsid w:val="007F6BD5"/>
    <w:rsid w:val="007F7E1D"/>
    <w:rsid w:val="008919C4"/>
    <w:rsid w:val="00946087"/>
    <w:rsid w:val="009916A2"/>
    <w:rsid w:val="009E1351"/>
    <w:rsid w:val="00B57CC3"/>
    <w:rsid w:val="00BF055D"/>
    <w:rsid w:val="00CD262F"/>
    <w:rsid w:val="00DF6C99"/>
    <w:rsid w:val="00F21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D5"/>
  </w:style>
  <w:style w:type="paragraph" w:styleId="1">
    <w:name w:val="heading 1"/>
    <w:basedOn w:val="a"/>
    <w:next w:val="a"/>
    <w:link w:val="10"/>
    <w:uiPriority w:val="9"/>
    <w:qFormat/>
    <w:rsid w:val="00BF0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A01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0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Подільська районна в м.Києві держ. адміністрація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Службовець</dc:creator>
  <cp:keywords/>
  <dc:description/>
  <cp:lastModifiedBy>secretar</cp:lastModifiedBy>
  <cp:revision>2</cp:revision>
  <dcterms:created xsi:type="dcterms:W3CDTF">2016-06-01T12:45:00Z</dcterms:created>
  <dcterms:modified xsi:type="dcterms:W3CDTF">2016-06-01T12:45:00Z</dcterms:modified>
</cp:coreProperties>
</file>