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573D10">
        <w:rPr>
          <w:b/>
          <w:sz w:val="28"/>
          <w:szCs w:val="28"/>
          <w:lang w:val="uk-UA" w:eastAsia="ru-RU"/>
        </w:rPr>
        <w:t>з питань благоустрою та екології</w:t>
      </w:r>
      <w:r w:rsidR="00AC265D" w:rsidRPr="00325A0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C62B1E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вирішені питань благоустрою контрольованих ним територій та закріплених, згідно з розподілом обов’язків по відділу. Здійснює систематичні обстеження закріпленої території з метою перевірки  стану утримання об’єктів благоустрою, санітарно-технічного стану територій, розміщення малих архітектурних форм та об’єктів зовнішньої реклами та недопущення порушень благоустрою; запрошує до відділу посадових та фізичних осіб для з’ясування питань, пов’язаних з порушенням Правил благоустрою міста Києва утримання об’єктів району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ри виявленні порушень Правил благоустрою міста Києва складає протоколи про адміністративні правопорушення на посадових і фізичних осіб та надає приписи, доручення або надсилає факсограми за підписом начальника відділу про усунення порушень благоустрою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рганізовує та забезпечує контроль, аналіз та оцінку стану справ на відповідному напрямі діяльності. Приймає відвідувачів, надає їм необхідні консультації з порядку оформлення документів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озробляє поточні плани роботи та бере участь у підготовці перспективних планів відділу. Веде розробку пропозицій, комплексів заходів, які стосуються належного утримання закріпленої території, контролює організацію їх виконання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в організації та проведенні нарад, семінарів, конференцій з відповідних питань. У межах наданої компетенції забезпечує підготовку проектів рішень та пропозицій керівництву на виконання доручень органів виконавчої влади вищого рівня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озглядає листи та заяви підприємств, установ, організацій, юридичних і фізичних осіб, виконавчих комітетів та звернення громадян з питань благоустрою Подільського району м. Києва, що належать до його посадових функцій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розробленні нормативних та організаційно-методичних документів. Опрацьовує дозвільно - погоджувальну документацію на тимчасове порушення благоустрою і його відновлення, а також перевіряє стан справ на місцях виконання робіт. Узагальнює результати контролю, готує інфор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ма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цію про результати цієї роботи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- г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отує пропозиції керівництву з питань поліп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шення благоустрою району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  <w:p w:rsidR="0031233F" w:rsidRPr="00237270" w:rsidRDefault="0031233F" w:rsidP="001431E2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A2B98" w:rsidRPr="00C62B1E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2626F9" w:rsidRDefault="00BC7DE8" w:rsidP="007A2B98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>
              <w:rPr>
                <w:sz w:val="25"/>
                <w:szCs w:val="25"/>
                <w:lang w:val="uk-UA" w:eastAsia="ru-RU"/>
              </w:rPr>
              <w:t>22 724,00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BC7DE8" w:rsidRPr="00826390" w:rsidRDefault="00BC7DE8" w:rsidP="00BC7DE8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82639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82639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7A2B98" w:rsidRPr="002626F9" w:rsidRDefault="00BC7DE8" w:rsidP="00BC7DE8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826390">
              <w:rPr>
                <w:sz w:val="25"/>
                <w:szCs w:val="25"/>
                <w:lang w:val="uk-UA"/>
              </w:rPr>
              <w:t>Надбавка до посадового окладу за ранг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до постанови Кабінету Міністрів України від 18 січня 2017 року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826390">
              <w:rPr>
                <w:sz w:val="25"/>
                <w:szCs w:val="25"/>
                <w:lang w:val="uk-UA"/>
              </w:rPr>
              <w:t>№ 15 «Питання оплати праці працівників державних органів»  (із змінами).</w:t>
            </w:r>
          </w:p>
        </w:tc>
      </w:tr>
      <w:tr w:rsidR="007A2B98" w:rsidRPr="00C62B1E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C62B1E" w:rsidTr="000B7EB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804" w:type="dxa"/>
          </w:tcPr>
          <w:p w:rsidR="007A2B98" w:rsidRPr="002626F9" w:rsidRDefault="00C62B1E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Шутковський Олександр Олегович, Лоза Вікторія Василівна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т. </w:t>
            </w:r>
            <w:r w:rsidR="00C62B1E">
              <w:rPr>
                <w:sz w:val="25"/>
                <w:szCs w:val="25"/>
                <w:lang w:val="uk-UA" w:eastAsia="ru-RU"/>
              </w:rPr>
              <w:t xml:space="preserve">(044)485-19-03, </w:t>
            </w:r>
            <w:bookmarkStart w:id="2" w:name="_GoBack"/>
            <w:bookmarkEnd w:id="2"/>
            <w:r w:rsidRPr="002626F9">
              <w:rPr>
                <w:sz w:val="25"/>
                <w:szCs w:val="25"/>
                <w:lang w:val="uk-UA" w:eastAsia="ru-RU"/>
              </w:rPr>
              <w:t>(044)425 44 67</w:t>
            </w:r>
          </w:p>
          <w:p w:rsidR="007A2B98" w:rsidRPr="002626F9" w:rsidRDefault="00C62B1E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C62B1E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A00243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C62B1E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63767" w:rsidRPr="00C62B1E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63767" w:rsidRPr="008975BE" w:rsidRDefault="00963767" w:rsidP="00963767">
            <w:pPr>
              <w:pStyle w:val="a3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sz w:val="25"/>
                <w:szCs w:val="25"/>
              </w:rPr>
              <w:t xml:space="preserve">- </w:t>
            </w:r>
            <w:r w:rsidRPr="008975BE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8975BE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="00963767" w:rsidRPr="008975BE" w:rsidRDefault="00963767" w:rsidP="0096376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</w:tc>
      </w:tr>
      <w:tr w:rsidR="00963767" w:rsidRPr="00C62B1E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 xml:space="preserve">усвідомлення рівня відповідальності під час підготовки і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lastRenderedPageBreak/>
              <w:t>прийняття рішень, готовність нести відповідальність за можливі наслідки реалізації таких рішень;</w:t>
            </w:r>
          </w:p>
          <w:p w:rsidR="0031233F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63767" w:rsidRPr="00C62B1E" w:rsidTr="000B7EB5">
        <w:tc>
          <w:tcPr>
            <w:tcW w:w="710" w:type="dxa"/>
          </w:tcPr>
          <w:p w:rsidR="00963767" w:rsidRPr="008610A8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lastRenderedPageBreak/>
              <w:t>4.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963767" w:rsidRPr="008975BE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63767" w:rsidRPr="002626F9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963767" w:rsidRPr="00325A03" w:rsidTr="000B7EB5">
        <w:tc>
          <w:tcPr>
            <w:tcW w:w="10349" w:type="dxa"/>
            <w:gridSpan w:val="3"/>
          </w:tcPr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963767" w:rsidRPr="00325A03" w:rsidRDefault="00963767" w:rsidP="0096376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963767" w:rsidRPr="00325A03" w:rsidTr="000B7EB5">
        <w:tc>
          <w:tcPr>
            <w:tcW w:w="3545" w:type="dxa"/>
            <w:gridSpan w:val="2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325A03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963767" w:rsidRPr="00C62B1E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благоустрій населених пунктів»;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звернення громадян</w:t>
            </w:r>
            <w:r w:rsidRPr="00CD4F25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963767" w:rsidRPr="00025EE3" w:rsidRDefault="00963767" w:rsidP="0096376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Рішення КМР від 25.12.2008 № 1051/1051 "Про Правила благоустрою міста Києва"</w:t>
            </w:r>
            <w:r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Pr="00CA2550" w:rsidRDefault="008D65F2">
      <w:pPr>
        <w:rPr>
          <w:lang w:val="ru-RU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Pr="00325A03" w:rsidRDefault="00E21EF4">
      <w:pPr>
        <w:rPr>
          <w:lang w:val="uk-UA"/>
        </w:rPr>
      </w:pPr>
    </w:p>
    <w:sectPr w:rsidR="00E21EF4" w:rsidRPr="00325A03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3D10"/>
    <w:rsid w:val="005759E8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00243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B06E22"/>
    <w:rsid w:val="00B35C4D"/>
    <w:rsid w:val="00B719ED"/>
    <w:rsid w:val="00BB42CC"/>
    <w:rsid w:val="00BB4E19"/>
    <w:rsid w:val="00BC7DE8"/>
    <w:rsid w:val="00BF15CE"/>
    <w:rsid w:val="00C0029D"/>
    <w:rsid w:val="00C32349"/>
    <w:rsid w:val="00C3478D"/>
    <w:rsid w:val="00C4082D"/>
    <w:rsid w:val="00C628AF"/>
    <w:rsid w:val="00C62B1E"/>
    <w:rsid w:val="00C9393E"/>
    <w:rsid w:val="00CA2550"/>
    <w:rsid w:val="00CC46DE"/>
    <w:rsid w:val="00CD4F25"/>
    <w:rsid w:val="00CE0CAA"/>
    <w:rsid w:val="00CE6D92"/>
    <w:rsid w:val="00D12CB7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40BF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BC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53A83-0983-4F35-9598-A41F49D9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4212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12</cp:revision>
  <cp:lastPrinted>2024-05-14T07:52:00Z</cp:lastPrinted>
  <dcterms:created xsi:type="dcterms:W3CDTF">2024-04-29T13:45:00Z</dcterms:created>
  <dcterms:modified xsi:type="dcterms:W3CDTF">2026-04-17T08:32:00Z</dcterms:modified>
</cp:coreProperties>
</file>