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D9061E" w:rsidRPr="00B53705">
        <w:rPr>
          <w:b/>
          <w:bCs/>
          <w:sz w:val="28"/>
          <w:szCs w:val="28"/>
          <w:lang w:val="uk-UA"/>
        </w:rPr>
        <w:t>сектору внутрішнього аудиту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E25021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В межах компетенції: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бере участь у формуванні планів діяльності з внутрішнього аудиту на підставі оцінки ризиків у діяльності Подільської районної в місті Києві державної адміністрації;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підготовці та проведенні планових та позапланових внутрішніх аудитів, інших контрольних заходів;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 підготовці аудиторських звітів, висновків та рекомендацій, а також інших звітних матеріалів за результатами діяльності Сектору внутрішнього аудиту Подільської районної в місті Києві державної адміністрації (далі – Сектор).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Здійснює моніторинг результатів виконання (врахування) рекомендацій за результатами внутрішніх аудитів.</w:t>
            </w:r>
          </w:p>
          <w:p w:rsidR="00F649DB" w:rsidRPr="00B53705" w:rsidRDefault="00F20A1C" w:rsidP="00D864B8">
            <w:pPr>
              <w:pStyle w:val="a5"/>
              <w:spacing w:before="0" w:beforeAutospacing="0" w:after="0" w:afterAutospacing="0"/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Надає методичну допомогу структурним підрозділам Подільської районної в місті Києві державної адміністрації, установам та комунальним підприємствам, віднесеним до сфери її управління, з питань, що відносяться до компетенції Сектору тощо.</w:t>
            </w:r>
          </w:p>
        </w:tc>
      </w:tr>
      <w:tr w:rsidR="00AE55DF" w:rsidRPr="00E25021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213906">
              <w:rPr>
                <w:sz w:val="26"/>
                <w:szCs w:val="26"/>
                <w:lang w:val="uk-UA"/>
              </w:rPr>
              <w:t>1</w:t>
            </w:r>
            <w:r w:rsidR="00D47ABA">
              <w:rPr>
                <w:sz w:val="26"/>
                <w:szCs w:val="26"/>
                <w:lang w:val="uk-UA"/>
              </w:rPr>
              <w:t>7</w:t>
            </w:r>
            <w:r w:rsidR="00213906">
              <w:rPr>
                <w:sz w:val="26"/>
                <w:szCs w:val="26"/>
                <w:lang w:val="uk-UA"/>
              </w:rPr>
              <w:t xml:space="preserve"> </w:t>
            </w:r>
            <w:r w:rsidR="00D47ABA">
              <w:rPr>
                <w:sz w:val="26"/>
                <w:szCs w:val="26"/>
                <w:lang w:val="uk-UA"/>
              </w:rPr>
              <w:t>043</w:t>
            </w:r>
            <w:r w:rsidRPr="00B53705">
              <w:rPr>
                <w:sz w:val="26"/>
                <w:szCs w:val="26"/>
                <w:lang w:val="uk-UA"/>
              </w:rPr>
              <w:t>,00 грн.</w:t>
            </w:r>
          </w:p>
          <w:p w:rsidR="00E25021" w:rsidRPr="000407DA" w:rsidRDefault="00E25021" w:rsidP="00E25021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>Кабінету Міністрів України від 25.03.2016 № 229 «Про 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F649DB" w:rsidRPr="00B53705" w:rsidRDefault="00E25021" w:rsidP="00E25021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  <w:bookmarkStart w:id="1" w:name="_GoBack"/>
            <w:bookmarkEnd w:id="1"/>
          </w:p>
        </w:tc>
      </w:tr>
      <w:tr w:rsidR="00AE55DF" w:rsidRPr="00E25021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Pr="00B53705" w:rsidRDefault="00AE55DF" w:rsidP="008006AC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B53705">
              <w:rPr>
                <w:sz w:val="26"/>
                <w:szCs w:val="26"/>
                <w:lang w:val="uk-UA"/>
              </w:rPr>
              <w:t xml:space="preserve"> </w:t>
            </w:r>
            <w:r w:rsidRPr="00B53705">
              <w:rPr>
                <w:sz w:val="26"/>
                <w:szCs w:val="26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E25021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B53705" w:rsidRDefault="00E25021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6" w:history="1">
              <w:r w:rsidR="001C0DF3" w:rsidRPr="00B53705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E25021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53705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A07987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B53705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B53705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E25021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E25021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E25021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E25021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33F6B" w:rsidRPr="00E25021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здатність ефективно взаємодіяти – дослухатися, сприймати та викладати думку;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 вміння визначати заінтересовані і впливові сторони та розбудовувати партнерські відносини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E25021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522"/>
              </w:tabs>
              <w:spacing w:after="20"/>
              <w:ind w:left="135" w:right="125" w:firstLine="28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Закону України «Про місцеві державні адміністрації»;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бухгалтерський облік та фінансову звітність в Україні»;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BE0B0A">
      <w:pPr>
        <w:rPr>
          <w:lang w:val="uk-UA"/>
        </w:rPr>
      </w:pPr>
    </w:p>
    <w:p w:rsidR="00BE0B0A" w:rsidRPr="00B53705" w:rsidRDefault="00BE0B0A" w:rsidP="00BE0B0A">
      <w:pPr>
        <w:rPr>
          <w:lang w:val="uk-UA"/>
        </w:rPr>
      </w:pPr>
    </w:p>
    <w:p w:rsidR="00986785" w:rsidRPr="00B53705" w:rsidRDefault="00986785">
      <w:pPr>
        <w:rPr>
          <w:lang w:val="uk-UA"/>
        </w:rPr>
      </w:pPr>
    </w:p>
    <w:sectPr w:rsidR="00986785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C0DF3"/>
    <w:rsid w:val="001E61AB"/>
    <w:rsid w:val="00213906"/>
    <w:rsid w:val="002360C4"/>
    <w:rsid w:val="00320810"/>
    <w:rsid w:val="00322851"/>
    <w:rsid w:val="004665D5"/>
    <w:rsid w:val="005A68E8"/>
    <w:rsid w:val="008006AC"/>
    <w:rsid w:val="008070D5"/>
    <w:rsid w:val="0081592B"/>
    <w:rsid w:val="0087180C"/>
    <w:rsid w:val="00986785"/>
    <w:rsid w:val="00A07987"/>
    <w:rsid w:val="00A66C8B"/>
    <w:rsid w:val="00AD7AA3"/>
    <w:rsid w:val="00AE55DF"/>
    <w:rsid w:val="00B156A1"/>
    <w:rsid w:val="00B33F6B"/>
    <w:rsid w:val="00B4062D"/>
    <w:rsid w:val="00B53705"/>
    <w:rsid w:val="00BA646E"/>
    <w:rsid w:val="00BE0B0A"/>
    <w:rsid w:val="00CB1B64"/>
    <w:rsid w:val="00D47ABA"/>
    <w:rsid w:val="00D864B8"/>
    <w:rsid w:val="00D9061E"/>
    <w:rsid w:val="00DA0B72"/>
    <w:rsid w:val="00E25021"/>
    <w:rsid w:val="00EA1053"/>
    <w:rsid w:val="00F20A1C"/>
    <w:rsid w:val="00F649DB"/>
    <w:rsid w:val="00FD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2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213DF-2997-4395-9D37-4D45CB13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3482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34</cp:revision>
  <dcterms:created xsi:type="dcterms:W3CDTF">2022-09-20T15:07:00Z</dcterms:created>
  <dcterms:modified xsi:type="dcterms:W3CDTF">2025-10-21T10:54:00Z</dcterms:modified>
</cp:coreProperties>
</file>