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14:paraId="46F76A4A" w14:textId="77777777" w:rsidTr="00FD33EF">
        <w:trPr>
          <w:tblCellSpacing w:w="0" w:type="dxa"/>
          <w:jc w:val="right"/>
        </w:trPr>
        <w:tc>
          <w:tcPr>
            <w:tcW w:w="2326" w:type="pct"/>
          </w:tcPr>
          <w:p w14:paraId="13B15012" w14:textId="77777777"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14:paraId="14597558" w14:textId="77777777"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14:paraId="1CB57100" w14:textId="77777777"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14:paraId="77BCD7DA" w14:textId="77777777"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14:paraId="088F4BCD" w14:textId="77777777" w:rsidR="004A7A34" w:rsidRPr="004A7A34" w:rsidRDefault="000E0FDE" w:rsidP="004A7A34">
      <w:pPr>
        <w:suppressAutoHyphens/>
        <w:spacing w:line="276" w:lineRule="auto"/>
        <w:contextualSpacing/>
        <w:jc w:val="center"/>
        <w:rPr>
          <w:b/>
          <w:color w:val="000000"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до</w:t>
      </w:r>
      <w:r w:rsidR="00F41FD8">
        <w:rPr>
          <w:b/>
          <w:sz w:val="28"/>
          <w:szCs w:val="28"/>
          <w:lang w:val="uk-UA" w:eastAsia="ru-RU"/>
        </w:rPr>
        <w:t xml:space="preserve"> вакантної</w:t>
      </w:r>
      <w:r w:rsidR="00436228">
        <w:rPr>
          <w:b/>
          <w:sz w:val="28"/>
          <w:szCs w:val="28"/>
          <w:lang w:val="uk-UA" w:eastAsia="ru-RU"/>
        </w:rPr>
        <w:t xml:space="preserve"> посад</w:t>
      </w:r>
      <w:r w:rsidR="00F41FD8">
        <w:rPr>
          <w:b/>
          <w:sz w:val="28"/>
          <w:szCs w:val="28"/>
          <w:lang w:val="uk-UA" w:eastAsia="ru-RU"/>
        </w:rPr>
        <w:t>и</w:t>
      </w:r>
      <w:r>
        <w:rPr>
          <w:b/>
          <w:sz w:val="28"/>
          <w:szCs w:val="28"/>
          <w:lang w:val="uk-UA" w:eastAsia="ru-RU"/>
        </w:rPr>
        <w:t xml:space="preserve"> </w:t>
      </w:r>
      <w:r w:rsidR="004A7A34" w:rsidRPr="004A7A34">
        <w:rPr>
          <w:b/>
          <w:color w:val="000000"/>
          <w:sz w:val="28"/>
          <w:szCs w:val="28"/>
          <w:lang w:val="uk-UA" w:eastAsia="zh-CN"/>
        </w:rPr>
        <w:t xml:space="preserve">головного спеціаліста відділу бухгалтерського обліку, звітності та фінансового забезпечення управління (Центру) надання                     адміністративних послуг Подільської районної </w:t>
      </w:r>
    </w:p>
    <w:p w14:paraId="7C5B9C69" w14:textId="77777777" w:rsidR="004A7A34" w:rsidRPr="004A7A34" w:rsidRDefault="004A7A34" w:rsidP="004A7A34">
      <w:pPr>
        <w:suppressAutoHyphens/>
        <w:spacing w:line="276" w:lineRule="auto"/>
        <w:ind w:firstLine="709"/>
        <w:contextualSpacing/>
        <w:jc w:val="center"/>
        <w:rPr>
          <w:b/>
          <w:color w:val="000000"/>
          <w:sz w:val="28"/>
          <w:szCs w:val="28"/>
          <w:lang w:val="uk-UA" w:eastAsia="zh-CN"/>
        </w:rPr>
      </w:pPr>
      <w:r w:rsidRPr="004A7A34">
        <w:rPr>
          <w:b/>
          <w:color w:val="000000"/>
          <w:sz w:val="28"/>
          <w:szCs w:val="28"/>
          <w:lang w:val="uk-UA" w:eastAsia="zh-CN"/>
        </w:rPr>
        <w:t>в місті Києві державної адміністрації</w:t>
      </w:r>
    </w:p>
    <w:p w14:paraId="22B1B1A5" w14:textId="5FF3EDE0" w:rsidR="00A2304A" w:rsidRPr="002B0C36" w:rsidRDefault="002B0C36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(категорія «В»)</w:t>
      </w:r>
    </w:p>
    <w:p w14:paraId="15F8CCB4" w14:textId="77777777"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14:paraId="7FB1D734" w14:textId="7777777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1CCFE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F41FD8" w14:paraId="5633B623" w14:textId="77777777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9E92A" w14:textId="77777777"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46A08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1. Здійснення ведення бухгалтерського обліку та звітності в управлінні (Центрі) надання адміністративних послуг Подільської районної в місті Києві державної адміністрації з дотриманням єдиних методологічних засад, встановлених Законом України «Про бухгалтерський облік та фінансову звітність в Україні» та національних положень (стандартів) бухгалтерського обліку в державному секторі.</w:t>
            </w:r>
          </w:p>
          <w:p w14:paraId="0F045C52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2. Здійснює розрахунок видатків на утримання управління до проекту кошторису, бюджетного запиту та до кошторису установи.</w:t>
            </w:r>
          </w:p>
          <w:p w14:paraId="35567E19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3. Забезпечення дотримання порядку оформлення первинних документів, своєчасне та повне відображення на рахунках бухгалтерського обліку всіх господарських операцій і порядку документообігу при виконанні кошторису на поточне утримання управління.</w:t>
            </w:r>
          </w:p>
          <w:p w14:paraId="5230436C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4. Здійснює якісний та достовірний аналітичний та синтетичний облік основних засобів та матеріальних цінностей, забезпечує у встановленому порядку проведення інвентаризації матеріальних цінностей та бере у ній участь.</w:t>
            </w:r>
          </w:p>
          <w:p w14:paraId="209764DF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5. Щомісячно складає меморіальні ордери згідно діючої інструкції, та веде книгу «книга-головна». Відслідковує потребу та здійснює своєчасне оформлення документів на придбання товарів і послуг, необхідних для забезпечення діяльності управління, в межах кошторису установи та їх списання з балансу в установленому порядку.</w:t>
            </w:r>
          </w:p>
          <w:p w14:paraId="6B05824C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lastRenderedPageBreak/>
              <w:t>6. Здійснює облік юридичних та фінансових зобов’язань, готує платіжні доручення та інші документи для проведення видатків управління                       в органах УДКСУ, в межах затверджених кошторисних призначень.</w:t>
            </w:r>
          </w:p>
          <w:p w14:paraId="4D647BCB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7. Здійснює своєчасне та достовірне нарахування заробітної плати, премії та інших виплат згідно діючого законодавства.</w:t>
            </w:r>
          </w:p>
          <w:p w14:paraId="22EE0106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8. Здійснює ведення аналітичного обліку отриманих асигнувань, взятих зобов’язань, касових та фактичних видатків згідно затвердженого кошторису, та забезпечує відповідність аналітичного обліку синтетичному.</w:t>
            </w:r>
          </w:p>
          <w:p w14:paraId="1FAA1AB3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9. Проводить роботу по звірці взаєморозрахунків з постачальниками товарів, робіт і послуг, не допускаючи виникнення простроченої заборгованості. Приймає участь у виконанні контрольних завдань та доручень керівництва.</w:t>
            </w:r>
          </w:p>
          <w:p w14:paraId="5BCEFE7F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10. Оприлюднює інформацію на порталі Є-data. Стежить за зберіганням бухгалтерських документів, оформлює їх відповідно до встановленого порядку для передавання до архіву. Здійснення інших повноважень, передбачених чинним законодавством. Має право другого підпису під час відсутності з поважних причин (відпустка, хвороба тощо) начальника відділу – головного бухгалтера, виконує його обов’язки.</w:t>
            </w:r>
          </w:p>
          <w:p w14:paraId="77A37E5D" w14:textId="552C6488" w:rsidR="000753E3" w:rsidRPr="002B0C36" w:rsidRDefault="000753E3" w:rsidP="004A7A34">
            <w:pPr>
              <w:spacing w:after="240"/>
              <w:ind w:right="169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F41FD8" w14:paraId="2B449969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F3C67" w14:textId="77777777"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DD6A5" w14:textId="6B01E946" w:rsidR="00A11A9F" w:rsidRPr="006C5367" w:rsidRDefault="002B0C36" w:rsidP="00A11A9F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F876E4">
              <w:rPr>
                <w:sz w:val="28"/>
                <w:szCs w:val="28"/>
                <w:lang w:val="uk-UA" w:eastAsia="uk-UA"/>
              </w:rPr>
              <w:t>14820</w:t>
            </w:r>
            <w:r w:rsidR="00A11A9F" w:rsidRPr="006C5367">
              <w:rPr>
                <w:sz w:val="28"/>
                <w:szCs w:val="28"/>
                <w:lang w:val="uk-UA" w:eastAsia="uk-UA"/>
              </w:rPr>
              <w:t>,00 грн.</w:t>
            </w:r>
          </w:p>
          <w:p w14:paraId="3BC37BD7" w14:textId="77777777"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14:paraId="5572AC30" w14:textId="77777777"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F41FD8" w14:paraId="29DC290F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E212C" w14:textId="77777777"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Інформація про строковість чи </w:t>
            </w:r>
            <w:r w:rsidRPr="002B0C36">
              <w:rPr>
                <w:sz w:val="28"/>
                <w:szCs w:val="28"/>
                <w:lang w:val="uk-UA" w:eastAsia="uk-UA"/>
              </w:rPr>
              <w:lastRenderedPageBreak/>
              <w:t>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B4828" w14:textId="77777777"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lastRenderedPageBreak/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F41FD8" w14:paraId="02F9C3BC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FFF09" w14:textId="77777777"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7ED43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75A5F9E1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7B702512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1) заява;</w:t>
            </w:r>
          </w:p>
          <w:p w14:paraId="184B18F4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4091465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14:paraId="3B6032AB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14:paraId="7484AB00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0A119E2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14:paraId="5F6AC8BE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EA41278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14:paraId="17653939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150F8F4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14:paraId="3A6B79CA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82C095B" w14:textId="77777777"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14:paraId="5C6FD321" w14:textId="77777777"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2" w:name="n1335"/>
            <w:bookmarkStart w:id="3" w:name="n348"/>
            <w:bookmarkStart w:id="4" w:name="n1339"/>
            <w:bookmarkStart w:id="5" w:name="n1340"/>
            <w:bookmarkEnd w:id="2"/>
            <w:bookmarkEnd w:id="3"/>
            <w:bookmarkEnd w:id="4"/>
            <w:bookmarkEnd w:id="5"/>
          </w:p>
          <w:p w14:paraId="4903887B" w14:textId="77777777"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14:paraId="2797BB50" w14:textId="37D7C9F7" w:rsidR="002B0C36" w:rsidRPr="002B0C36" w:rsidRDefault="009A6477" w:rsidP="00F876E4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2B0C36" w:rsidRPr="002B0C36">
              <w:rPr>
                <w:sz w:val="28"/>
                <w:szCs w:val="28"/>
                <w:lang w:val="uk-UA" w:eastAsia="ru-RU"/>
              </w:rPr>
              <w:t>о 1</w:t>
            </w:r>
            <w:r w:rsidR="00EA3F40">
              <w:rPr>
                <w:sz w:val="28"/>
                <w:szCs w:val="28"/>
                <w:lang w:val="uk-UA" w:eastAsia="ru-RU"/>
              </w:rPr>
              <w:t>2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00хв. </w:t>
            </w:r>
            <w:r w:rsidR="00F876E4">
              <w:rPr>
                <w:sz w:val="28"/>
                <w:szCs w:val="28"/>
                <w:lang w:val="uk-UA" w:eastAsia="ru-RU"/>
              </w:rPr>
              <w:t>26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</w:t>
            </w:r>
            <w:r w:rsidR="00F876E4">
              <w:rPr>
                <w:sz w:val="28"/>
                <w:szCs w:val="28"/>
                <w:lang w:val="uk-UA" w:eastAsia="ru-RU"/>
              </w:rPr>
              <w:t>червня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202</w:t>
            </w:r>
            <w:r w:rsidR="00EA3F40">
              <w:rPr>
                <w:sz w:val="28"/>
                <w:szCs w:val="28"/>
                <w:lang w:val="uk-UA" w:eastAsia="ru-RU"/>
              </w:rPr>
              <w:t>5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F41FD8" w14:paraId="4F307593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6A457" w14:textId="77777777"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B7B6B" w14:textId="77777777"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</w:t>
            </w:r>
            <w:proofErr w:type="spellEnd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Станіслав</w:t>
            </w:r>
            <w:proofErr w:type="spellEnd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Юрійович</w:t>
            </w:r>
            <w:proofErr w:type="spellEnd"/>
          </w:p>
          <w:p w14:paraId="196A923D" w14:textId="77777777" w:rsidR="00B64B96" w:rsidRPr="008E4B6A" w:rsidRDefault="00256C41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14:paraId="2878E3E3" w14:textId="77777777"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14:paraId="40CB3802" w14:textId="77777777"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14:paraId="628656D7" w14:textId="77777777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B61DF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F41FD8" w14:paraId="6A0021DE" w14:textId="77777777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E6419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305CC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24079" w14:textId="77777777"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14:paraId="4CB11E92" w14:textId="77777777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03F88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1FDE0" w14:textId="77777777"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5606D" w14:textId="77777777"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14:paraId="5E4E39F3" w14:textId="77777777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EB350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1C998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FBBA4" w14:textId="77777777"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14:paraId="1FE4D62F" w14:textId="77777777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20208" w14:textId="77777777" w:rsidR="002B0C36" w:rsidRPr="002B0C36" w:rsidRDefault="00256C41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14:paraId="0A0648FF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9847E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CB131" w14:textId="77777777"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14:paraId="2A88178B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B07D9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8E5ED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9839F" w14:textId="77777777"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14:paraId="693B5263" w14:textId="77777777"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23D481E6" w14:textId="77777777"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F41FD8" w14:paraId="59D81AE4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BF1CF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86285" w14:textId="6B365F3B" w:rsidR="002B0C36" w:rsidRPr="002B0C36" w:rsidRDefault="004A7A34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Аналітичні здібності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9541" w14:textId="77777777" w:rsidR="004A7A34" w:rsidRPr="004A7A34" w:rsidRDefault="004A7A34" w:rsidP="004A7A34">
            <w:pPr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2B03C6C4" w14:textId="77777777" w:rsidR="004A7A34" w:rsidRPr="004A7A34" w:rsidRDefault="004A7A34" w:rsidP="004A7A34">
            <w:pPr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вміння встановлювати причинно-наслідкові зв'язки;</w:t>
            </w:r>
          </w:p>
          <w:p w14:paraId="2B543DEB" w14:textId="4AED1343" w:rsidR="002B0C36" w:rsidRPr="002B0C36" w:rsidRDefault="004A7A34" w:rsidP="004A7A34">
            <w:pPr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вміння аналізувати інформацію та робити висновки, критично оцінювати ситуації, прогнозувати та робити власні умовиводи.</w:t>
            </w:r>
          </w:p>
        </w:tc>
      </w:tr>
      <w:tr w:rsidR="002B0C36" w:rsidRPr="00F41FD8" w14:paraId="21FD7823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7159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38F9" w14:textId="336A5D63" w:rsidR="002B0C36" w:rsidRPr="002B0C36" w:rsidRDefault="004A7A34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Робота з великими масивами інформації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017F" w14:textId="77777777" w:rsidR="004A7A34" w:rsidRPr="004A7A34" w:rsidRDefault="004A7A34" w:rsidP="004A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здатність встановлювати логічні взаємозв'язки;</w:t>
            </w:r>
          </w:p>
          <w:p w14:paraId="66192D71" w14:textId="77777777" w:rsidR="004A7A34" w:rsidRPr="004A7A34" w:rsidRDefault="004A7A34" w:rsidP="004A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вміння систематизувати великий масив інформації;</w:t>
            </w:r>
          </w:p>
          <w:p w14:paraId="6C7D67A1" w14:textId="6EF12CC0" w:rsidR="002B0C36" w:rsidRPr="002B0C36" w:rsidRDefault="004A7A34" w:rsidP="004A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здатність виділяти головне, робити чіткі, структуровані висновки.</w:t>
            </w:r>
          </w:p>
        </w:tc>
      </w:tr>
      <w:tr w:rsidR="002B0C36" w:rsidRPr="002B0C36" w14:paraId="7653B21F" w14:textId="77777777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698E1" w14:textId="77777777"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14:paraId="27FC9BE6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54CEC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49E61" w14:textId="77777777"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14:paraId="173FFFB7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F583EC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2C583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FDEBA" w14:textId="77777777"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6A403885" w14:textId="77777777"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14:paraId="3CC533F0" w14:textId="77777777"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14:paraId="74666510" w14:textId="77777777"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F41FD8" w14:paraId="1EBEB808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1CE59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5EF05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BCB7" w14:textId="77777777" w:rsidR="004A7A34" w:rsidRPr="004A7A34" w:rsidRDefault="004A7A34" w:rsidP="004A7A34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6663BAA1" w14:textId="77777777" w:rsidR="004A7A34" w:rsidRPr="004A7A34" w:rsidRDefault="004A7A34" w:rsidP="004A7A34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Закон України «Про бухгалтерський облік та фінансову звітність в Україні»;</w:t>
            </w:r>
          </w:p>
          <w:p w14:paraId="1AFB9FF6" w14:textId="162DC306" w:rsidR="004A7A34" w:rsidRPr="004A7A34" w:rsidRDefault="004A7A34" w:rsidP="004A7A34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 xml:space="preserve">Знання нормативно-правових актів щодо ведення бухгалтерського обліку фінансово-господарської діяльності бюджетної установи та складення звітності, знання бюджетного законодавства, національних положень (стандартів) бухгалтерського обліку              </w:t>
            </w:r>
            <w:r>
              <w:rPr>
                <w:sz w:val="28"/>
                <w:szCs w:val="28"/>
                <w:lang w:val="uk-UA" w:eastAsia="ru-RU"/>
              </w:rPr>
              <w:t xml:space="preserve">    </w:t>
            </w:r>
            <w:r w:rsidRPr="004A7A34">
              <w:rPr>
                <w:sz w:val="28"/>
                <w:szCs w:val="28"/>
                <w:lang w:val="uk-UA" w:eastAsia="ru-RU"/>
              </w:rPr>
              <w:t xml:space="preserve">             </w:t>
            </w:r>
            <w:r w:rsidRPr="004A7A34">
              <w:rPr>
                <w:sz w:val="28"/>
                <w:szCs w:val="28"/>
                <w:lang w:val="uk-UA" w:eastAsia="ru-RU"/>
              </w:rPr>
              <w:lastRenderedPageBreak/>
              <w:t>в державному секторі, а також інших нормативно-правових актів щодо ведення бухгалтерського обліку;</w:t>
            </w:r>
          </w:p>
          <w:p w14:paraId="4234624E" w14:textId="77777777" w:rsidR="004A7A34" w:rsidRPr="004A7A34" w:rsidRDefault="004A7A34" w:rsidP="004A7A34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Закон України “Про місцеві державні адміністрації»;</w:t>
            </w:r>
          </w:p>
          <w:p w14:paraId="42BE6F40" w14:textId="6EAC1E2E" w:rsidR="002B0C36" w:rsidRPr="002B0C36" w:rsidRDefault="004A7A34" w:rsidP="004A7A34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Закон України «Про захист персональних даних».</w:t>
            </w:r>
          </w:p>
        </w:tc>
      </w:tr>
    </w:tbl>
    <w:p w14:paraId="15A6C3DB" w14:textId="77777777" w:rsidR="008E1AE5" w:rsidRPr="002B0C36" w:rsidRDefault="008E1AE5">
      <w:pPr>
        <w:rPr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33"/>
        <w:gridCol w:w="4947"/>
      </w:tblGrid>
      <w:tr w:rsidR="00DD3004" w:rsidRPr="00DD3004" w14:paraId="04977D61" w14:textId="77777777" w:rsidTr="004B5651">
        <w:tc>
          <w:tcPr>
            <w:tcW w:w="4833" w:type="dxa"/>
            <w:shd w:val="clear" w:color="auto" w:fill="auto"/>
            <w:vAlign w:val="bottom"/>
          </w:tcPr>
          <w:p w14:paraId="36A0D51C" w14:textId="497857DD" w:rsidR="00DD3004" w:rsidRPr="00DD3004" w:rsidRDefault="00DD3004" w:rsidP="00DD3004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947" w:type="dxa"/>
            <w:shd w:val="clear" w:color="auto" w:fill="auto"/>
            <w:vAlign w:val="bottom"/>
          </w:tcPr>
          <w:p w14:paraId="531C6D3C" w14:textId="425ECA01" w:rsidR="00DD3004" w:rsidRPr="00DD3004" w:rsidRDefault="00DD3004" w:rsidP="00DD3004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</w:tbl>
    <w:p w14:paraId="44883095" w14:textId="77777777" w:rsidR="003952D1" w:rsidRPr="00A51CD2" w:rsidRDefault="003952D1" w:rsidP="003952D1">
      <w:pPr>
        <w:rPr>
          <w:b/>
          <w:sz w:val="28"/>
          <w:szCs w:val="28"/>
          <w:lang w:val="ru-RU"/>
        </w:rPr>
      </w:pPr>
    </w:p>
    <w:p w14:paraId="37BC9B6C" w14:textId="77777777" w:rsidR="00B64B96" w:rsidRDefault="00B64B96" w:rsidP="00B64B96">
      <w:pPr>
        <w:rPr>
          <w:b/>
          <w:sz w:val="28"/>
          <w:szCs w:val="28"/>
          <w:lang w:val="uk-UA"/>
        </w:rPr>
      </w:pPr>
      <w:bookmarkStart w:id="6" w:name="_GoBack"/>
      <w:bookmarkEnd w:id="6"/>
    </w:p>
    <w:sectPr w:rsidR="00B64B96" w:rsidSect="00E82D9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1075E"/>
    <w:rsid w:val="00157268"/>
    <w:rsid w:val="001B7ED7"/>
    <w:rsid w:val="001C26A9"/>
    <w:rsid w:val="001E036C"/>
    <w:rsid w:val="001F18E9"/>
    <w:rsid w:val="002200AB"/>
    <w:rsid w:val="00223C0A"/>
    <w:rsid w:val="002513B5"/>
    <w:rsid w:val="00252146"/>
    <w:rsid w:val="00256C41"/>
    <w:rsid w:val="00296640"/>
    <w:rsid w:val="002B0C36"/>
    <w:rsid w:val="002F30EA"/>
    <w:rsid w:val="003667D8"/>
    <w:rsid w:val="003952D1"/>
    <w:rsid w:val="003C0E23"/>
    <w:rsid w:val="003C194E"/>
    <w:rsid w:val="003D223F"/>
    <w:rsid w:val="003D52FE"/>
    <w:rsid w:val="004143F6"/>
    <w:rsid w:val="00426795"/>
    <w:rsid w:val="00436228"/>
    <w:rsid w:val="0044506A"/>
    <w:rsid w:val="00491E24"/>
    <w:rsid w:val="004A7A34"/>
    <w:rsid w:val="004B3D32"/>
    <w:rsid w:val="004B5651"/>
    <w:rsid w:val="004C7860"/>
    <w:rsid w:val="005062B6"/>
    <w:rsid w:val="0052408B"/>
    <w:rsid w:val="005318CE"/>
    <w:rsid w:val="0053488D"/>
    <w:rsid w:val="005576D7"/>
    <w:rsid w:val="005759E8"/>
    <w:rsid w:val="005A587E"/>
    <w:rsid w:val="005B3104"/>
    <w:rsid w:val="00617BE7"/>
    <w:rsid w:val="0066542D"/>
    <w:rsid w:val="006F635B"/>
    <w:rsid w:val="007339CF"/>
    <w:rsid w:val="007C3E48"/>
    <w:rsid w:val="008A6EB0"/>
    <w:rsid w:val="008D4609"/>
    <w:rsid w:val="008D65F2"/>
    <w:rsid w:val="008E1AE5"/>
    <w:rsid w:val="00905C92"/>
    <w:rsid w:val="00922A63"/>
    <w:rsid w:val="00935607"/>
    <w:rsid w:val="00966A68"/>
    <w:rsid w:val="00984BE0"/>
    <w:rsid w:val="009A6477"/>
    <w:rsid w:val="009E3060"/>
    <w:rsid w:val="00A11A9F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777F0"/>
    <w:rsid w:val="00CC46DE"/>
    <w:rsid w:val="00D67A4B"/>
    <w:rsid w:val="00D85D11"/>
    <w:rsid w:val="00DD3004"/>
    <w:rsid w:val="00DF030C"/>
    <w:rsid w:val="00E028DE"/>
    <w:rsid w:val="00E155D7"/>
    <w:rsid w:val="00E82D95"/>
    <w:rsid w:val="00EA3F40"/>
    <w:rsid w:val="00EE565A"/>
    <w:rsid w:val="00F04BDB"/>
    <w:rsid w:val="00F41FD8"/>
    <w:rsid w:val="00F876E4"/>
    <w:rsid w:val="00FB1695"/>
    <w:rsid w:val="00FB4147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73A0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7B46C-500A-426D-AB07-B5529B21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4194</Words>
  <Characters>2392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3</cp:revision>
  <cp:lastPrinted>2025-06-24T08:13:00Z</cp:lastPrinted>
  <dcterms:created xsi:type="dcterms:W3CDTF">2025-06-24T08:15:00Z</dcterms:created>
  <dcterms:modified xsi:type="dcterms:W3CDTF">2025-06-24T08:18:00Z</dcterms:modified>
</cp:coreProperties>
</file>