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F3" w:rsidRDefault="0085500A" w:rsidP="001E474D">
      <w:pPr>
        <w:ind w:right="-59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Звіт про с</w:t>
      </w:r>
      <w:r w:rsidR="007A3593">
        <w:rPr>
          <w:rFonts w:ascii="Times New Roman" w:hAnsi="Times New Roman"/>
          <w:b/>
          <w:bCs/>
          <w:sz w:val="24"/>
          <w:szCs w:val="24"/>
        </w:rPr>
        <w:t>тан виконання плану</w:t>
      </w:r>
      <w:r w:rsidR="00517C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5F75">
        <w:rPr>
          <w:rFonts w:ascii="Times New Roman" w:hAnsi="Times New Roman"/>
          <w:b/>
          <w:bCs/>
          <w:sz w:val="24"/>
          <w:szCs w:val="24"/>
        </w:rPr>
        <w:t xml:space="preserve">заходів </w:t>
      </w:r>
      <w:r w:rsidR="009605F3">
        <w:rPr>
          <w:rFonts w:ascii="Times New Roman" w:hAnsi="Times New Roman"/>
          <w:b/>
          <w:bCs/>
          <w:sz w:val="24"/>
          <w:szCs w:val="24"/>
        </w:rPr>
        <w:t>за</w:t>
      </w:r>
      <w:r w:rsidR="00B535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0FB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CA0FBC" w:rsidRPr="00CA0FB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CA0FBC">
        <w:rPr>
          <w:rFonts w:ascii="Times New Roman" w:hAnsi="Times New Roman"/>
          <w:b/>
          <w:bCs/>
          <w:sz w:val="24"/>
          <w:szCs w:val="24"/>
        </w:rPr>
        <w:t xml:space="preserve">квартал </w:t>
      </w:r>
      <w:r w:rsidR="00B535FF">
        <w:rPr>
          <w:rFonts w:ascii="Times New Roman" w:hAnsi="Times New Roman"/>
          <w:b/>
          <w:bCs/>
          <w:sz w:val="24"/>
          <w:szCs w:val="24"/>
        </w:rPr>
        <w:t>202</w:t>
      </w:r>
      <w:r w:rsidR="00CA0FBC">
        <w:rPr>
          <w:rFonts w:ascii="Times New Roman" w:hAnsi="Times New Roman"/>
          <w:b/>
          <w:bCs/>
          <w:sz w:val="24"/>
          <w:szCs w:val="24"/>
        </w:rPr>
        <w:t>5</w:t>
      </w:r>
      <w:r w:rsidR="00B535FF">
        <w:rPr>
          <w:rFonts w:ascii="Times New Roman" w:hAnsi="Times New Roman"/>
          <w:b/>
          <w:bCs/>
          <w:sz w:val="24"/>
          <w:szCs w:val="24"/>
        </w:rPr>
        <w:t xml:space="preserve"> р.</w:t>
      </w:r>
    </w:p>
    <w:p w:rsidR="001F297F" w:rsidRPr="00821393" w:rsidRDefault="00DE5F75" w:rsidP="001E474D">
      <w:pPr>
        <w:ind w:right="-59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з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реалізації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Національно</w:t>
      </w:r>
      <w:r w:rsidR="007A3593">
        <w:rPr>
          <w:rFonts w:ascii="Times New Roman" w:hAnsi="Times New Roman"/>
          <w:b/>
          <w:bCs/>
          <w:sz w:val="24"/>
          <w:szCs w:val="24"/>
          <w:lang w:val="ru-RU"/>
        </w:rPr>
        <w:t>ї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стратегії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із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створення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безбар'єрного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простору в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Україні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період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до 2030 року </w:t>
      </w:r>
    </w:p>
    <w:tbl>
      <w:tblPr>
        <w:tblW w:w="152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013"/>
        <w:gridCol w:w="1134"/>
        <w:gridCol w:w="1247"/>
        <w:gridCol w:w="2693"/>
        <w:gridCol w:w="5373"/>
      </w:tblGrid>
      <w:tr w:rsidR="009D7A99" w:rsidRPr="00D16DE3" w:rsidTr="009605F3">
        <w:trPr>
          <w:trHeight w:val="2162"/>
        </w:trPr>
        <w:tc>
          <w:tcPr>
            <w:tcW w:w="2836" w:type="dxa"/>
          </w:tcPr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Pr="00D16DE3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Захід</w:t>
            </w:r>
          </w:p>
        </w:tc>
        <w:tc>
          <w:tcPr>
            <w:tcW w:w="2013" w:type="dxa"/>
          </w:tcPr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9D7A99" w:rsidRPr="00D16DE3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1134" w:type="dxa"/>
          </w:tcPr>
          <w:p w:rsidR="009D7A99" w:rsidRDefault="009D7A99" w:rsidP="00DE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Pr="00D16DE3" w:rsidRDefault="009D7A99" w:rsidP="00DE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Запланована дата завершення</w:t>
            </w:r>
            <w:r w:rsidRPr="00D16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Pr="00D16DE3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Фактична дата завершення</w:t>
            </w:r>
          </w:p>
          <w:p w:rsidR="009D7A99" w:rsidRPr="00D16DE3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Pr="00D16DE3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Стан </w:t>
            </w:r>
          </w:p>
        </w:tc>
        <w:tc>
          <w:tcPr>
            <w:tcW w:w="5373" w:type="dxa"/>
          </w:tcPr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Pr="00D16DE3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 або послуга, яка з’явилась</w:t>
            </w:r>
          </w:p>
          <w:p w:rsidR="009D7A99" w:rsidRPr="00B33E50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Інформація про виконання </w:t>
            </w:r>
          </w:p>
        </w:tc>
      </w:tr>
      <w:tr w:rsidR="006059E9" w:rsidRPr="00D16DE3" w:rsidTr="006059E9">
        <w:trPr>
          <w:trHeight w:val="445"/>
        </w:trPr>
        <w:tc>
          <w:tcPr>
            <w:tcW w:w="15296" w:type="dxa"/>
            <w:gridSpan w:val="6"/>
          </w:tcPr>
          <w:p w:rsidR="006059E9" w:rsidRDefault="006059E9" w:rsidP="006059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Напрям 1. Фізична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B33E50" w:rsidRPr="00D16DE3" w:rsidTr="006059E9">
        <w:trPr>
          <w:trHeight w:val="666"/>
        </w:trPr>
        <w:tc>
          <w:tcPr>
            <w:tcW w:w="15296" w:type="dxa"/>
            <w:gridSpan w:val="6"/>
          </w:tcPr>
          <w:p w:rsidR="00B33E50" w:rsidRPr="006059E9" w:rsidRDefault="00B33E50" w:rsidP="006059E9">
            <w:pPr>
              <w:spacing w:after="0" w:line="240" w:lineRule="auto"/>
              <w:ind w:right="1220"/>
              <w:rPr>
                <w:rFonts w:ascii="Times New Roman" w:hAnsi="Times New Roman"/>
                <w:b/>
                <w:sz w:val="24"/>
                <w:szCs w:val="24"/>
              </w:rPr>
            </w:pPr>
            <w:r w:rsidRPr="006059E9">
              <w:rPr>
                <w:rFonts w:ascii="Times New Roman" w:hAnsi="Times New Roman"/>
                <w:b/>
                <w:sz w:val="24"/>
                <w:szCs w:val="24"/>
              </w:rPr>
              <w:t>Стратегічна ціль: об`єкти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E45AB4" w:rsidRPr="00D16DE3" w:rsidTr="009605F3">
        <w:trPr>
          <w:trHeight w:val="666"/>
        </w:trPr>
        <w:tc>
          <w:tcPr>
            <w:tcW w:w="2836" w:type="dxa"/>
          </w:tcPr>
          <w:p w:rsidR="00E45AB4" w:rsidRPr="00073C01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73C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Пристосування  головних входів і приміщень </w:t>
            </w:r>
            <w:r w:rsidRPr="00073C01">
              <w:rPr>
                <w:rFonts w:ascii="Times New Roman" w:hAnsi="Times New Roman"/>
                <w:sz w:val="24"/>
                <w:szCs w:val="24"/>
              </w:rPr>
              <w:t>будівель міністерств, інших центральних органів виконавчої влади та місцевих держадміністрацій, центрів надання адміністративних послуг пристосовано для використання маломобільними групами населення, включаючи осіб з інвалідністю</w:t>
            </w:r>
          </w:p>
        </w:tc>
        <w:tc>
          <w:tcPr>
            <w:tcW w:w="2013" w:type="dxa"/>
          </w:tcPr>
          <w:p w:rsidR="00E45AB4" w:rsidRPr="00073C01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Оболонська районна в місті Києві державна адміністрація</w:t>
            </w:r>
          </w:p>
        </w:tc>
        <w:tc>
          <w:tcPr>
            <w:tcW w:w="1134" w:type="dxa"/>
            <w:noWrap/>
          </w:tcPr>
          <w:p w:rsidR="00E45AB4" w:rsidRPr="00646CE3" w:rsidRDefault="00E45AB4" w:rsidP="00E45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247" w:type="dxa"/>
          </w:tcPr>
          <w:p w:rsidR="00E45AB4" w:rsidRPr="00646CE3" w:rsidRDefault="00E45AB4" w:rsidP="00E45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693" w:type="dxa"/>
          </w:tcPr>
          <w:p w:rsidR="00E45AB4" w:rsidRPr="00D16DE3" w:rsidRDefault="00E45AB4" w:rsidP="00E45A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Проведені відповідні будівельні/ремонтні роботи  </w:t>
            </w:r>
          </w:p>
        </w:tc>
        <w:tc>
          <w:tcPr>
            <w:tcW w:w="5373" w:type="dxa"/>
          </w:tcPr>
          <w:p w:rsidR="00E45AB4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DE3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болонської райдержадміністрації, в якій розташований центр надання адміністративних послуг,</w:t>
            </w:r>
            <w:r w:rsidRPr="00D16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адаптовано для потреб людей з обмеженими фізичними можливостями, а саме: обладнано санвузол, здійснено заміну ліфту, влаштовано спеціальний підйомник для безперешкодного пересування в середині приміщення та облаштовано пандусом центральну вхідну групу будівлі Оболонської РДА. </w:t>
            </w:r>
          </w:p>
          <w:p w:rsidR="00E45AB4" w:rsidRPr="00D16DE3" w:rsidRDefault="00E45AB4" w:rsidP="00E45AB4">
            <w:pPr>
              <w:spacing w:after="0" w:line="240" w:lineRule="auto"/>
              <w:ind w:right="1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4" w:rsidRPr="00D16DE3" w:rsidTr="009605F3">
        <w:trPr>
          <w:trHeight w:val="666"/>
        </w:trPr>
        <w:tc>
          <w:tcPr>
            <w:tcW w:w="2836" w:type="dxa"/>
          </w:tcPr>
          <w:p w:rsidR="00E45AB4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 Забезпечення фізичної доступності об’єктів культурної інфраструктури</w:t>
            </w:r>
          </w:p>
        </w:tc>
        <w:tc>
          <w:tcPr>
            <w:tcW w:w="2013" w:type="dxa"/>
          </w:tcPr>
          <w:p w:rsidR="00E45AB4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культури Оболонської районної в місті Києві державної адміністрації</w:t>
            </w:r>
          </w:p>
        </w:tc>
        <w:tc>
          <w:tcPr>
            <w:tcW w:w="1134" w:type="dxa"/>
            <w:noWrap/>
          </w:tcPr>
          <w:p w:rsidR="00E45AB4" w:rsidRDefault="00E45AB4" w:rsidP="00E45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CA0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E45AB4" w:rsidRDefault="00E45AB4" w:rsidP="00E45A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AB4" w:rsidRDefault="00E45AB4" w:rsidP="00E45A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16DE3">
              <w:rPr>
                <w:rFonts w:ascii="Times New Roman" w:hAnsi="Times New Roman"/>
                <w:sz w:val="24"/>
                <w:szCs w:val="24"/>
              </w:rPr>
              <w:t>ережа закла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дів культури налічує 18 установ, 15 з яких </w:t>
            </w:r>
            <w:r w:rsidRPr="00D16DE3">
              <w:rPr>
                <w:rFonts w:ascii="Times New Roman" w:hAnsi="Times New Roman"/>
                <w:sz w:val="24"/>
                <w:szCs w:val="24"/>
              </w:rPr>
              <w:t>пристосовані для безперешкодного доступу до приміщень осіб з особливими потребами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DE3">
              <w:rPr>
                <w:rFonts w:ascii="Times New Roman" w:hAnsi="Times New Roman"/>
                <w:sz w:val="24"/>
                <w:szCs w:val="24"/>
              </w:rPr>
              <w:t>у відповідності до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 державних будівельних норм. </w:t>
            </w:r>
          </w:p>
        </w:tc>
        <w:tc>
          <w:tcPr>
            <w:tcW w:w="5373" w:type="dxa"/>
          </w:tcPr>
          <w:p w:rsidR="00E45AB4" w:rsidRDefault="00FE5EC0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Дитячі</w:t>
            </w:r>
            <w:r w:rsidR="00E45AB4">
              <w:rPr>
                <w:rFonts w:ascii="Times New Roman" w:hAnsi="Times New Roman"/>
                <w:sz w:val="24"/>
                <w:szCs w:val="24"/>
              </w:rPr>
              <w:t>й школі мистецтв №5 та Дитячому</w:t>
            </w:r>
            <w:r w:rsidR="00E45AB4" w:rsidRPr="00D16DE3">
              <w:rPr>
                <w:rFonts w:ascii="Times New Roman" w:hAnsi="Times New Roman"/>
                <w:sz w:val="24"/>
                <w:szCs w:val="24"/>
              </w:rPr>
              <w:t xml:space="preserve"> кінотеатр</w:t>
            </w:r>
            <w:r w:rsidR="00E45AB4">
              <w:rPr>
                <w:rFonts w:ascii="Times New Roman" w:hAnsi="Times New Roman"/>
                <w:sz w:val="24"/>
                <w:szCs w:val="24"/>
              </w:rPr>
              <w:t>і «Кадр» в</w:t>
            </w:r>
            <w:r w:rsidR="00E45AB4" w:rsidRPr="00D16DE3">
              <w:rPr>
                <w:rFonts w:ascii="Times New Roman" w:hAnsi="Times New Roman"/>
                <w:sz w:val="24"/>
                <w:szCs w:val="24"/>
              </w:rPr>
              <w:t>с</w:t>
            </w:r>
            <w:r w:rsidR="00E45AB4">
              <w:rPr>
                <w:rFonts w:ascii="Times New Roman" w:hAnsi="Times New Roman"/>
                <w:sz w:val="24"/>
                <w:szCs w:val="24"/>
              </w:rPr>
              <w:t>тановлені</w:t>
            </w:r>
            <w:r w:rsidR="00E45AB4" w:rsidRPr="00D16DE3">
              <w:rPr>
                <w:rFonts w:ascii="Times New Roman" w:hAnsi="Times New Roman"/>
                <w:sz w:val="24"/>
                <w:szCs w:val="24"/>
              </w:rPr>
              <w:t xml:space="preserve"> пандуси та облаштовано вхідні групи. У</w:t>
            </w:r>
            <w:r w:rsidR="00E45AB4">
              <w:rPr>
                <w:rFonts w:ascii="Times New Roman" w:hAnsi="Times New Roman"/>
                <w:sz w:val="24"/>
                <w:szCs w:val="24"/>
              </w:rPr>
              <w:t xml:space="preserve"> 2-х дитячих бібліотеках (№ 102</w:t>
            </w:r>
            <w:r w:rsidR="00E45AB4" w:rsidRPr="00D1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AB4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E45AB4" w:rsidRPr="00D16DE3">
              <w:rPr>
                <w:rFonts w:ascii="Times New Roman" w:hAnsi="Times New Roman"/>
                <w:sz w:val="24"/>
                <w:szCs w:val="24"/>
              </w:rPr>
              <w:t>Центральній районній бібліотеці ім. Героїв Небесної Сотні</w:t>
            </w:r>
            <w:r w:rsidR="00E45AB4">
              <w:rPr>
                <w:rFonts w:ascii="Times New Roman" w:hAnsi="Times New Roman"/>
                <w:sz w:val="24"/>
                <w:szCs w:val="24"/>
              </w:rPr>
              <w:t>)</w:t>
            </w:r>
            <w:r w:rsidR="00E45AB4" w:rsidRPr="00D16DE3">
              <w:rPr>
                <w:rFonts w:ascii="Times New Roman" w:hAnsi="Times New Roman"/>
                <w:sz w:val="24"/>
                <w:szCs w:val="24"/>
              </w:rPr>
              <w:t xml:space="preserve"> облаштовані адаптовані туалети для зручного користування особами з обмеженими фізичними можливостями.</w:t>
            </w:r>
          </w:p>
          <w:p w:rsidR="00E45AB4" w:rsidRPr="00D16DE3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5AB4" w:rsidRPr="00D16DE3" w:rsidTr="009605F3">
        <w:trPr>
          <w:trHeight w:val="4381"/>
        </w:trPr>
        <w:tc>
          <w:tcPr>
            <w:tcW w:w="2836" w:type="dxa"/>
          </w:tcPr>
          <w:p w:rsidR="00E45AB4" w:rsidRPr="00073C01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Забезпечення функціонування системи цивільного захисту і безпеки маломобільних груп населення, зокрема осіб з інвалідністю, в умовах воєнного чи надзвичайного стану</w:t>
            </w:r>
          </w:p>
        </w:tc>
        <w:tc>
          <w:tcPr>
            <w:tcW w:w="2013" w:type="dxa"/>
          </w:tcPr>
          <w:p w:rsidR="00E45AB4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Підрозділи та комунальні підприємства Оболонської районної в місті Києві державної адміністрації</w:t>
            </w:r>
          </w:p>
        </w:tc>
        <w:tc>
          <w:tcPr>
            <w:tcW w:w="1134" w:type="dxa"/>
            <w:noWrap/>
          </w:tcPr>
          <w:p w:rsidR="00E45AB4" w:rsidRPr="00073C01" w:rsidRDefault="00E45AB4" w:rsidP="00E45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CA0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E45AB4" w:rsidRDefault="00E45AB4" w:rsidP="00E45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AB4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DCE">
              <w:rPr>
                <w:rFonts w:ascii="Times New Roman" w:hAnsi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ні ремонтні роботи найпростіших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укриттів</w:t>
            </w:r>
            <w:proofErr w:type="spellEnd"/>
            <w:r w:rsidRPr="00647DCE">
              <w:rPr>
                <w:rFonts w:ascii="Times New Roman" w:hAnsi="Times New Roman"/>
                <w:sz w:val="24"/>
                <w:szCs w:val="24"/>
              </w:rPr>
              <w:t xml:space="preserve"> шляхом забезпечення </w:t>
            </w:r>
            <w:r w:rsidR="00260253">
              <w:rPr>
                <w:rFonts w:ascii="Times New Roman" w:hAnsi="Times New Roman"/>
                <w:sz w:val="24"/>
                <w:szCs w:val="24"/>
              </w:rPr>
              <w:t>2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вихо</w:t>
            </w:r>
            <w:r>
              <w:rPr>
                <w:rFonts w:ascii="Times New Roman" w:hAnsi="Times New Roman"/>
                <w:sz w:val="24"/>
                <w:szCs w:val="24"/>
              </w:rPr>
              <w:t>ду (додатково обладнані металевими трапами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) до укриттів </w:t>
            </w:r>
            <w:r>
              <w:rPr>
                <w:rFonts w:ascii="Times New Roman" w:hAnsi="Times New Roman"/>
                <w:sz w:val="24"/>
                <w:szCs w:val="24"/>
              </w:rPr>
              <w:t>у 10 закладах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осві</w:t>
            </w:r>
            <w:r>
              <w:rPr>
                <w:rFonts w:ascii="Times New Roman" w:hAnsi="Times New Roman"/>
                <w:sz w:val="24"/>
                <w:szCs w:val="24"/>
              </w:rPr>
              <w:t>ти Оболонського району.</w:t>
            </w:r>
          </w:p>
          <w:p w:rsidR="00E45AB4" w:rsidRPr="00D16DE3" w:rsidRDefault="00E45AB4" w:rsidP="00260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E45AB4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</w:t>
            </w:r>
            <w:r w:rsidR="00FE5EC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безпечення функціонування системи цивільного захисту і безпеки маломобільних груп населення, зокрема осіб з інвалідністю, в умовах воєнного чи надзвичайного стану у 10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закладах освіти Оболонського району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>НВК № 20, Шко</w:t>
            </w:r>
            <w:r>
              <w:rPr>
                <w:rFonts w:ascii="Times New Roman" w:hAnsi="Times New Roman"/>
                <w:sz w:val="24"/>
                <w:szCs w:val="24"/>
              </w:rPr>
              <w:t>ла I-III ступенів № 29,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НВК № 143,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 № 157, 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СШ № </w:t>
            </w:r>
            <w:r>
              <w:rPr>
                <w:rFonts w:ascii="Times New Roman" w:hAnsi="Times New Roman"/>
                <w:sz w:val="24"/>
                <w:szCs w:val="24"/>
              </w:rPr>
              <w:t>194,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214, 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СШ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216, 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>Школа I-III сту</w:t>
            </w:r>
            <w:r>
              <w:rPr>
                <w:rFonts w:ascii="Times New Roman" w:hAnsi="Times New Roman"/>
                <w:sz w:val="24"/>
                <w:szCs w:val="24"/>
              </w:rPr>
              <w:t>пенів № 256,  СШ № 298,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ЦНТТМ «СФЕ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РА»), </w:t>
            </w:r>
          </w:p>
          <w:p w:rsidR="00E45AB4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DCE">
              <w:rPr>
                <w:rFonts w:ascii="Times New Roman" w:hAnsi="Times New Roman"/>
                <w:sz w:val="24"/>
                <w:szCs w:val="24"/>
              </w:rPr>
              <w:t xml:space="preserve">проведені ремонтні роботи найпростіших укриттів шляхом забезпечення другого виходу (додатково обладнані металевими трапами). </w:t>
            </w:r>
          </w:p>
          <w:p w:rsidR="00E45AB4" w:rsidRPr="00647DCE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AB4" w:rsidRPr="00647DCE" w:rsidRDefault="00E45AB4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DCE">
              <w:rPr>
                <w:rFonts w:ascii="Times New Roman" w:hAnsi="Times New Roman"/>
                <w:sz w:val="24"/>
                <w:szCs w:val="24"/>
              </w:rPr>
              <w:t>Також проведені навчання соціальних, медичних працівників та працівників системи ДСНС, які проводять евакуацію маломобільних груп населення, включаючи осіб з інвалідністю.</w:t>
            </w:r>
          </w:p>
          <w:p w:rsidR="00E45AB4" w:rsidRPr="00D16DE3" w:rsidRDefault="00E45AB4" w:rsidP="00E45AB4">
            <w:pPr>
              <w:spacing w:after="0" w:line="240" w:lineRule="auto"/>
              <w:ind w:right="1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2E6" w:rsidRPr="00D16DE3" w:rsidTr="009605F3">
        <w:trPr>
          <w:trHeight w:val="1117"/>
        </w:trPr>
        <w:tc>
          <w:tcPr>
            <w:tcW w:w="2836" w:type="dxa"/>
          </w:tcPr>
          <w:p w:rsidR="009C12E6" w:rsidRPr="00073C01" w:rsidRDefault="009C12E6" w:rsidP="009C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Забезпечення доступності будівель і приміщень закладів освіти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маломобільних груп населення із забезпеченням універсального дизайну та розумного пристосування </w:t>
            </w:r>
          </w:p>
        </w:tc>
        <w:tc>
          <w:tcPr>
            <w:tcW w:w="2013" w:type="dxa"/>
          </w:tcPr>
          <w:p w:rsidR="009C12E6" w:rsidRDefault="009C12E6" w:rsidP="009C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освіти Оболонської районні в місті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Києві державні адміністрації  </w:t>
            </w:r>
          </w:p>
        </w:tc>
        <w:tc>
          <w:tcPr>
            <w:tcW w:w="1134" w:type="dxa"/>
            <w:noWrap/>
          </w:tcPr>
          <w:p w:rsidR="009C12E6" w:rsidRPr="00646CE3" w:rsidRDefault="009C12E6" w:rsidP="009C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247" w:type="dxa"/>
          </w:tcPr>
          <w:p w:rsidR="009C12E6" w:rsidRPr="00646CE3" w:rsidRDefault="009C12E6" w:rsidP="009C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693" w:type="dxa"/>
          </w:tcPr>
          <w:p w:rsidR="009C12E6" w:rsidRPr="00D16DE3" w:rsidRDefault="009C12E6" w:rsidP="009C12E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доступність</w:t>
            </w:r>
            <w:r w:rsidRPr="004E50D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4E50D6">
              <w:rPr>
                <w:rFonts w:ascii="Times New Roman" w:hAnsi="Times New Roman"/>
                <w:sz w:val="24"/>
                <w:szCs w:val="24"/>
              </w:rPr>
              <w:t>закладів освіти Оболонського району</w:t>
            </w:r>
          </w:p>
        </w:tc>
        <w:tc>
          <w:tcPr>
            <w:tcW w:w="5373" w:type="dxa"/>
          </w:tcPr>
          <w:p w:rsidR="009C12E6" w:rsidRPr="00D16DE3" w:rsidRDefault="009C12E6" w:rsidP="009C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Доступність</w:t>
            </w:r>
            <w:r w:rsidRPr="004E50D6">
              <w:rPr>
                <w:rFonts w:ascii="Times New Roman" w:hAnsi="Times New Roman"/>
                <w:sz w:val="24"/>
                <w:szCs w:val="24"/>
              </w:rPr>
              <w:t xml:space="preserve"> до закладів осв</w:t>
            </w:r>
            <w:r>
              <w:rPr>
                <w:rFonts w:ascii="Times New Roman" w:hAnsi="Times New Roman"/>
                <w:sz w:val="24"/>
                <w:szCs w:val="24"/>
              </w:rPr>
              <w:t>іти Оболонського району</w:t>
            </w:r>
            <w:r w:rsidRPr="004E50D6">
              <w:rPr>
                <w:rFonts w:ascii="Times New Roman" w:hAnsi="Times New Roman"/>
                <w:sz w:val="24"/>
                <w:szCs w:val="24"/>
              </w:rPr>
              <w:t>. Пандусами облаштовані наступні заклади: ЗДО №№ 115, 260, 585, 593, 613, НВК № 157, НВК № 157 (мол</w:t>
            </w:r>
            <w:r w:rsidR="00260253">
              <w:rPr>
                <w:rFonts w:ascii="Times New Roman" w:hAnsi="Times New Roman"/>
                <w:sz w:val="24"/>
                <w:szCs w:val="24"/>
              </w:rPr>
              <w:t>одша</w:t>
            </w:r>
            <w:r w:rsidRPr="004E50D6">
              <w:rPr>
                <w:rFonts w:ascii="Times New Roman" w:hAnsi="Times New Roman"/>
                <w:sz w:val="24"/>
                <w:szCs w:val="24"/>
              </w:rPr>
              <w:t xml:space="preserve">), ЗЗСО №№ 168, 14, </w:t>
            </w:r>
            <w:r w:rsidRPr="004E50D6">
              <w:rPr>
                <w:rFonts w:ascii="Times New Roman" w:hAnsi="Times New Roman"/>
                <w:sz w:val="24"/>
                <w:szCs w:val="24"/>
              </w:rPr>
              <w:lastRenderedPageBreak/>
              <w:t>16, 9, 210, 219, 231, 252, 256, 285, 29, НВК № 20, НВК № 143, школа-інтернат № 22, ШДС «Ластівка», ЦНТТМ «Сфера». СШ № 211 обладнано підйомником. ЗЗСО № 168 також обладнано ліфтом, що забезпечує доступність до 2-го та 3-го поверхів. На кож</w:t>
            </w:r>
            <w:r>
              <w:rPr>
                <w:rFonts w:ascii="Times New Roman" w:hAnsi="Times New Roman"/>
                <w:sz w:val="24"/>
                <w:szCs w:val="24"/>
              </w:rPr>
              <w:t>ному із 3-х поверхів облаштовані місця</w:t>
            </w:r>
            <w:r w:rsidRPr="004E50D6">
              <w:rPr>
                <w:rFonts w:ascii="Times New Roman" w:hAnsi="Times New Roman"/>
                <w:sz w:val="24"/>
                <w:szCs w:val="24"/>
              </w:rPr>
              <w:t xml:space="preserve"> загального користування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E50D6">
              <w:rPr>
                <w:rFonts w:ascii="Times New Roman" w:hAnsi="Times New Roman"/>
                <w:sz w:val="24"/>
                <w:szCs w:val="24"/>
              </w:rPr>
              <w:t xml:space="preserve">. Також школа забезпечена шкільним автобусом, пристосованим для перевезення дітей, які пересуваються на кріслах колісних. </w:t>
            </w:r>
          </w:p>
        </w:tc>
      </w:tr>
      <w:tr w:rsidR="009C12E6" w:rsidRPr="00D16DE3" w:rsidTr="006059E9">
        <w:trPr>
          <w:trHeight w:val="443"/>
        </w:trPr>
        <w:tc>
          <w:tcPr>
            <w:tcW w:w="15296" w:type="dxa"/>
            <w:gridSpan w:val="6"/>
          </w:tcPr>
          <w:p w:rsidR="009C12E6" w:rsidRPr="006059E9" w:rsidRDefault="009C12E6" w:rsidP="009C12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9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Напрям 2. Інформаційна </w:t>
            </w:r>
            <w:proofErr w:type="spellStart"/>
            <w:r w:rsidRPr="006059E9">
              <w:rPr>
                <w:rFonts w:ascii="Times New Roman" w:hAnsi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9C12E6" w:rsidRPr="00D16DE3" w:rsidTr="009A588E">
        <w:trPr>
          <w:trHeight w:val="413"/>
        </w:trPr>
        <w:tc>
          <w:tcPr>
            <w:tcW w:w="15296" w:type="dxa"/>
            <w:gridSpan w:val="6"/>
          </w:tcPr>
          <w:p w:rsidR="009C12E6" w:rsidRPr="00935C5B" w:rsidRDefault="009C12E6" w:rsidP="009C12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C5B">
              <w:rPr>
                <w:rFonts w:ascii="Times New Roman" w:hAnsi="Times New Roman"/>
                <w:b/>
                <w:sz w:val="24"/>
                <w:szCs w:val="24"/>
              </w:rPr>
              <w:t>Стратегічна ціль: інформація, необхідна для задоволення щоденних потреб громадян, є доступною та актуальною</w:t>
            </w:r>
          </w:p>
        </w:tc>
      </w:tr>
      <w:tr w:rsidR="009C12E6" w:rsidRPr="00D16DE3" w:rsidTr="009605F3">
        <w:trPr>
          <w:trHeight w:val="2538"/>
        </w:trPr>
        <w:tc>
          <w:tcPr>
            <w:tcW w:w="2836" w:type="dxa"/>
          </w:tcPr>
          <w:p w:rsidR="009C12E6" w:rsidRPr="00646CE3" w:rsidRDefault="009C12E6" w:rsidP="009C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45. Підвищення рівня інформаційної обізнаності ветеранів та членів їх сімей щодо забезпечення їх прав</w:t>
            </w:r>
          </w:p>
        </w:tc>
        <w:tc>
          <w:tcPr>
            <w:tcW w:w="2013" w:type="dxa"/>
          </w:tcPr>
          <w:p w:rsidR="009C12E6" w:rsidRPr="00646CE3" w:rsidRDefault="009C12E6" w:rsidP="009C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КНП «Консультативно</w:t>
            </w:r>
            <w:r w:rsidR="002602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6CE3">
              <w:rPr>
                <w:rFonts w:ascii="Times New Roman" w:hAnsi="Times New Roman"/>
                <w:sz w:val="24"/>
                <w:szCs w:val="24"/>
              </w:rPr>
              <w:t>діагностичний центр» Оболонського району м. Києва</w:t>
            </w:r>
          </w:p>
        </w:tc>
        <w:tc>
          <w:tcPr>
            <w:tcW w:w="1134" w:type="dxa"/>
            <w:noWrap/>
          </w:tcPr>
          <w:p w:rsidR="009C12E6" w:rsidRPr="00646CE3" w:rsidRDefault="009C12E6" w:rsidP="009C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247" w:type="dxa"/>
          </w:tcPr>
          <w:p w:rsidR="009C12E6" w:rsidRPr="00646CE3" w:rsidRDefault="009C12E6" w:rsidP="009C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693" w:type="dxa"/>
          </w:tcPr>
          <w:p w:rsidR="009C12E6" w:rsidRPr="00646CE3" w:rsidRDefault="009C12E6" w:rsidP="009C12E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 xml:space="preserve">         Задовільний </w:t>
            </w:r>
          </w:p>
        </w:tc>
        <w:tc>
          <w:tcPr>
            <w:tcW w:w="5373" w:type="dxa"/>
          </w:tcPr>
          <w:p w:rsidR="009C12E6" w:rsidRPr="00646CE3" w:rsidRDefault="009C12E6" w:rsidP="009C12E6">
            <w:pPr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Розміщено інформацію в закладі щодо забезпечення прав ветеранів та членів їх сімей, проводяться бесіди з відвідувачами</w:t>
            </w:r>
          </w:p>
        </w:tc>
      </w:tr>
      <w:tr w:rsidR="009C12E6" w:rsidRPr="00D16DE3" w:rsidTr="009605F3">
        <w:trPr>
          <w:trHeight w:val="2538"/>
        </w:trPr>
        <w:tc>
          <w:tcPr>
            <w:tcW w:w="2836" w:type="dxa"/>
          </w:tcPr>
          <w:p w:rsidR="009C12E6" w:rsidRPr="00646CE3" w:rsidRDefault="009C12E6" w:rsidP="009C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 Проведення інформаційної кампанії «Україна без бар’єрів»</w:t>
            </w:r>
          </w:p>
        </w:tc>
        <w:tc>
          <w:tcPr>
            <w:tcW w:w="2013" w:type="dxa"/>
          </w:tcPr>
          <w:p w:rsidR="009C12E6" w:rsidRPr="00646CE3" w:rsidRDefault="009C12E6" w:rsidP="009C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Оболонська районна в місті Києві державна адміністрація</w:t>
            </w:r>
          </w:p>
        </w:tc>
        <w:tc>
          <w:tcPr>
            <w:tcW w:w="1134" w:type="dxa"/>
            <w:noWrap/>
          </w:tcPr>
          <w:p w:rsidR="009C12E6" w:rsidRPr="00646CE3" w:rsidRDefault="009C12E6" w:rsidP="0096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247" w:type="dxa"/>
          </w:tcPr>
          <w:p w:rsidR="009C12E6" w:rsidRPr="00646CE3" w:rsidRDefault="009C12E6" w:rsidP="009C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693" w:type="dxa"/>
          </w:tcPr>
          <w:p w:rsidR="009C12E6" w:rsidRPr="00646CE3" w:rsidRDefault="009C12E6" w:rsidP="009C12E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944B0">
              <w:rPr>
                <w:rFonts w:ascii="Times New Roman" w:hAnsi="Times New Roman"/>
                <w:sz w:val="24"/>
                <w:szCs w:val="24"/>
              </w:rPr>
              <w:t xml:space="preserve">Оболонською районною в місті Києві державною адміністрацією під час здійснення комунікацій та звітування в рамках інформаційної кампанії «Україна без бар’єрів» враховані доведені Міністерством культури та інформаційної </w:t>
            </w:r>
            <w:r w:rsidRPr="00F944B0">
              <w:rPr>
                <w:rFonts w:ascii="Times New Roman" w:hAnsi="Times New Roman"/>
                <w:sz w:val="24"/>
                <w:szCs w:val="24"/>
              </w:rPr>
              <w:lastRenderedPageBreak/>
              <w:t>політики України механізми звітування про провед</w:t>
            </w:r>
            <w:r>
              <w:rPr>
                <w:rFonts w:ascii="Times New Roman" w:hAnsi="Times New Roman"/>
                <w:sz w:val="24"/>
                <w:szCs w:val="24"/>
              </w:rPr>
              <w:t>ену комунікаційну роботу.</w:t>
            </w:r>
          </w:p>
        </w:tc>
        <w:tc>
          <w:tcPr>
            <w:tcW w:w="5373" w:type="dxa"/>
          </w:tcPr>
          <w:p w:rsidR="009C12E6" w:rsidRDefault="009C12E6" w:rsidP="009C12E6"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Pr="00F944B0">
              <w:rPr>
                <w:rFonts w:ascii="Times New Roman" w:hAnsi="Times New Roman"/>
                <w:sz w:val="24"/>
                <w:szCs w:val="24"/>
              </w:rPr>
              <w:t xml:space="preserve">нформацію про «Довідник </w:t>
            </w:r>
            <w:proofErr w:type="spellStart"/>
            <w:r w:rsidRPr="00F944B0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F944B0">
              <w:rPr>
                <w:rFonts w:ascii="Times New Roman" w:hAnsi="Times New Roman"/>
                <w:sz w:val="24"/>
                <w:szCs w:val="24"/>
              </w:rPr>
              <w:t xml:space="preserve">» опубліковано на офіційному сайті Оболонської районної в місті Києві державної адміністрації за посиланням: </w:t>
            </w:r>
          </w:p>
          <w:p w:rsidR="00493AC0" w:rsidRDefault="00D03C93" w:rsidP="009C12E6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493AC0" w:rsidRPr="000A57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https://obolon.kyivcity.gov.ua/bezbariernist-obolonskyi-raion</w:t>
              </w:r>
            </w:hyperlink>
          </w:p>
          <w:p w:rsidR="00493AC0" w:rsidRPr="00F944B0" w:rsidRDefault="00493AC0" w:rsidP="009C12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2E6" w:rsidRPr="00646CE3" w:rsidRDefault="009C12E6" w:rsidP="009C1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2E6" w:rsidRPr="00D16DE3" w:rsidTr="00935C5B">
        <w:trPr>
          <w:trHeight w:val="403"/>
        </w:trPr>
        <w:tc>
          <w:tcPr>
            <w:tcW w:w="15296" w:type="dxa"/>
            <w:gridSpan w:val="6"/>
          </w:tcPr>
          <w:p w:rsidR="009C12E6" w:rsidRPr="00935C5B" w:rsidRDefault="009C12E6" w:rsidP="009C12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C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Напрям 3. Цифрова </w:t>
            </w:r>
            <w:proofErr w:type="spellStart"/>
            <w:r w:rsidRPr="00935C5B">
              <w:rPr>
                <w:rFonts w:ascii="Times New Roman" w:hAnsi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9C12E6" w:rsidRPr="00D16DE3" w:rsidTr="00935C5B">
        <w:trPr>
          <w:trHeight w:val="481"/>
        </w:trPr>
        <w:tc>
          <w:tcPr>
            <w:tcW w:w="15296" w:type="dxa"/>
            <w:gridSpan w:val="6"/>
          </w:tcPr>
          <w:p w:rsidR="009C12E6" w:rsidRPr="00935C5B" w:rsidRDefault="009C12E6" w:rsidP="009C12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C5B">
              <w:rPr>
                <w:rFonts w:ascii="Times New Roman" w:hAnsi="Times New Roman"/>
                <w:b/>
                <w:sz w:val="24"/>
                <w:szCs w:val="24"/>
              </w:rPr>
              <w:t>Стратегічна ціль: швидкісний інтернет та засоби доступу, доступні для всіх</w:t>
            </w:r>
          </w:p>
        </w:tc>
      </w:tr>
      <w:tr w:rsidR="009C12E6" w:rsidRPr="00D16DE3" w:rsidTr="009605F3">
        <w:trPr>
          <w:trHeight w:val="481"/>
        </w:trPr>
        <w:tc>
          <w:tcPr>
            <w:tcW w:w="2836" w:type="dxa"/>
          </w:tcPr>
          <w:p w:rsidR="009C12E6" w:rsidRPr="00935C5B" w:rsidRDefault="009C12E6" w:rsidP="009C12E6">
            <w:pPr>
              <w:rPr>
                <w:rFonts w:ascii="Times New Roman" w:hAnsi="Times New Roman"/>
                <w:sz w:val="24"/>
                <w:szCs w:val="24"/>
              </w:rPr>
            </w:pPr>
            <w:r w:rsidRPr="00935C5B">
              <w:rPr>
                <w:rFonts w:ascii="Times New Roman" w:hAnsi="Times New Roman"/>
                <w:sz w:val="24"/>
                <w:szCs w:val="24"/>
              </w:rPr>
              <w:t>55. Забезп</w:t>
            </w:r>
            <w:r>
              <w:rPr>
                <w:rFonts w:ascii="Times New Roman" w:hAnsi="Times New Roman"/>
                <w:sz w:val="24"/>
                <w:szCs w:val="24"/>
              </w:rPr>
              <w:t>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013" w:type="dxa"/>
          </w:tcPr>
          <w:p w:rsidR="009C12E6" w:rsidRPr="00881FFA" w:rsidRDefault="009C12E6" w:rsidP="009C12E6">
            <w:pPr>
              <w:rPr>
                <w:rFonts w:ascii="Times New Roman" w:hAnsi="Times New Roman"/>
                <w:sz w:val="24"/>
                <w:szCs w:val="24"/>
              </w:rPr>
            </w:pPr>
            <w:r w:rsidRPr="00881FFA"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 «ЦПМСД №1», КНП «ЦПМСД №2», </w:t>
            </w:r>
            <w:r w:rsidRPr="00881FF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НП «КДЦ» Оболонського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881FFA">
              <w:rPr>
                <w:rFonts w:ascii="Times New Roman" w:hAnsi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1134" w:type="dxa"/>
          </w:tcPr>
          <w:p w:rsidR="009C12E6" w:rsidRPr="00646CE3" w:rsidRDefault="009C12E6" w:rsidP="00960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247" w:type="dxa"/>
          </w:tcPr>
          <w:p w:rsidR="009C12E6" w:rsidRPr="00646CE3" w:rsidRDefault="009C12E6" w:rsidP="009C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693" w:type="dxa"/>
          </w:tcPr>
          <w:p w:rsidR="009C12E6" w:rsidRPr="00881FFA" w:rsidRDefault="009C12E6" w:rsidP="009C12E6">
            <w:pPr>
              <w:rPr>
                <w:rFonts w:ascii="Times New Roman" w:hAnsi="Times New Roman"/>
                <w:sz w:val="24"/>
                <w:szCs w:val="24"/>
              </w:rPr>
            </w:pPr>
            <w:r w:rsidRPr="00881FFA">
              <w:rPr>
                <w:rFonts w:ascii="Times New Roman" w:hAnsi="Times New Roman"/>
                <w:sz w:val="24"/>
                <w:szCs w:val="24"/>
              </w:rPr>
              <w:t>Забезпечено</w:t>
            </w:r>
          </w:p>
        </w:tc>
        <w:tc>
          <w:tcPr>
            <w:tcW w:w="5373" w:type="dxa"/>
          </w:tcPr>
          <w:p w:rsidR="009C12E6" w:rsidRPr="00493AC0" w:rsidRDefault="009C12E6" w:rsidP="009C12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1FFA">
              <w:rPr>
                <w:rFonts w:ascii="Times New Roman" w:hAnsi="Times New Roman"/>
                <w:sz w:val="24"/>
                <w:szCs w:val="24"/>
              </w:rPr>
              <w:t xml:space="preserve">Заклади забезпечені </w:t>
            </w:r>
            <w:r w:rsidR="00493AC0">
              <w:rPr>
                <w:rFonts w:ascii="Times New Roman" w:hAnsi="Times New Roman"/>
                <w:sz w:val="24"/>
                <w:szCs w:val="24"/>
              </w:rPr>
              <w:t>доступом до швидкісного</w:t>
            </w:r>
            <w:r w:rsidRPr="00881FFA">
              <w:rPr>
                <w:rFonts w:ascii="Times New Roman" w:hAnsi="Times New Roman"/>
                <w:sz w:val="24"/>
                <w:szCs w:val="24"/>
              </w:rPr>
              <w:t xml:space="preserve"> інтернет</w:t>
            </w:r>
            <w:r w:rsidR="00493AC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9C12E6" w:rsidRPr="00D16DE3" w:rsidTr="009605F3">
        <w:trPr>
          <w:trHeight w:val="481"/>
        </w:trPr>
        <w:tc>
          <w:tcPr>
            <w:tcW w:w="2836" w:type="dxa"/>
          </w:tcPr>
          <w:p w:rsidR="009C12E6" w:rsidRPr="00935C5B" w:rsidRDefault="009C12E6" w:rsidP="009C12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 Забезпечення необхідним програмним забезпеченням та засобами доступу до інтернету осіб з інвалідністю закладів освіти та культури, а також бібліотек та інших центрів у межах населених пунктів</w:t>
            </w:r>
          </w:p>
        </w:tc>
        <w:tc>
          <w:tcPr>
            <w:tcW w:w="2013" w:type="dxa"/>
          </w:tcPr>
          <w:p w:rsidR="009C12E6" w:rsidRPr="00935C5B" w:rsidRDefault="009C12E6" w:rsidP="009C12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освіти, відділ культури </w:t>
            </w:r>
            <w:r w:rsidRPr="00935C5B">
              <w:rPr>
                <w:rFonts w:ascii="Times New Roman" w:hAnsi="Times New Roman"/>
                <w:sz w:val="24"/>
                <w:szCs w:val="24"/>
              </w:rPr>
              <w:t>Оболонської районної в місті Києві державної адміністрації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C12E6" w:rsidRDefault="00CA0FBC" w:rsidP="00CA0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FB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247" w:type="dxa"/>
          </w:tcPr>
          <w:p w:rsidR="009C12E6" w:rsidRPr="00646CE3" w:rsidRDefault="009C12E6" w:rsidP="009C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693" w:type="dxa"/>
          </w:tcPr>
          <w:p w:rsidR="009C12E6" w:rsidRPr="00426D3E" w:rsidRDefault="009C12E6" w:rsidP="009C12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Забезпечено </w:t>
            </w:r>
          </w:p>
        </w:tc>
        <w:tc>
          <w:tcPr>
            <w:tcW w:w="5373" w:type="dxa"/>
          </w:tcPr>
          <w:p w:rsidR="009C12E6" w:rsidRPr="00935C5B" w:rsidRDefault="009C12E6" w:rsidP="009C12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1FFA">
              <w:rPr>
                <w:rFonts w:ascii="Times New Roman" w:hAnsi="Times New Roman"/>
                <w:sz w:val="24"/>
                <w:szCs w:val="24"/>
              </w:rPr>
              <w:t xml:space="preserve">Заклади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освіти та культури, а також бібліотеки забезпечені засобами доступу до </w:t>
            </w:r>
            <w:r w:rsidRPr="00881FFA">
              <w:rPr>
                <w:rFonts w:ascii="Times New Roman" w:hAnsi="Times New Roman"/>
                <w:sz w:val="24"/>
                <w:szCs w:val="24"/>
              </w:rPr>
              <w:t>інтернет</w:t>
            </w:r>
            <w:r>
              <w:t>у</w:t>
            </w:r>
          </w:p>
        </w:tc>
      </w:tr>
      <w:tr w:rsidR="009C12E6" w:rsidRPr="00D16DE3" w:rsidTr="00CB3DC1">
        <w:trPr>
          <w:trHeight w:val="449"/>
        </w:trPr>
        <w:tc>
          <w:tcPr>
            <w:tcW w:w="15296" w:type="dxa"/>
            <w:gridSpan w:val="6"/>
          </w:tcPr>
          <w:p w:rsidR="009C12E6" w:rsidRPr="00CB3DC1" w:rsidRDefault="009C12E6" w:rsidP="009C12E6">
            <w:pPr>
              <w:spacing w:after="0" w:line="240" w:lineRule="auto"/>
              <w:ind w:right="1220"/>
              <w:rPr>
                <w:rFonts w:ascii="Times New Roman" w:hAnsi="Times New Roman"/>
                <w:b/>
                <w:sz w:val="24"/>
                <w:szCs w:val="24"/>
              </w:rPr>
            </w:pPr>
            <w:r w:rsidRPr="00CB3D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Напрям 4. Суспільна та громадянська </w:t>
            </w:r>
            <w:proofErr w:type="spellStart"/>
            <w:r w:rsidRPr="00CB3DC1">
              <w:rPr>
                <w:rFonts w:ascii="Times New Roman" w:hAnsi="Times New Roman"/>
                <w:b/>
                <w:sz w:val="24"/>
                <w:szCs w:val="24"/>
              </w:rPr>
              <w:t>безбар’єрність</w:t>
            </w:r>
            <w:proofErr w:type="spellEnd"/>
            <w:r w:rsidRPr="00CB3D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12E6" w:rsidRPr="00D16DE3" w:rsidTr="00CB3DC1">
        <w:trPr>
          <w:trHeight w:val="427"/>
        </w:trPr>
        <w:tc>
          <w:tcPr>
            <w:tcW w:w="15296" w:type="dxa"/>
            <w:gridSpan w:val="6"/>
          </w:tcPr>
          <w:p w:rsidR="009C12E6" w:rsidRPr="00CB3DC1" w:rsidRDefault="009C12E6" w:rsidP="009C12E6">
            <w:pPr>
              <w:spacing w:after="0" w:line="240" w:lineRule="auto"/>
              <w:ind w:right="1220"/>
              <w:rPr>
                <w:rFonts w:ascii="Times New Roman" w:hAnsi="Times New Roman"/>
                <w:b/>
                <w:sz w:val="24"/>
                <w:szCs w:val="24"/>
              </w:rPr>
            </w:pPr>
            <w:r w:rsidRPr="00CB3DC1">
              <w:rPr>
                <w:rFonts w:ascii="Times New Roman" w:hAnsi="Times New Roman"/>
                <w:b/>
                <w:sz w:val="24"/>
                <w:szCs w:val="24"/>
              </w:rPr>
              <w:t>Стратегічна ціль: держава сприяє підвищенню рівня здоров’я та забезпеченню фізичної активності населення</w:t>
            </w:r>
          </w:p>
        </w:tc>
      </w:tr>
      <w:tr w:rsidR="009C12E6" w:rsidRPr="00D16DE3" w:rsidTr="009605F3">
        <w:trPr>
          <w:trHeight w:val="2318"/>
        </w:trPr>
        <w:tc>
          <w:tcPr>
            <w:tcW w:w="2836" w:type="dxa"/>
          </w:tcPr>
          <w:p w:rsidR="009C12E6" w:rsidRPr="00646CE3" w:rsidRDefault="009C12E6" w:rsidP="009C12E6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 xml:space="preserve">87. Впровадження комплексних реабілітаційних та </w:t>
            </w:r>
            <w:proofErr w:type="spellStart"/>
            <w:r w:rsidRPr="00646CE3">
              <w:rPr>
                <w:rFonts w:ascii="Times New Roman" w:hAnsi="Times New Roman"/>
                <w:sz w:val="24"/>
                <w:szCs w:val="24"/>
              </w:rPr>
              <w:t>абілітаційних</w:t>
            </w:r>
            <w:proofErr w:type="spellEnd"/>
            <w:r w:rsidRPr="00646CE3">
              <w:rPr>
                <w:rFonts w:ascii="Times New Roman" w:hAnsi="Times New Roman"/>
                <w:sz w:val="24"/>
                <w:szCs w:val="24"/>
              </w:rPr>
              <w:t xml:space="preserve"> послуг, спрямованих на підвищення якості життя, активності, працездатності та залучення в усі форми суспільного життя (переоцінка діючої системи та стандартів реабілітації, імплементація комплексних сучасних підходів)</w:t>
            </w:r>
          </w:p>
        </w:tc>
        <w:tc>
          <w:tcPr>
            <w:tcW w:w="2013" w:type="dxa"/>
          </w:tcPr>
          <w:p w:rsidR="009C12E6" w:rsidRPr="00646CE3" w:rsidRDefault="009C12E6" w:rsidP="009C12E6"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КНП «Консультативно</w:t>
            </w:r>
            <w:r w:rsidR="00D03C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46CE3">
              <w:rPr>
                <w:rFonts w:ascii="Times New Roman" w:hAnsi="Times New Roman"/>
                <w:sz w:val="24"/>
                <w:szCs w:val="24"/>
              </w:rPr>
              <w:t>діагностичний центр» Оболонського району м. Києва</w:t>
            </w:r>
          </w:p>
        </w:tc>
        <w:tc>
          <w:tcPr>
            <w:tcW w:w="1134" w:type="dxa"/>
            <w:noWrap/>
          </w:tcPr>
          <w:p w:rsidR="009C12E6" w:rsidRPr="00646CE3" w:rsidRDefault="009C12E6" w:rsidP="009C12E6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247" w:type="dxa"/>
          </w:tcPr>
          <w:p w:rsidR="009C12E6" w:rsidRPr="00646CE3" w:rsidRDefault="009C12E6" w:rsidP="009C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693" w:type="dxa"/>
          </w:tcPr>
          <w:p w:rsidR="009C12E6" w:rsidRPr="00646CE3" w:rsidRDefault="009C12E6" w:rsidP="009C12E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Впроваджуються заходи</w:t>
            </w:r>
          </w:p>
        </w:tc>
        <w:tc>
          <w:tcPr>
            <w:tcW w:w="5373" w:type="dxa"/>
          </w:tcPr>
          <w:p w:rsidR="009C12E6" w:rsidRPr="00646CE3" w:rsidRDefault="009C12E6" w:rsidP="009C12E6">
            <w:pPr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 xml:space="preserve">За договором з НСЗУ «Реабілітаційна допомога дорослим і дітям у амбулаторних умовах» створено дві </w:t>
            </w:r>
            <w:proofErr w:type="spellStart"/>
            <w:r w:rsidRPr="00646CE3">
              <w:rPr>
                <w:rFonts w:ascii="Times New Roman" w:hAnsi="Times New Roman"/>
                <w:sz w:val="24"/>
                <w:szCs w:val="24"/>
              </w:rPr>
              <w:t>мультидисциплінарні</w:t>
            </w:r>
            <w:proofErr w:type="spellEnd"/>
            <w:r w:rsidRPr="00646CE3">
              <w:rPr>
                <w:rFonts w:ascii="Times New Roman" w:hAnsi="Times New Roman"/>
                <w:sz w:val="24"/>
                <w:szCs w:val="24"/>
              </w:rPr>
              <w:t xml:space="preserve"> бригади, які надали реабілітаційну допомогу 1 081 особі (військовим – 17), надано 32 900 послуг.</w:t>
            </w:r>
          </w:p>
        </w:tc>
      </w:tr>
      <w:tr w:rsidR="009C12E6" w:rsidRPr="00D16DE3" w:rsidTr="009605F3">
        <w:trPr>
          <w:trHeight w:val="2318"/>
        </w:trPr>
        <w:tc>
          <w:tcPr>
            <w:tcW w:w="2836" w:type="dxa"/>
          </w:tcPr>
          <w:p w:rsidR="009C12E6" w:rsidRPr="00E45AB4" w:rsidRDefault="009C12E6" w:rsidP="009C12E6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 xml:space="preserve">88. Інтеграція державної політики охорони здоров’я в частині здоров’я населення, просвітництва, гуманізації та культивування здорового способу життя до державної політики </w:t>
            </w:r>
            <w:proofErr w:type="spellStart"/>
            <w:r w:rsidRPr="00E45AB4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E45AB4">
              <w:rPr>
                <w:rFonts w:ascii="Times New Roman" w:hAnsi="Times New Roman"/>
                <w:sz w:val="24"/>
                <w:szCs w:val="24"/>
              </w:rPr>
              <w:t xml:space="preserve"> (принцип “здоров’я, а не лікування”)</w:t>
            </w:r>
          </w:p>
        </w:tc>
        <w:tc>
          <w:tcPr>
            <w:tcW w:w="2013" w:type="dxa"/>
          </w:tcPr>
          <w:p w:rsidR="009C12E6" w:rsidRPr="00E45AB4" w:rsidRDefault="009C12E6" w:rsidP="009C12E6"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КНП «Консультативно</w:t>
            </w:r>
            <w:r w:rsidR="00D03C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45AB4">
              <w:rPr>
                <w:rFonts w:ascii="Times New Roman" w:hAnsi="Times New Roman"/>
                <w:sz w:val="24"/>
                <w:szCs w:val="24"/>
              </w:rPr>
              <w:t>діагностичний центр» Оболонського району м. Києва</w:t>
            </w:r>
          </w:p>
        </w:tc>
        <w:tc>
          <w:tcPr>
            <w:tcW w:w="1134" w:type="dxa"/>
            <w:noWrap/>
          </w:tcPr>
          <w:p w:rsidR="009C12E6" w:rsidRPr="00E45AB4" w:rsidRDefault="009C12E6" w:rsidP="009C12E6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247" w:type="dxa"/>
          </w:tcPr>
          <w:p w:rsidR="009C12E6" w:rsidRPr="00E45AB4" w:rsidRDefault="009C12E6" w:rsidP="009C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693" w:type="dxa"/>
          </w:tcPr>
          <w:p w:rsidR="009C12E6" w:rsidRPr="00E45AB4" w:rsidRDefault="009C12E6" w:rsidP="009C12E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Проводиться відповідна робота</w:t>
            </w:r>
          </w:p>
        </w:tc>
        <w:tc>
          <w:tcPr>
            <w:tcW w:w="5373" w:type="dxa"/>
          </w:tcPr>
          <w:p w:rsidR="009C12E6" w:rsidRPr="00E45AB4" w:rsidRDefault="009C12E6" w:rsidP="009C12E6">
            <w:pPr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Проведено 64 бесіди з питань формування здорового способу життя та раннього виявлення захворювань</w:t>
            </w:r>
          </w:p>
        </w:tc>
      </w:tr>
      <w:tr w:rsidR="009C12E6" w:rsidRPr="00D16DE3" w:rsidTr="009605F3">
        <w:trPr>
          <w:trHeight w:val="2318"/>
        </w:trPr>
        <w:tc>
          <w:tcPr>
            <w:tcW w:w="2836" w:type="dxa"/>
          </w:tcPr>
          <w:p w:rsidR="009C12E6" w:rsidRPr="00646CE3" w:rsidRDefault="009C12E6" w:rsidP="009C12E6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89. Забезпечення розвитку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чутливого простору в закладах охорони здоров’я, розширення застосування підходів, дружніх до сімей з дітьми та мало мобільних груп населення</w:t>
            </w:r>
          </w:p>
        </w:tc>
        <w:tc>
          <w:tcPr>
            <w:tcW w:w="2013" w:type="dxa"/>
          </w:tcPr>
          <w:p w:rsidR="009C12E6" w:rsidRDefault="009C12E6" w:rsidP="009C12E6"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881FFA"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 «ЦПМСД №1», КНП «ЦПМСД №2», </w:t>
            </w:r>
            <w:r w:rsidRPr="00881FF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НП «КДЦ» Оболонського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881FFA">
              <w:rPr>
                <w:rFonts w:ascii="Times New Roman" w:hAnsi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1134" w:type="dxa"/>
            <w:noWrap/>
          </w:tcPr>
          <w:p w:rsidR="009C12E6" w:rsidRPr="00646CE3" w:rsidRDefault="009C12E6" w:rsidP="009C12E6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247" w:type="dxa"/>
          </w:tcPr>
          <w:p w:rsidR="009C12E6" w:rsidRPr="00646CE3" w:rsidRDefault="009C12E6" w:rsidP="009C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E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693" w:type="dxa"/>
          </w:tcPr>
          <w:p w:rsidR="009C12E6" w:rsidRPr="00646CE3" w:rsidRDefault="009C12E6" w:rsidP="009C12E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1FFA">
              <w:rPr>
                <w:rFonts w:ascii="Times New Roman" w:hAnsi="Times New Roman"/>
                <w:sz w:val="24"/>
                <w:szCs w:val="24"/>
              </w:rPr>
              <w:t xml:space="preserve"> закладах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з</w:t>
            </w:r>
            <w:r w:rsidRPr="00881FFA">
              <w:rPr>
                <w:rFonts w:ascii="Times New Roman" w:hAnsi="Times New Roman"/>
                <w:sz w:val="24"/>
                <w:szCs w:val="24"/>
              </w:rPr>
              <w:t xml:space="preserve">абезпечено </w:t>
            </w:r>
            <w:proofErr w:type="spellStart"/>
            <w:r w:rsidRPr="00881FFA">
              <w:rPr>
                <w:rFonts w:ascii="Times New Roman" w:hAnsi="Times New Roman"/>
                <w:sz w:val="24"/>
                <w:szCs w:val="24"/>
              </w:rPr>
              <w:t>гендерно</w:t>
            </w:r>
            <w:proofErr w:type="spellEnd"/>
            <w:r w:rsidRPr="00881FFA">
              <w:rPr>
                <w:rFonts w:ascii="Times New Roman" w:hAnsi="Times New Roman"/>
                <w:sz w:val="24"/>
                <w:szCs w:val="24"/>
              </w:rPr>
              <w:t xml:space="preserve"> чутливий простір</w:t>
            </w:r>
          </w:p>
        </w:tc>
        <w:tc>
          <w:tcPr>
            <w:tcW w:w="5373" w:type="dxa"/>
          </w:tcPr>
          <w:p w:rsidR="009C12E6" w:rsidRPr="00646CE3" w:rsidRDefault="009C12E6" w:rsidP="009C12E6">
            <w:pPr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1FFA">
              <w:rPr>
                <w:rFonts w:ascii="Times New Roman" w:hAnsi="Times New Roman"/>
                <w:sz w:val="24"/>
                <w:szCs w:val="24"/>
              </w:rPr>
              <w:t xml:space="preserve">оводження з усіма пацієнтами з рівною повагою, незалежно від статі, гендерної ідентичності; застосовуються підходи, дружні до сімей з дітьми. </w:t>
            </w:r>
            <w:r w:rsidR="00D03C93">
              <w:rPr>
                <w:rFonts w:ascii="Times New Roman" w:hAnsi="Times New Roman"/>
                <w:sz w:val="24"/>
                <w:szCs w:val="24"/>
              </w:rPr>
              <w:t>Також, при входах у заклади н</w:t>
            </w:r>
            <w:r w:rsidRPr="00881FFA">
              <w:rPr>
                <w:rFonts w:ascii="Times New Roman" w:hAnsi="Times New Roman"/>
                <w:sz w:val="24"/>
                <w:szCs w:val="24"/>
              </w:rPr>
              <w:t>аявні пандуси та елементи вхідної групи для маломобільних груп населення</w:t>
            </w:r>
            <w:r w:rsidR="00D03C93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C12E6" w:rsidRPr="00D16DE3" w:rsidTr="009605F3">
        <w:trPr>
          <w:trHeight w:val="2318"/>
        </w:trPr>
        <w:tc>
          <w:tcPr>
            <w:tcW w:w="2836" w:type="dxa"/>
          </w:tcPr>
          <w:p w:rsidR="009C12E6" w:rsidRPr="00E45AB4" w:rsidRDefault="009C12E6" w:rsidP="009C12E6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93. Створення системи реабілітаційної допомоги військовослужбовцям та ветеранам</w:t>
            </w:r>
          </w:p>
        </w:tc>
        <w:tc>
          <w:tcPr>
            <w:tcW w:w="2013" w:type="dxa"/>
          </w:tcPr>
          <w:p w:rsidR="009C12E6" w:rsidRPr="00E45AB4" w:rsidRDefault="009C12E6" w:rsidP="009C12E6"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КНП «Консультативно</w:t>
            </w:r>
            <w:r w:rsidR="00D03C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45AB4">
              <w:rPr>
                <w:rFonts w:ascii="Times New Roman" w:hAnsi="Times New Roman"/>
                <w:sz w:val="24"/>
                <w:szCs w:val="24"/>
              </w:rPr>
              <w:t>діагностичний центр» Оболонського району м. Києва</w:t>
            </w:r>
          </w:p>
        </w:tc>
        <w:tc>
          <w:tcPr>
            <w:tcW w:w="1134" w:type="dxa"/>
            <w:noWrap/>
          </w:tcPr>
          <w:p w:rsidR="009C12E6" w:rsidRPr="00E45AB4" w:rsidRDefault="009C12E6" w:rsidP="009C12E6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247" w:type="dxa"/>
          </w:tcPr>
          <w:p w:rsidR="009C12E6" w:rsidRPr="00E45AB4" w:rsidRDefault="009C12E6" w:rsidP="009C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693" w:type="dxa"/>
          </w:tcPr>
          <w:p w:rsidR="009C12E6" w:rsidRPr="00E45AB4" w:rsidRDefault="009C12E6" w:rsidP="009C12E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9C12E6" w:rsidRPr="00E45AB4" w:rsidRDefault="009C12E6" w:rsidP="009C12E6">
            <w:pPr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Реабілітаційна допомога надається відповідно затвердженого Маршруту пацієнта</w:t>
            </w:r>
          </w:p>
        </w:tc>
      </w:tr>
      <w:tr w:rsidR="009C12E6" w:rsidRPr="00D16DE3" w:rsidTr="009605F3">
        <w:trPr>
          <w:trHeight w:val="2318"/>
        </w:trPr>
        <w:tc>
          <w:tcPr>
            <w:tcW w:w="2836" w:type="dxa"/>
          </w:tcPr>
          <w:p w:rsidR="009C12E6" w:rsidRPr="00E45AB4" w:rsidRDefault="009C12E6" w:rsidP="009C12E6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97. Запровадження системи раннього втручання</w:t>
            </w:r>
          </w:p>
        </w:tc>
        <w:tc>
          <w:tcPr>
            <w:tcW w:w="2013" w:type="dxa"/>
          </w:tcPr>
          <w:p w:rsidR="009C12E6" w:rsidRPr="00E45AB4" w:rsidRDefault="009C12E6" w:rsidP="009C12E6"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КНП «</w:t>
            </w:r>
            <w:proofErr w:type="spellStart"/>
            <w:r w:rsidRPr="00E45AB4">
              <w:rPr>
                <w:rFonts w:ascii="Times New Roman" w:hAnsi="Times New Roman"/>
                <w:sz w:val="24"/>
                <w:szCs w:val="24"/>
              </w:rPr>
              <w:t>Консультативнодіагностичний</w:t>
            </w:r>
            <w:proofErr w:type="spellEnd"/>
            <w:r w:rsidRPr="00E45AB4">
              <w:rPr>
                <w:rFonts w:ascii="Times New Roman" w:hAnsi="Times New Roman"/>
                <w:sz w:val="24"/>
                <w:szCs w:val="24"/>
              </w:rPr>
              <w:t xml:space="preserve"> центр» Оболонського району м. Києва</w:t>
            </w:r>
          </w:p>
        </w:tc>
        <w:tc>
          <w:tcPr>
            <w:tcW w:w="1134" w:type="dxa"/>
            <w:noWrap/>
          </w:tcPr>
          <w:p w:rsidR="009C12E6" w:rsidRPr="00E45AB4" w:rsidRDefault="009C12E6" w:rsidP="009C12E6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247" w:type="dxa"/>
          </w:tcPr>
          <w:p w:rsidR="009C12E6" w:rsidRPr="00E45AB4" w:rsidRDefault="009C12E6" w:rsidP="009C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693" w:type="dxa"/>
          </w:tcPr>
          <w:p w:rsidR="009C12E6" w:rsidRPr="00E45AB4" w:rsidRDefault="009C12E6" w:rsidP="009C12E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Проводиться відповідна робота, надаються послуги </w:t>
            </w:r>
          </w:p>
        </w:tc>
        <w:tc>
          <w:tcPr>
            <w:tcW w:w="5373" w:type="dxa"/>
          </w:tcPr>
          <w:p w:rsidR="009C12E6" w:rsidRPr="00E45AB4" w:rsidRDefault="009C12E6" w:rsidP="009C12E6">
            <w:pPr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 xml:space="preserve">За договором з НСЗУ «Медична реабілітація немовлят, які народилися передчасно та/або хворими, протягом перших трьох років життя» </w:t>
            </w:r>
            <w:proofErr w:type="spellStart"/>
            <w:r w:rsidRPr="00E45AB4">
              <w:rPr>
                <w:rFonts w:ascii="Times New Roman" w:hAnsi="Times New Roman"/>
                <w:sz w:val="24"/>
                <w:szCs w:val="24"/>
              </w:rPr>
              <w:t>мультидисциплінарними</w:t>
            </w:r>
            <w:proofErr w:type="spellEnd"/>
            <w:r w:rsidRPr="00E45AB4">
              <w:rPr>
                <w:rFonts w:ascii="Times New Roman" w:hAnsi="Times New Roman"/>
                <w:sz w:val="24"/>
                <w:szCs w:val="24"/>
              </w:rPr>
              <w:t xml:space="preserve"> бригадами прийнято 156 малюків, надано 1 620 послуг</w:t>
            </w:r>
          </w:p>
        </w:tc>
      </w:tr>
      <w:tr w:rsidR="009C12E6" w:rsidRPr="00D16DE3" w:rsidTr="00426D3E">
        <w:trPr>
          <w:trHeight w:val="416"/>
        </w:trPr>
        <w:tc>
          <w:tcPr>
            <w:tcW w:w="15296" w:type="dxa"/>
            <w:gridSpan w:val="6"/>
          </w:tcPr>
          <w:p w:rsidR="009C12E6" w:rsidRPr="00E45AB4" w:rsidRDefault="009C12E6" w:rsidP="009C12E6">
            <w:pPr>
              <w:spacing w:after="0" w:line="240" w:lineRule="auto"/>
              <w:ind w:right="-122"/>
              <w:rPr>
                <w:rFonts w:ascii="Times New Roman" w:hAnsi="Times New Roman"/>
                <w:b/>
                <w:sz w:val="24"/>
                <w:szCs w:val="24"/>
              </w:rPr>
            </w:pPr>
            <w:r w:rsidRPr="00E45AB4">
              <w:rPr>
                <w:rFonts w:ascii="Times New Roman" w:hAnsi="Times New Roman"/>
                <w:b/>
                <w:sz w:val="24"/>
                <w:szCs w:val="24"/>
              </w:rPr>
              <w:t>Стратегічна ціль: держава сприяє підвищенню рівня захисту жінок та чоловіків, хлопчиків та дівчат, зокрема осіб з інвалідністю, від насильства в умовах збройного конфлікту</w:t>
            </w:r>
          </w:p>
        </w:tc>
      </w:tr>
      <w:tr w:rsidR="009C12E6" w:rsidRPr="00D16DE3" w:rsidTr="00426D3E">
        <w:trPr>
          <w:trHeight w:val="416"/>
        </w:trPr>
        <w:tc>
          <w:tcPr>
            <w:tcW w:w="15296" w:type="dxa"/>
            <w:gridSpan w:val="6"/>
          </w:tcPr>
          <w:p w:rsidR="009C12E6" w:rsidRPr="00E45AB4" w:rsidRDefault="009C12E6" w:rsidP="009C12E6">
            <w:pPr>
              <w:spacing w:after="0" w:line="240" w:lineRule="auto"/>
              <w:ind w:right="-122"/>
              <w:rPr>
                <w:rFonts w:ascii="Times New Roman" w:hAnsi="Times New Roman"/>
                <w:b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Підвищення рівня захисту чоловіків, жінок, хлопчиків та дівчат, інвалідів від насильства</w:t>
            </w:r>
          </w:p>
        </w:tc>
      </w:tr>
      <w:tr w:rsidR="009C12E6" w:rsidRPr="00D16DE3" w:rsidTr="009605F3">
        <w:trPr>
          <w:trHeight w:val="3105"/>
        </w:trPr>
        <w:tc>
          <w:tcPr>
            <w:tcW w:w="2836" w:type="dxa"/>
          </w:tcPr>
          <w:p w:rsidR="009C12E6" w:rsidRPr="00E45AB4" w:rsidRDefault="009C12E6" w:rsidP="009C12E6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100.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</w:t>
            </w:r>
            <w:proofErr w:type="spellStart"/>
            <w:r w:rsidRPr="00E45AB4">
              <w:rPr>
                <w:rFonts w:ascii="Times New Roman" w:hAnsi="Times New Roman"/>
                <w:sz w:val="24"/>
                <w:szCs w:val="24"/>
              </w:rPr>
              <w:t>ретравматизації</w:t>
            </w:r>
            <w:proofErr w:type="spellEnd"/>
          </w:p>
        </w:tc>
        <w:tc>
          <w:tcPr>
            <w:tcW w:w="2013" w:type="dxa"/>
          </w:tcPr>
          <w:p w:rsidR="009C12E6" w:rsidRPr="00E45AB4" w:rsidRDefault="009C12E6" w:rsidP="009C12E6"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КНП «</w:t>
            </w:r>
            <w:proofErr w:type="spellStart"/>
            <w:r w:rsidRPr="00E45AB4">
              <w:rPr>
                <w:rFonts w:ascii="Times New Roman" w:hAnsi="Times New Roman"/>
                <w:sz w:val="24"/>
                <w:szCs w:val="24"/>
              </w:rPr>
              <w:t>Консультативнодіагностичний</w:t>
            </w:r>
            <w:proofErr w:type="spellEnd"/>
            <w:r w:rsidRPr="00E45AB4">
              <w:rPr>
                <w:rFonts w:ascii="Times New Roman" w:hAnsi="Times New Roman"/>
                <w:sz w:val="24"/>
                <w:szCs w:val="24"/>
              </w:rPr>
              <w:t xml:space="preserve"> центр» Оболонського району м. Києва КНП «Центр первинної </w:t>
            </w:r>
            <w:proofErr w:type="spellStart"/>
            <w:r w:rsidRPr="00E45AB4">
              <w:rPr>
                <w:rFonts w:ascii="Times New Roman" w:hAnsi="Times New Roman"/>
                <w:sz w:val="24"/>
                <w:szCs w:val="24"/>
              </w:rPr>
              <w:t>медикосанітарної</w:t>
            </w:r>
            <w:proofErr w:type="spellEnd"/>
            <w:r w:rsidRPr="00E45AB4">
              <w:rPr>
                <w:rFonts w:ascii="Times New Roman" w:hAnsi="Times New Roman"/>
                <w:sz w:val="24"/>
                <w:szCs w:val="24"/>
              </w:rPr>
              <w:t xml:space="preserve"> допомоги № 1» Оболонського району м. Києва, КНП «Центр первинної </w:t>
            </w:r>
            <w:proofErr w:type="spellStart"/>
            <w:r w:rsidRPr="00E45AB4">
              <w:rPr>
                <w:rFonts w:ascii="Times New Roman" w:hAnsi="Times New Roman"/>
                <w:sz w:val="24"/>
                <w:szCs w:val="24"/>
              </w:rPr>
              <w:t>медикосанітарної</w:t>
            </w:r>
            <w:proofErr w:type="spellEnd"/>
            <w:r w:rsidRPr="00E45AB4">
              <w:rPr>
                <w:rFonts w:ascii="Times New Roman" w:hAnsi="Times New Roman"/>
                <w:sz w:val="24"/>
                <w:szCs w:val="24"/>
              </w:rPr>
              <w:t xml:space="preserve"> допомоги № 2» Оболонського району м. Києва</w:t>
            </w:r>
          </w:p>
        </w:tc>
        <w:tc>
          <w:tcPr>
            <w:tcW w:w="1134" w:type="dxa"/>
            <w:noWrap/>
          </w:tcPr>
          <w:p w:rsidR="009C12E6" w:rsidRPr="00E45AB4" w:rsidRDefault="009C12E6" w:rsidP="009C12E6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247" w:type="dxa"/>
          </w:tcPr>
          <w:p w:rsidR="009C12E6" w:rsidRPr="00E45AB4" w:rsidRDefault="009C12E6" w:rsidP="009C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693" w:type="dxa"/>
          </w:tcPr>
          <w:p w:rsidR="009C12E6" w:rsidRPr="00E45AB4" w:rsidRDefault="009C12E6" w:rsidP="009C12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Проводиться відповідна робота</w:t>
            </w:r>
          </w:p>
        </w:tc>
        <w:tc>
          <w:tcPr>
            <w:tcW w:w="5373" w:type="dxa"/>
          </w:tcPr>
          <w:p w:rsidR="009C12E6" w:rsidRPr="00E45AB4" w:rsidRDefault="009C12E6" w:rsidP="009C12E6">
            <w:pPr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Проводиться інформаційно-просвітницька робота з населенням. Випадки звернення постраждалих від насильства не зареєстровані.</w:t>
            </w:r>
          </w:p>
        </w:tc>
      </w:tr>
    </w:tbl>
    <w:p w:rsidR="001F297F" w:rsidRPr="00E1631E" w:rsidRDefault="001F297F">
      <w:pPr>
        <w:rPr>
          <w:rFonts w:ascii="Times New Roman" w:hAnsi="Times New Roman"/>
          <w:sz w:val="28"/>
          <w:szCs w:val="28"/>
        </w:rPr>
      </w:pPr>
    </w:p>
    <w:sectPr w:rsidR="001F297F" w:rsidRPr="00E1631E" w:rsidSect="00907F61">
      <w:pgSz w:w="16838" w:h="11906" w:orient="landscape"/>
      <w:pgMar w:top="1276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FD"/>
    <w:rsid w:val="0000543C"/>
    <w:rsid w:val="00040E71"/>
    <w:rsid w:val="0004758A"/>
    <w:rsid w:val="00073BA7"/>
    <w:rsid w:val="00073C01"/>
    <w:rsid w:val="00077FC9"/>
    <w:rsid w:val="000C1513"/>
    <w:rsid w:val="000F2BAC"/>
    <w:rsid w:val="00126AA1"/>
    <w:rsid w:val="00131F12"/>
    <w:rsid w:val="001B3386"/>
    <w:rsid w:val="001E474D"/>
    <w:rsid w:val="001F297F"/>
    <w:rsid w:val="001F6275"/>
    <w:rsid w:val="00201FB9"/>
    <w:rsid w:val="00206F71"/>
    <w:rsid w:val="002114BD"/>
    <w:rsid w:val="002532FA"/>
    <w:rsid w:val="00260253"/>
    <w:rsid w:val="002610D9"/>
    <w:rsid w:val="002E213F"/>
    <w:rsid w:val="0031204D"/>
    <w:rsid w:val="0037399B"/>
    <w:rsid w:val="003A2CDD"/>
    <w:rsid w:val="003A767B"/>
    <w:rsid w:val="003B5A3B"/>
    <w:rsid w:val="003C2ACA"/>
    <w:rsid w:val="003E49FC"/>
    <w:rsid w:val="00412B95"/>
    <w:rsid w:val="0041512C"/>
    <w:rsid w:val="00426D3E"/>
    <w:rsid w:val="00427E11"/>
    <w:rsid w:val="0048576F"/>
    <w:rsid w:val="00493AC0"/>
    <w:rsid w:val="00495430"/>
    <w:rsid w:val="004A35E8"/>
    <w:rsid w:val="004D34FF"/>
    <w:rsid w:val="004E50D6"/>
    <w:rsid w:val="004F05EC"/>
    <w:rsid w:val="004F09A1"/>
    <w:rsid w:val="004F178E"/>
    <w:rsid w:val="005013FC"/>
    <w:rsid w:val="00517C1E"/>
    <w:rsid w:val="00541C37"/>
    <w:rsid w:val="005616CA"/>
    <w:rsid w:val="00573D28"/>
    <w:rsid w:val="0058158B"/>
    <w:rsid w:val="005863FD"/>
    <w:rsid w:val="005A6E8F"/>
    <w:rsid w:val="005C4923"/>
    <w:rsid w:val="005E4612"/>
    <w:rsid w:val="005F1BAC"/>
    <w:rsid w:val="006059E9"/>
    <w:rsid w:val="00622BF9"/>
    <w:rsid w:val="00646CE3"/>
    <w:rsid w:val="00647DCE"/>
    <w:rsid w:val="0066386B"/>
    <w:rsid w:val="00674F4C"/>
    <w:rsid w:val="006D536F"/>
    <w:rsid w:val="006E446A"/>
    <w:rsid w:val="006F53A9"/>
    <w:rsid w:val="0074543F"/>
    <w:rsid w:val="00766017"/>
    <w:rsid w:val="0078009A"/>
    <w:rsid w:val="007A3593"/>
    <w:rsid w:val="007A687D"/>
    <w:rsid w:val="007A7203"/>
    <w:rsid w:val="00821393"/>
    <w:rsid w:val="00826D3D"/>
    <w:rsid w:val="008439EF"/>
    <w:rsid w:val="00847D8C"/>
    <w:rsid w:val="008538A4"/>
    <w:rsid w:val="0085500A"/>
    <w:rsid w:val="00856576"/>
    <w:rsid w:val="00872EBE"/>
    <w:rsid w:val="00881FFA"/>
    <w:rsid w:val="008A19B9"/>
    <w:rsid w:val="008A228D"/>
    <w:rsid w:val="008A4BB3"/>
    <w:rsid w:val="008C67D0"/>
    <w:rsid w:val="008E64E1"/>
    <w:rsid w:val="008F0EFA"/>
    <w:rsid w:val="00907F61"/>
    <w:rsid w:val="0091258B"/>
    <w:rsid w:val="0092148E"/>
    <w:rsid w:val="00925F98"/>
    <w:rsid w:val="00935C5B"/>
    <w:rsid w:val="00953550"/>
    <w:rsid w:val="009605F3"/>
    <w:rsid w:val="00965F6D"/>
    <w:rsid w:val="009850CB"/>
    <w:rsid w:val="00993357"/>
    <w:rsid w:val="009A588E"/>
    <w:rsid w:val="009B5CDC"/>
    <w:rsid w:val="009C12E6"/>
    <w:rsid w:val="009D7A99"/>
    <w:rsid w:val="00A06E89"/>
    <w:rsid w:val="00A10636"/>
    <w:rsid w:val="00A23B9E"/>
    <w:rsid w:val="00A944D4"/>
    <w:rsid w:val="00AA3ADC"/>
    <w:rsid w:val="00AB0A69"/>
    <w:rsid w:val="00AC60F6"/>
    <w:rsid w:val="00B01FD5"/>
    <w:rsid w:val="00B33E50"/>
    <w:rsid w:val="00B37B2D"/>
    <w:rsid w:val="00B423FB"/>
    <w:rsid w:val="00B47DA1"/>
    <w:rsid w:val="00B51F76"/>
    <w:rsid w:val="00B535FF"/>
    <w:rsid w:val="00BA2F6D"/>
    <w:rsid w:val="00C01589"/>
    <w:rsid w:val="00C52337"/>
    <w:rsid w:val="00C673A1"/>
    <w:rsid w:val="00C96987"/>
    <w:rsid w:val="00CA0FBC"/>
    <w:rsid w:val="00CA5945"/>
    <w:rsid w:val="00CA6CE4"/>
    <w:rsid w:val="00CB077A"/>
    <w:rsid w:val="00CB3DC1"/>
    <w:rsid w:val="00CF73B8"/>
    <w:rsid w:val="00D03C93"/>
    <w:rsid w:val="00D04AF9"/>
    <w:rsid w:val="00D16DE3"/>
    <w:rsid w:val="00D435D7"/>
    <w:rsid w:val="00D558D7"/>
    <w:rsid w:val="00D62C0C"/>
    <w:rsid w:val="00D74FA9"/>
    <w:rsid w:val="00DA44EC"/>
    <w:rsid w:val="00DC3F1D"/>
    <w:rsid w:val="00DC4687"/>
    <w:rsid w:val="00DD25EA"/>
    <w:rsid w:val="00DE0E3A"/>
    <w:rsid w:val="00DE3397"/>
    <w:rsid w:val="00DE5F75"/>
    <w:rsid w:val="00DF0EAF"/>
    <w:rsid w:val="00E1631E"/>
    <w:rsid w:val="00E23D0D"/>
    <w:rsid w:val="00E45AB4"/>
    <w:rsid w:val="00E53ACE"/>
    <w:rsid w:val="00E57C99"/>
    <w:rsid w:val="00E63673"/>
    <w:rsid w:val="00E866F3"/>
    <w:rsid w:val="00EB6F17"/>
    <w:rsid w:val="00EC05AE"/>
    <w:rsid w:val="00EC7794"/>
    <w:rsid w:val="00F123B3"/>
    <w:rsid w:val="00F25A63"/>
    <w:rsid w:val="00F27A89"/>
    <w:rsid w:val="00F43420"/>
    <w:rsid w:val="00F93F6F"/>
    <w:rsid w:val="00F944B0"/>
    <w:rsid w:val="00FA2110"/>
    <w:rsid w:val="00FC1860"/>
    <w:rsid w:val="00FC386D"/>
    <w:rsid w:val="00FE40A8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0E676"/>
  <w15:docId w15:val="{E997DED7-1801-4DD0-A8CF-CFD8A538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99B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6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201FB9"/>
    <w:rPr>
      <w:sz w:val="22"/>
      <w:szCs w:val="22"/>
      <w:lang w:val="uk-UA" w:eastAsia="en-US"/>
    </w:rPr>
  </w:style>
  <w:style w:type="character" w:customStyle="1" w:styleId="FontStyle16">
    <w:name w:val="Font Style16"/>
    <w:uiPriority w:val="99"/>
    <w:rsid w:val="00201FB9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D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locked/>
    <w:rsid w:val="006D536F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6E446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FE40A8"/>
    <w:rPr>
      <w:rFonts w:cs="Times New Roman"/>
      <w:color w:val="800080"/>
      <w:u w:val="single"/>
    </w:rPr>
  </w:style>
  <w:style w:type="character" w:styleId="a9">
    <w:name w:val="Emphasis"/>
    <w:basedOn w:val="a0"/>
    <w:uiPriority w:val="20"/>
    <w:qFormat/>
    <w:locked/>
    <w:rsid w:val="00573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olon.kyivcity.gov.ua/bezbariernist-obolonskyi-ra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5898</Words>
  <Characters>3362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за напрямками діяльності, перелік завдань і заходів та результативні показники Програми за І-ІІІ квартали 2019 року</vt:lpstr>
      <vt:lpstr>Інформація за напрямками діяльності, перелік завдань і заходів та результативні показники Програми за І-ІІІ квартали 2019 року</vt:lpstr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за напрямками діяльності, перелік завдань і заходів та результативні показники Програми за І-ІІІ квартали 2019 року</dc:title>
  <dc:creator>Маргарита Л. Железна</dc:creator>
  <cp:lastModifiedBy>Наталія В. Артеменко</cp:lastModifiedBy>
  <cp:revision>4</cp:revision>
  <cp:lastPrinted>2025-05-02T08:41:00Z</cp:lastPrinted>
  <dcterms:created xsi:type="dcterms:W3CDTF">2025-05-02T08:43:00Z</dcterms:created>
  <dcterms:modified xsi:type="dcterms:W3CDTF">2025-05-06T11:11:00Z</dcterms:modified>
</cp:coreProperties>
</file>