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E1" w:rsidRPr="00047C8B" w:rsidRDefault="00BF52E1" w:rsidP="00BF5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КВАЛІФІКАЦІЙНІ ВИМОГИ</w:t>
      </w:r>
    </w:p>
    <w:p w:rsidR="00BF52E1" w:rsidRDefault="00BF52E1" w:rsidP="00BF52E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вакантної посади категорії «В»</w:t>
      </w:r>
    </w:p>
    <w:p w:rsidR="00BF52E1" w:rsidRPr="007875D8" w:rsidRDefault="00BF52E1" w:rsidP="00BF52E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головного спеціаліст</w:t>
      </w:r>
      <w:r w:rsidRPr="00047C8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з питань праці та соціально-трудових відносин</w:t>
      </w:r>
      <w:r w:rsidRPr="007875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F52E1" w:rsidRPr="00047C8B" w:rsidRDefault="00BF52E1" w:rsidP="00BF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C8B">
        <w:rPr>
          <w:rFonts w:ascii="Times New Roman" w:eastAsia="Times New Roman" w:hAnsi="Times New Roman" w:cs="Times New Roman"/>
          <w:sz w:val="24"/>
          <w:szCs w:val="24"/>
        </w:rPr>
        <w:t>Голосіївської районної в місті Києві державної адміністрації</w:t>
      </w:r>
    </w:p>
    <w:p w:rsidR="00BF52E1" w:rsidRPr="00047C8B" w:rsidRDefault="00BF52E1" w:rsidP="00BF52E1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6"/>
        <w:gridCol w:w="2820"/>
        <w:gridCol w:w="6230"/>
      </w:tblGrid>
      <w:tr w:rsidR="00BF52E1" w:rsidRPr="00047C8B" w:rsidTr="00FE1B6D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BF52E1" w:rsidRPr="00047C8B" w:rsidTr="00FE1B6D">
        <w:trPr>
          <w:trHeight w:val="253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727EE1" w:rsidRDefault="007875D8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моніторингу стану погашення заборгованості із виплати заробітної плати на підприємствах району, підготовка та надання інформації про його результати.</w:t>
            </w:r>
          </w:p>
          <w:p w:rsidR="007875D8" w:rsidRPr="00727EE1" w:rsidRDefault="007875D8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повідомної реєстрації колективних договорів та надання інформації про стан укладання колективних договорів на підприємствах району.</w:t>
            </w:r>
          </w:p>
          <w:p w:rsidR="009F04F8" w:rsidRPr="00727EE1" w:rsidRDefault="009F04F8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моніторингу стану організації громадських робіт для безробітних громадян.</w:t>
            </w:r>
          </w:p>
          <w:p w:rsidR="009F04F8" w:rsidRPr="00727EE1" w:rsidRDefault="00B96B59" w:rsidP="00FE1B6D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розроблені</w:t>
            </w:r>
            <w:r w:rsidR="009F04F8" w:rsidRPr="00727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Програми зайнятості населення міста Києва; вивчення стану професійного навчання працівників на підприємствах району.</w:t>
            </w:r>
          </w:p>
          <w:p w:rsidR="00D11597" w:rsidRPr="00EA4C37" w:rsidRDefault="00FC6826" w:rsidP="009F04F8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дійснення аналізу стану додержання законодавств</w:t>
            </w: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щодо своєчасної виплати заробітної плати, запровадження підприємствами всіх форм власності мінімальних державних гарантів з оплати праці.</w:t>
            </w:r>
          </w:p>
          <w:p w:rsidR="00FC6826" w:rsidRPr="004B1204" w:rsidRDefault="00902FEF" w:rsidP="009F04F8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Організація та участь у</w:t>
            </w:r>
            <w:r w:rsid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засіданнях тимчасової комісії з питань погашення заборгованості із заробітної плати (грошового забезпечення), пенсій, стипендій та інших соціальних виплат; міжвідомчої робочої групи з питань легалізації зайнятості та заробітної плати, забезпечення державних гарантів оплати праці</w:t>
            </w:r>
            <w:r w:rsidR="00EA4C37" w:rsidRPr="00EA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52E1" w:rsidRPr="00047C8B" w:rsidTr="00FE1B6D">
        <w:trPr>
          <w:trHeight w:val="27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AB5615" w:rsidRDefault="00FF5ADD" w:rsidP="0071302B">
            <w:pPr>
              <w:tabs>
                <w:tab w:val="left" w:pos="612"/>
              </w:tabs>
              <w:spacing w:after="60" w:line="240" w:lineRule="auto"/>
              <w:ind w:left="146" w:right="10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DD">
              <w:rPr>
                <w:rFonts w:ascii="Times New Roman" w:hAnsi="Times New Roman" w:cs="Times New Roman"/>
                <w:sz w:val="24"/>
                <w:szCs w:val="24"/>
              </w:rPr>
              <w:t>Посадовий оклад – 1</w:t>
            </w:r>
            <w:r w:rsidR="00713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9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302B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="000D49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FF5ADD">
              <w:rPr>
                <w:rFonts w:ascii="Times New Roman" w:hAnsi="Times New Roman" w:cs="Times New Roman"/>
                <w:sz w:val="24"/>
                <w:szCs w:val="24"/>
              </w:rPr>
              <w:t xml:space="preserve"> грн., надбавки, доплати, премії та компенсації відповідно до статті 52 Закону України «Про державну службу»,</w:t>
            </w:r>
            <w:r w:rsidRPr="00FF5ADD">
              <w:rPr>
                <w:sz w:val="26"/>
                <w:szCs w:val="26"/>
              </w:rPr>
              <w:t xml:space="preserve"> </w:t>
            </w:r>
            <w:r w:rsidR="0071302B">
              <w:rPr>
                <w:rFonts w:ascii="Times New Roman" w:hAnsi="Times New Roman" w:cs="Times New Roman"/>
                <w:sz w:val="24"/>
                <w:szCs w:val="24"/>
              </w:rPr>
              <w:t>статті 13</w:t>
            </w:r>
            <w:r w:rsidRPr="00FF5ADD">
              <w:rPr>
                <w:rFonts w:ascii="Times New Roman" w:hAnsi="Times New Roman" w:cs="Times New Roman"/>
                <w:sz w:val="24"/>
                <w:szCs w:val="24"/>
              </w:rPr>
              <w:t xml:space="preserve"> Прикінцевих положень Закону України «Про Державний бюджет України на 202</w:t>
            </w:r>
            <w:r w:rsidR="00713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F5ADD">
              <w:rPr>
                <w:rFonts w:ascii="Times New Roman" w:hAnsi="Times New Roman" w:cs="Times New Roman"/>
                <w:sz w:val="24"/>
                <w:szCs w:val="24"/>
              </w:rPr>
              <w:t xml:space="preserve"> рік»;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BF52E1" w:rsidRPr="00047C8B" w:rsidTr="00FE1B6D">
        <w:trPr>
          <w:trHeight w:val="433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AB5615" w:rsidRDefault="00BF52E1" w:rsidP="00FE1B6D">
            <w:pPr>
              <w:tabs>
                <w:tab w:val="left" w:pos="612"/>
              </w:tabs>
              <w:spacing w:after="0" w:line="240" w:lineRule="auto"/>
              <w:ind w:left="146" w:right="10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Строково,  </w:t>
            </w:r>
            <w:r w:rsidRPr="00856E62">
              <w:rPr>
                <w:rFonts w:ascii="Times New Roman" w:hAnsi="Times New Roman" w:cs="Times New Roman"/>
                <w:sz w:val="24"/>
                <w:szCs w:val="24"/>
              </w:rPr>
              <w:t>до призначення на цю посаду переможця конкурсу або до спливу 12-місячного строку після припинення чи скасування воєнного стану</w:t>
            </w:r>
          </w:p>
        </w:tc>
      </w:tr>
      <w:tr w:rsidR="00BF52E1" w:rsidRPr="00047C8B" w:rsidTr="00FE1B6D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BF52E1" w:rsidRPr="00047C8B" w:rsidTr="00FE1B6D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right="125"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7B">
              <w:rPr>
                <w:rFonts w:ascii="Times New Roman" w:hAnsi="Times New Roman"/>
                <w:sz w:val="24"/>
                <w:szCs w:val="24"/>
              </w:rPr>
              <w:t>В</w:t>
            </w:r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ища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освітнім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ступенем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нижче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бакалавра,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молодшого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бакалавра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F52E1" w:rsidRPr="00047C8B" w:rsidTr="00FE1B6D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7B">
              <w:rPr>
                <w:rFonts w:ascii="Times New Roman" w:hAnsi="Times New Roman"/>
                <w:sz w:val="24"/>
                <w:szCs w:val="24"/>
              </w:rPr>
              <w:t>Не потребує.</w:t>
            </w:r>
          </w:p>
        </w:tc>
      </w:tr>
      <w:tr w:rsidR="00BF52E1" w:rsidRPr="00047C8B" w:rsidTr="00FE1B6D">
        <w:trPr>
          <w:trHeight w:val="2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  <w:p w:rsidR="00BF52E1" w:rsidRPr="00047C8B" w:rsidRDefault="00BF52E1" w:rsidP="00FE1B6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E1" w:rsidRPr="00047C8B" w:rsidTr="00FE1B6D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42505E" w:rsidP="00FE1B6D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BF52E1" w:rsidRPr="00047C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BF52E1" w:rsidRPr="00047C8B" w:rsidTr="00FE1B6D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BF52E1" w:rsidRPr="00047C8B" w:rsidTr="00FE1B6D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вирішувати комплексні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цілей, пріоритетів та орієнтирів;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ефективна комунікація, взаємодія;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left="146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вміння розподіляти завдання для досягнення максимальної 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Багатозадачність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tabs>
                <w:tab w:val="left" w:pos="283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:rsidR="00BF52E1" w:rsidRDefault="00BF52E1" w:rsidP="00FE1B6D">
            <w:pPr>
              <w:tabs>
                <w:tab w:val="left" w:pos="420"/>
                <w:tab w:val="left" w:pos="1535"/>
                <w:tab w:val="left" w:pos="3120"/>
                <w:tab w:val="left" w:pos="4438"/>
                <w:tab w:val="left" w:pos="4968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розкладати завдання на процеси, спрощувати їх;</w:t>
            </w:r>
          </w:p>
          <w:p w:rsidR="00BF52E1" w:rsidRDefault="00BF52E1" w:rsidP="00FE1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швидко змінювати напрям роботи (діяльності).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F52E1" w:rsidRPr="00047C8B" w:rsidRDefault="00BF52E1" w:rsidP="00FE1B6D">
            <w:pPr>
              <w:tabs>
                <w:tab w:val="left" w:pos="754"/>
                <w:tab w:val="left" w:pos="1037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підтримувати зміни та працювати з реакцією на них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комп’ютерні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пристрої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базове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офісне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спеціалізоване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програмне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обов'язків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пошуку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потрібної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перевіряти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надійність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достовірність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 цифровому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 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 документами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форматах;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зберігати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накопичувати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впорядковувати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архівувати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типів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уникати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небезпек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цифровому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захищати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особисті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конфіденційні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реєстри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документообігу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урядові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обміну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обов'язків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спільні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календарі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спільного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користуватись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кваліфікованим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підписом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(КЕП);</w:t>
            </w:r>
          </w:p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відкриті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52E1" w:rsidRPr="00047C8B" w:rsidTr="00FE1B6D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BF52E1" w:rsidRPr="00047C8B" w:rsidTr="00FE1B6D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52E1" w:rsidRPr="00047C8B" w:rsidRDefault="00BF52E1" w:rsidP="00FE1B6D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Знання: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Конституції України;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державну службу»;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запобігання корупції»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звернення громадян», 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захист персональних даних»,  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місцеві державні адміністрації»;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місцеве самоврядування в Україні»;</w:t>
            </w:r>
          </w:p>
          <w:p w:rsidR="00BF52E1" w:rsidRPr="00D01720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01720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1720">
              <w:rPr>
                <w:rFonts w:ascii="Times New Roman" w:hAnsi="Times New Roman"/>
                <w:sz w:val="24"/>
                <w:szCs w:val="24"/>
              </w:rPr>
              <w:t xml:space="preserve"> України  «Про доступ до публічної інформації»;</w:t>
            </w:r>
          </w:p>
          <w:p w:rsidR="00BF52E1" w:rsidRDefault="00BF52E1" w:rsidP="00FE1B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01720"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01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інформацію»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52E1" w:rsidRDefault="00BF52E1" w:rsidP="00FE1B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зайнятість населення»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52E1" w:rsidRPr="00BF52E1" w:rsidRDefault="00BF52E1" w:rsidP="00BF52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2E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="006F660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 w:rsidRPr="00BF5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оплату праці»</w:t>
            </w:r>
          </w:p>
        </w:tc>
      </w:tr>
    </w:tbl>
    <w:p w:rsidR="00BF52E1" w:rsidRPr="00047C8B" w:rsidRDefault="00BF52E1" w:rsidP="00BF5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720D" w:rsidRDefault="0042505E"/>
    <w:sectPr w:rsidR="00B8720D" w:rsidSect="00CC4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5E" w:rsidRDefault="0042505E">
      <w:pPr>
        <w:spacing w:after="0" w:line="240" w:lineRule="auto"/>
      </w:pPr>
      <w:r>
        <w:separator/>
      </w:r>
    </w:p>
  </w:endnote>
  <w:endnote w:type="continuationSeparator" w:id="0">
    <w:p w:rsidR="0042505E" w:rsidRDefault="0042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4250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4250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Pr="000B2EE1" w:rsidRDefault="0042505E" w:rsidP="000B2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5E" w:rsidRDefault="0042505E">
      <w:pPr>
        <w:spacing w:after="0" w:line="240" w:lineRule="auto"/>
      </w:pPr>
      <w:r>
        <w:separator/>
      </w:r>
    </w:p>
  </w:footnote>
  <w:footnote w:type="continuationSeparator" w:id="0">
    <w:p w:rsidR="0042505E" w:rsidRDefault="0042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4250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Default="004250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004C0D" w:rsidRDefault="00BF52E1">
    <w:pPr>
      <w:tabs>
        <w:tab w:val="center" w:pos="4677"/>
        <w:tab w:val="right" w:pos="9355"/>
      </w:tabs>
      <w:spacing w:after="0" w:line="240" w:lineRule="auto"/>
      <w:ind w:right="148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</w:t>
    </w:r>
  </w:p>
  <w:p w:rsidR="00004C0D" w:rsidRDefault="004250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425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2D"/>
    <w:rsid w:val="000D49EF"/>
    <w:rsid w:val="001B10DF"/>
    <w:rsid w:val="002C3393"/>
    <w:rsid w:val="002E66CD"/>
    <w:rsid w:val="0042505E"/>
    <w:rsid w:val="004B49AD"/>
    <w:rsid w:val="006F6600"/>
    <w:rsid w:val="0071302B"/>
    <w:rsid w:val="00727EE1"/>
    <w:rsid w:val="00741592"/>
    <w:rsid w:val="007875D8"/>
    <w:rsid w:val="00806859"/>
    <w:rsid w:val="00902FEF"/>
    <w:rsid w:val="009800CF"/>
    <w:rsid w:val="009F04F8"/>
    <w:rsid w:val="00B96B59"/>
    <w:rsid w:val="00BF52E1"/>
    <w:rsid w:val="00C72AC5"/>
    <w:rsid w:val="00C83FDF"/>
    <w:rsid w:val="00D11597"/>
    <w:rsid w:val="00D234BA"/>
    <w:rsid w:val="00DB437F"/>
    <w:rsid w:val="00EA4C37"/>
    <w:rsid w:val="00FC6826"/>
    <w:rsid w:val="00FD0D2D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9EC3"/>
  <w15:docId w15:val="{6ADAFE5E-15E2-4945-83FC-5E41ED3E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E1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F52E1"/>
    <w:rPr>
      <w:rFonts w:ascii="Calibri" w:eastAsia="Calibri" w:hAnsi="Calibri" w:cs="Calibri"/>
      <w:lang w:eastAsia="uk-UA"/>
    </w:rPr>
  </w:style>
  <w:style w:type="paragraph" w:styleId="a5">
    <w:name w:val="footer"/>
    <w:basedOn w:val="a"/>
    <w:link w:val="a6"/>
    <w:uiPriority w:val="99"/>
    <w:unhideWhenUsed/>
    <w:rsid w:val="00BF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F52E1"/>
    <w:rPr>
      <w:rFonts w:ascii="Calibri" w:eastAsia="Calibri" w:hAnsi="Calibri" w:cs="Calibri"/>
      <w:lang w:eastAsia="uk-UA"/>
    </w:rPr>
  </w:style>
  <w:style w:type="paragraph" w:styleId="a7">
    <w:name w:val="No Spacing"/>
    <w:uiPriority w:val="1"/>
    <w:qFormat/>
    <w:rsid w:val="00BF52E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7EE1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70815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2948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Водарська Наталія Єгорівна</dc:creator>
  <cp:keywords/>
  <dc:description/>
  <cp:lastModifiedBy>Водарська Наталія Єгорівна</cp:lastModifiedBy>
  <cp:revision>14</cp:revision>
  <cp:lastPrinted>2023-08-31T05:59:00Z</cp:lastPrinted>
  <dcterms:created xsi:type="dcterms:W3CDTF">2023-08-30T11:38:00Z</dcterms:created>
  <dcterms:modified xsi:type="dcterms:W3CDTF">2025-02-12T12:47:00Z</dcterms:modified>
</cp:coreProperties>
</file>