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4B6F61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17.06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12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09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118 корпус 1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4B6F61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4B6F61" w:rsidRPr="004B6F61">
        <w:rPr>
          <w:b/>
          <w:bCs/>
          <w:color w:val="000000" w:themeColor="text1"/>
          <w:kern w:val="36"/>
          <w:sz w:val="22"/>
          <w:szCs w:val="22"/>
          <w:lang w:val="uk-UA"/>
        </w:rPr>
        <w:t>UA-2026-06-17-005164-a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2A57C6" w:rsidRPr="002A57C6">
        <w:rPr>
          <w:b/>
          <w:bCs/>
          <w:color w:val="000000" w:themeColor="text1"/>
          <w:kern w:val="36"/>
          <w:sz w:val="22"/>
          <w:szCs w:val="22"/>
          <w:lang w:val="uk-UA"/>
        </w:rPr>
        <w:t>: проспект Голосіївський, 118 корпус 1 у Голосіївському районі міста Києва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</w:t>
      </w:r>
      <w:bookmarkStart w:id="0" w:name="_GoBack"/>
      <w:bookmarkEnd w:id="0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2A57C6" w:rsidRPr="002A57C6">
        <w:rPr>
          <w:bCs/>
          <w:color w:val="000000" w:themeColor="text1"/>
          <w:kern w:val="36"/>
          <w:sz w:val="22"/>
          <w:szCs w:val="22"/>
          <w:lang w:val="uk-UA"/>
        </w:rPr>
        <w:t>проспект Голосіївський, 118 корпус 1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4B6F61" w:rsidRPr="004B6F61">
        <w:rPr>
          <w:bCs/>
          <w:color w:val="000000" w:themeColor="text1"/>
          <w:kern w:val="36"/>
          <w:sz w:val="22"/>
          <w:szCs w:val="22"/>
          <w:lang w:val="uk-UA"/>
        </w:rPr>
        <w:t>3 212 893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4B6F61" w:rsidRPr="004B6F61">
        <w:rPr>
          <w:b/>
          <w:bCs/>
          <w:color w:val="000000" w:themeColor="text1"/>
          <w:kern w:val="36"/>
          <w:sz w:val="22"/>
          <w:szCs w:val="22"/>
          <w:lang w:val="uk-UA"/>
        </w:rPr>
        <w:t>UA-2026-06-17-005164-a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B6F61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E1AD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52</cp:revision>
  <cp:lastPrinted>2026-05-21T12:55:00Z</cp:lastPrinted>
  <dcterms:created xsi:type="dcterms:W3CDTF">2024-05-16T10:12:00Z</dcterms:created>
  <dcterms:modified xsi:type="dcterms:W3CDTF">2026-06-17T10:40:00Z</dcterms:modified>
</cp:coreProperties>
</file>