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D3218" w14:textId="30C1407F" w:rsidR="00531E7B" w:rsidRPr="003E1D44" w:rsidRDefault="00531E7B" w:rsidP="000B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Відділом молоді та спорту Дніпровської районної в місті Києві державної адміністрації </w:t>
      </w:r>
      <w:r w:rsidR="000B5A45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(м.</w:t>
      </w:r>
      <w:r w:rsid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="000B5A45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Київ, Харківське шосе</w:t>
      </w:r>
      <w:r w:rsid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,</w:t>
      </w:r>
      <w:r w:rsidR="000B5A45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4-А) 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щороку з січня </w:t>
      </w:r>
      <w:r w:rsidR="000B5A45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по грудень 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проводиться</w:t>
      </w:r>
      <w:r w:rsidR="000B5A45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набір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="000B5A45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дітей пільгових категорій для направлення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оздоровлення та відпочин</w:t>
      </w:r>
      <w:r w:rsidR="000B5A45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ок до позаміських закладів оздоровлення та відпочинку за путівками Департаменту молоді та спорту Київської міської ради (Київської міської державної адміністрації).</w:t>
      </w:r>
    </w:p>
    <w:p w14:paraId="0E0F6A9A" w14:textId="77777777" w:rsidR="000B5A45" w:rsidRPr="003E1D44" w:rsidRDefault="000B5A45" w:rsidP="000B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3EF21F41" w14:textId="77777777" w:rsidR="000B5A45" w:rsidRPr="003E1D44" w:rsidRDefault="000B5A45" w:rsidP="000B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Путівки для всіх пільгових категорій під час дії правового режиму воєнного стану БЕЗКОШТОВНІ! </w:t>
      </w:r>
    </w:p>
    <w:p w14:paraId="5BA730F5" w14:textId="77777777" w:rsidR="000B5A45" w:rsidRPr="003E1D44" w:rsidRDefault="000B5A45" w:rsidP="000B5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A211F6C" w14:textId="77777777" w:rsidR="008B1D73" w:rsidRPr="008B1D73" w:rsidRDefault="008B1D73" w:rsidP="008B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На оздоровлення та відпочинок направляються діти віком від 7 до 18 років, місце проживання яких задекларовано (зареєстровано) в місті Києві, і належать до таких категорій:</w:t>
      </w:r>
    </w:p>
    <w:p w14:paraId="6A46E40F" w14:textId="0FCD4890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діти-сироти;</w:t>
      </w:r>
    </w:p>
    <w:p w14:paraId="3CA7FFB9" w14:textId="70CC5370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діти-напівсироти;</w:t>
      </w:r>
    </w:p>
    <w:p w14:paraId="140A21BE" w14:textId="34F62D23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позбавлені батьківського піклування;</w:t>
      </w:r>
    </w:p>
    <w:p w14:paraId="63BD3F14" w14:textId="355D03ED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рідні діти батьків-вихователів або прийомних батьків, які проживають в одному дитячому будинку сімейного типу або в одній прийомній сім’ї;</w:t>
      </w:r>
    </w:p>
    <w:p w14:paraId="6E29BFEC" w14:textId="434D63A3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 із багатодітних сімей;</w:t>
      </w:r>
    </w:p>
    <w:p w14:paraId="52B4C2E2" w14:textId="620DB258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 із малозабезпечених сімей;</w:t>
      </w:r>
    </w:p>
    <w:p w14:paraId="7BA54592" w14:textId="5B79EB82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 одиноких батьків (матерів або батьків), які отримують державну соціальну допомогу;</w:t>
      </w:r>
    </w:p>
    <w:p w14:paraId="0E6ADA58" w14:textId="478D867E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один із батьків яких загинув (пропав безвісти) у районі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Федерації, бойових дій чи збройних конфліктів або помер внаслідок отриманих поранень чи захворювань (у тому числі діти бійців - добровольців);</w:t>
      </w:r>
    </w:p>
    <w:p w14:paraId="34470F74" w14:textId="4407EFB6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один із батьків яких загинув під час масових акцій громадянського протесту або помер внаслідок отриманих поранень, контузії чи каліцтва (у тому числі під час Революції Гідності);</w:t>
      </w:r>
    </w:p>
    <w:p w14:paraId="2528926F" w14:textId="2D3227EA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один із батьків яких постраждав під час масових акцій громадянського протесту (у тому числі під час Революції Гідності);</w:t>
      </w:r>
    </w:p>
    <w:p w14:paraId="20867621" w14:textId="5DFFE0EC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батьки яких загинули від нещасних випадків на виробництві або під час виконання службових обов’язків, у тому числі діти журналістів, які загинули під час виконання службових обов’язків;</w:t>
      </w:r>
    </w:p>
    <w:p w14:paraId="616EA69B" w14:textId="18B8B5A7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</w:t>
      </w:r>
    </w:p>
    <w:p w14:paraId="6CFA613F" w14:textId="5127A5E4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 бійців-добровольців, які брали участь у захисті територіальної цілісності та державного суверенітету на сході України;</w:t>
      </w:r>
    </w:p>
    <w:p w14:paraId="5C719F07" w14:textId="46E01C65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які постраждали внаслідок стихійного лиха, техногенних аварій, катастроф;</w:t>
      </w:r>
    </w:p>
    <w:p w14:paraId="0DEEB42D" w14:textId="3468C36B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 з інвалідністю;</w:t>
      </w:r>
    </w:p>
    <w:p w14:paraId="1982D3A7" w14:textId="7D025372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одному з батьків яких встановлено інвалідність І або II групи;</w:t>
      </w:r>
    </w:p>
    <w:p w14:paraId="4AFE7513" w14:textId="34F886D6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lastRenderedPageBreak/>
        <w:t>діти осіб з інвалідністю внаслідок війни, яким встановлено інвалідність III групи;</w:t>
      </w:r>
    </w:p>
    <w:p w14:paraId="1EDE37B7" w14:textId="6754ADD3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які перебувають на диспансерному обліку;</w:t>
      </w:r>
    </w:p>
    <w:p w14:paraId="4E0C2AD7" w14:textId="6E0A53CB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талановиті та обдаровані діти, діти-учасники творчих колективів та спортивних команд;</w:t>
      </w:r>
    </w:p>
    <w:p w14:paraId="43D45F42" w14:textId="1D25E009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 xml:space="preserve">діти переможці (1-3 місце) міжнародних, всеукраїнських, обласних, районних та міських олімпіад, конкурсів, фестивалів, змагань, </w:t>
      </w:r>
      <w:proofErr w:type="spellStart"/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спартакіад</w:t>
      </w:r>
      <w:proofErr w:type="spellEnd"/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 xml:space="preserve"> тощо;</w:t>
      </w:r>
    </w:p>
    <w:p w14:paraId="4557490F" w14:textId="79E18E8A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відмінники навчання;</w:t>
      </w:r>
    </w:p>
    <w:p w14:paraId="409A955F" w14:textId="7FC4F1C4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які є лідерами дитячих громадських організацій та учнівського самоврядування;</w:t>
      </w:r>
    </w:p>
    <w:p w14:paraId="05613DF3" w14:textId="089F05C1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діти, взяті на облік в місті Києві як внутрішньо переміщені особи;</w:t>
      </w:r>
    </w:p>
    <w:p w14:paraId="7E923DFC" w14:textId="3B2AC6A6" w:rsidR="008B1D73" w:rsidRPr="008B1D73" w:rsidRDefault="008B1D73" w:rsidP="008B1D73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діти військовослужбовців, які проходять військову службу за контрактом або призовом та постійно проживають у місті Києві</w:t>
      </w: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.</w:t>
      </w:r>
    </w:p>
    <w:p w14:paraId="4B60DAEA" w14:textId="77777777" w:rsidR="008B1D73" w:rsidRPr="008B1D73" w:rsidRDefault="008B1D73" w:rsidP="008B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</w:p>
    <w:p w14:paraId="5DBB3246" w14:textId="77777777" w:rsidR="008B1D73" w:rsidRPr="008B1D73" w:rsidRDefault="008B1D73" w:rsidP="008B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На оздоровлення та відпочинок направляються діти віком від 7 до 18 років, місце проживання яких не задекларовано (зареєстровано) в місті Києві, за умови, що вони належать до категорій, визначених у пункті 3 розділу I цього Порядку, і якщо:</w:t>
      </w:r>
    </w:p>
    <w:p w14:paraId="079BB4FC" w14:textId="3E791020" w:rsidR="008B1D73" w:rsidRPr="008B1D73" w:rsidRDefault="008B1D73" w:rsidP="008B1D7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дитина навчаєт</w:t>
      </w:r>
      <w:bookmarkStart w:id="0" w:name="_GoBack"/>
      <w:bookmarkEnd w:id="0"/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ься в комунальному закладі освіти територіальної громади міста Києва;</w:t>
      </w:r>
    </w:p>
    <w:p w14:paraId="11C82F2F" w14:textId="21F35354" w:rsidR="008B1D73" w:rsidRPr="008B1D73" w:rsidRDefault="008B1D73" w:rsidP="008B1D7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  <w:r w:rsidRPr="008B1D73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  <w:t>один із батьків або інших законних представників дитини офіційно працевлаштований у місті Києві та сплачує податок на доходи фізичних осіб до бюджету міста Києва.</w:t>
      </w:r>
    </w:p>
    <w:p w14:paraId="30749BB1" w14:textId="77777777" w:rsidR="008B1D73" w:rsidRPr="008B1D73" w:rsidRDefault="008B1D73" w:rsidP="008B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uk-UA"/>
        </w:rPr>
      </w:pPr>
    </w:p>
    <w:p w14:paraId="7C5617D9" w14:textId="3605A643" w:rsidR="00CD2FA9" w:rsidRPr="003E1D44" w:rsidRDefault="00CD2FA9" w:rsidP="008B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</w:pPr>
      <w:r w:rsidRPr="003E1D4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  <w:t>!!!!!!УВАГА!!!!!!!</w:t>
      </w:r>
    </w:p>
    <w:p w14:paraId="61EED5E9" w14:textId="77777777" w:rsidR="000B5A45" w:rsidRPr="003E1D44" w:rsidRDefault="00531E7B" w:rsidP="00CD2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</w:pPr>
      <w:r w:rsidRPr="003E1D4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  <w:t>Під час воєнного стану прийом заяв здійснюється за попереднім записом</w:t>
      </w:r>
      <w:r w:rsidR="000B5A45" w:rsidRPr="003E1D4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  <w:t>.</w:t>
      </w:r>
    </w:p>
    <w:p w14:paraId="3540D8C1" w14:textId="77777777" w:rsidR="000B5A45" w:rsidRPr="003E1D44" w:rsidRDefault="000B5A45" w:rsidP="00CD2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</w:pPr>
    </w:p>
    <w:p w14:paraId="0DDDEA74" w14:textId="5943F018" w:rsidR="00531E7B" w:rsidRPr="003E1D44" w:rsidRDefault="000B5A45" w:rsidP="00CD2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proofErr w:type="spellStart"/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Тел</w:t>
      </w:r>
      <w:proofErr w:type="spellEnd"/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.</w:t>
      </w:r>
      <w:r w:rsidR="00CD2FA9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(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044</w:t>
      </w:r>
      <w:r w:rsidR="00CD2FA9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) 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366</w:t>
      </w:r>
      <w:r w:rsid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-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56</w:t>
      </w:r>
      <w:r w:rsid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-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91, (044) 366</w:t>
      </w:r>
      <w:r w:rsid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-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56</w:t>
      </w:r>
      <w:r w:rsid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-</w:t>
      </w:r>
      <w:r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93</w:t>
      </w:r>
      <w:r w:rsidR="00CD2FA9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з 9:00 до 15:00 з понеділка по п’ятницю</w:t>
      </w:r>
      <w:r w:rsidR="00531E7B" w:rsidRPr="003E1D44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.</w:t>
      </w:r>
    </w:p>
    <w:p w14:paraId="0BE5D46F" w14:textId="77777777" w:rsidR="000B5A45" w:rsidRPr="003E1D44" w:rsidRDefault="00531E7B" w:rsidP="00531E7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</w:pPr>
      <w:r w:rsidRPr="003E1D4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  <w:t xml:space="preserve">!!!Важливо!!!  </w:t>
      </w:r>
    </w:p>
    <w:p w14:paraId="73746DF6" w14:textId="677EF0B9" w:rsidR="00531E7B" w:rsidRPr="003E1D44" w:rsidRDefault="00531E7B" w:rsidP="00531E7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3E1D4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  <w:t>Діти можуть бути направлені на оздоровлення та відпочинок за пільговою путівкою не більше одного разу на календарний рік.</w:t>
      </w:r>
    </w:p>
    <w:p w14:paraId="20490CC3" w14:textId="77777777" w:rsidR="000B5A45" w:rsidRPr="003E1D44" w:rsidRDefault="000B5A45" w:rsidP="000B5A4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uk-UA"/>
        </w:rPr>
      </w:pPr>
      <w:r w:rsidRPr="003E1D44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uk-UA"/>
        </w:rPr>
        <w:t>При подачі заяви обов’язково необхідно  мати оригінали та копії документів, які підтверджують пільгу!</w:t>
      </w:r>
    </w:p>
    <w:p w14:paraId="3CFAC3C5" w14:textId="56C771D5" w:rsidR="000B5A45" w:rsidRPr="003E1D44" w:rsidRDefault="000B5A45" w:rsidP="000B5A4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u w:val="single"/>
          <w:lang w:eastAsia="uk-UA"/>
        </w:rPr>
      </w:pPr>
      <w:r w:rsidRPr="003E1D44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u w:val="single"/>
          <w:lang w:eastAsia="uk-UA"/>
        </w:rPr>
        <w:t>Заяви приймаються тільки від батьків або осіб, що їх замінюють.</w:t>
      </w:r>
    </w:p>
    <w:p w14:paraId="4F136641" w14:textId="77777777" w:rsidR="00531E7B" w:rsidRPr="003E1D44" w:rsidRDefault="00531E7B">
      <w:pPr>
        <w:rPr>
          <w:rFonts w:ascii="Times New Roman" w:hAnsi="Times New Roman" w:cs="Times New Roman"/>
          <w:sz w:val="28"/>
          <w:szCs w:val="28"/>
        </w:rPr>
      </w:pPr>
    </w:p>
    <w:sectPr w:rsidR="00531E7B" w:rsidRPr="003E1D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74E"/>
    <w:multiLevelType w:val="hybridMultilevel"/>
    <w:tmpl w:val="A70C1E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0BFE"/>
    <w:multiLevelType w:val="multilevel"/>
    <w:tmpl w:val="696A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9200A"/>
    <w:multiLevelType w:val="multilevel"/>
    <w:tmpl w:val="8DF0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85AB6"/>
    <w:multiLevelType w:val="multilevel"/>
    <w:tmpl w:val="68A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647"/>
    <w:multiLevelType w:val="hybridMultilevel"/>
    <w:tmpl w:val="A926A3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92C12"/>
    <w:multiLevelType w:val="multilevel"/>
    <w:tmpl w:val="C94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B0007"/>
    <w:multiLevelType w:val="multilevel"/>
    <w:tmpl w:val="8FB6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7B"/>
    <w:rsid w:val="000B5A45"/>
    <w:rsid w:val="003E1D44"/>
    <w:rsid w:val="00531E7B"/>
    <w:rsid w:val="008B1D73"/>
    <w:rsid w:val="00A56FC2"/>
    <w:rsid w:val="00BB31A4"/>
    <w:rsid w:val="00CD2FA9"/>
    <w:rsid w:val="00F42C12"/>
    <w:rsid w:val="00FB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82D8"/>
  <w15:chartTrackingRefBased/>
  <w15:docId w15:val="{624B9052-B9FE-45F7-BF78-11B44042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31E7B"/>
    <w:rPr>
      <w:b/>
      <w:bCs/>
    </w:rPr>
  </w:style>
  <w:style w:type="character" w:styleId="a5">
    <w:name w:val="Emphasis"/>
    <w:basedOn w:val="a0"/>
    <w:uiPriority w:val="20"/>
    <w:qFormat/>
    <w:rsid w:val="00531E7B"/>
    <w:rPr>
      <w:i/>
      <w:iCs/>
    </w:rPr>
  </w:style>
  <w:style w:type="paragraph" w:styleId="a6">
    <w:name w:val="List Paragraph"/>
    <w:basedOn w:val="a"/>
    <w:uiPriority w:val="34"/>
    <w:qFormat/>
    <w:rsid w:val="008B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Ім'я Прізвище</dc:creator>
  <cp:keywords/>
  <dc:description/>
  <cp:lastModifiedBy>Бондар Сергій Олександрович</cp:lastModifiedBy>
  <cp:revision>5</cp:revision>
  <dcterms:created xsi:type="dcterms:W3CDTF">2024-05-23T08:40:00Z</dcterms:created>
  <dcterms:modified xsi:type="dcterms:W3CDTF">2026-03-17T13:35:00Z</dcterms:modified>
</cp:coreProperties>
</file>