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516" w:rsidRPr="00DB4EC0" w:rsidRDefault="00DB4EC0" w:rsidP="006040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4EC0">
        <w:rPr>
          <w:rFonts w:ascii="Times New Roman" w:hAnsi="Times New Roman" w:cs="Times New Roman"/>
          <w:b/>
          <w:sz w:val="32"/>
          <w:szCs w:val="32"/>
        </w:rPr>
        <w:t xml:space="preserve">Зарядні пристрої </w:t>
      </w:r>
      <w:r w:rsidRPr="00DB4EC0">
        <w:rPr>
          <w:rFonts w:ascii="Times New Roman" w:hAnsi="Times New Roman"/>
          <w:b/>
          <w:sz w:val="32"/>
          <w:szCs w:val="32"/>
        </w:rPr>
        <w:t>— часті джерела пожеж</w:t>
      </w:r>
    </w:p>
    <w:p w:rsidR="00DB4EC0" w:rsidRDefault="00DB4EC0" w:rsidP="006040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4EC0" w:rsidRDefault="00DB4EC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153FD81F" wp14:editId="438D9364">
            <wp:extent cx="6120765" cy="5127036"/>
            <wp:effectExtent l="0" t="0" r="0" b="0"/>
            <wp:docPr id="4" name="Рисунок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127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EC0" w:rsidRDefault="00DB4EC0" w:rsidP="003853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4EC0" w:rsidRPr="00DB4EC0" w:rsidRDefault="00DB4EC0" w:rsidP="003853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4E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Смартфони, </w:t>
      </w:r>
      <w:proofErr w:type="spellStart"/>
      <w:r w:rsidRPr="00DB4EC0">
        <w:rPr>
          <w:rFonts w:ascii="Times New Roman" w:eastAsia="Times New Roman" w:hAnsi="Times New Roman" w:cs="Times New Roman"/>
          <w:sz w:val="28"/>
          <w:szCs w:val="28"/>
          <w:lang w:eastAsia="uk-UA"/>
        </w:rPr>
        <w:t>павербанки</w:t>
      </w:r>
      <w:proofErr w:type="spellEnd"/>
      <w:r w:rsidRPr="00DB4E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планшети, ноутбуки — ми заряджаємо техніку щодня, часто — </w:t>
      </w:r>
      <w:r w:rsidRPr="00DB4E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автоматично, не задумуючись</w:t>
      </w:r>
      <w:r w:rsidRPr="00DB4E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Але мало хто знає, що звичайна зарядка може перетворитись </w:t>
      </w:r>
      <w:proofErr w:type="spellStart"/>
      <w:r w:rsidRPr="00DB4EC0">
        <w:rPr>
          <w:rFonts w:ascii="Times New Roman" w:eastAsia="Times New Roman" w:hAnsi="Times New Roman" w:cs="Times New Roman"/>
          <w:sz w:val="28"/>
          <w:szCs w:val="28"/>
          <w:lang w:eastAsia="uk-UA"/>
        </w:rPr>
        <w:t>на</w:t>
      </w:r>
      <w:r w:rsidRPr="00DB4E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реальну</w:t>
      </w:r>
      <w:proofErr w:type="spellEnd"/>
      <w:r w:rsidRPr="00DB4E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 загрозу</w:t>
      </w:r>
      <w:r w:rsidRPr="00DB4EC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B4EC0" w:rsidRPr="00DB4EC0" w:rsidRDefault="00DB4EC0" w:rsidP="003853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B4E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Згідно з даними ДСНС, у 2024 році </w:t>
      </w:r>
      <w:r w:rsidRPr="00DB4E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кожна п’ята пожежа в житлових приміщеннях</w:t>
      </w:r>
      <w:r w:rsidRPr="00DB4E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була спри</w:t>
      </w:r>
      <w:bookmarkStart w:id="0" w:name="_GoBack"/>
      <w:bookmarkEnd w:id="0"/>
      <w:r w:rsidRPr="00DB4E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чинена несправними зарядними пристроями, адаптерами живлення або неправильним користуванням електронікою. А у виробничих приміщеннях це одна з </w:t>
      </w:r>
      <w:r w:rsidRPr="00DB4EC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топ-3 причин загорянь в електромережі</w:t>
      </w:r>
      <w:r w:rsidRPr="00DB4EC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B4EC0" w:rsidRPr="00DB4EC0" w:rsidRDefault="00DB4EC0" w:rsidP="003853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B4EC0" w:rsidRPr="00DB4EC0" w:rsidSect="00385366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EC0"/>
    <w:rsid w:val="00301516"/>
    <w:rsid w:val="00385366"/>
    <w:rsid w:val="006040A1"/>
    <w:rsid w:val="00DB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0332E-7FAF-43CF-BF7D-350CD31D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1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317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Зайнетдінова Алла Вікторівна</dc:creator>
  <cp:keywords/>
  <dc:description/>
  <cp:lastModifiedBy>Зайнетдінова Алла Вікторівна</cp:lastModifiedBy>
  <cp:revision>3</cp:revision>
  <dcterms:created xsi:type="dcterms:W3CDTF">2025-09-16T07:09:00Z</dcterms:created>
  <dcterms:modified xsi:type="dcterms:W3CDTF">2025-09-16T07:33:00Z</dcterms:modified>
</cp:coreProperties>
</file>