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22C0D" w14:textId="2083481F" w:rsidR="00D71878" w:rsidRPr="00654AB5" w:rsidRDefault="00006FD5" w:rsidP="00D718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8727474"/>
      <w:bookmarkEnd w:id="0"/>
      <w:r w:rsidRPr="00654AB5">
        <w:rPr>
          <w:rFonts w:ascii="Times New Roman" w:hAnsi="Times New Roman" w:cs="Times New Roman"/>
          <w:b/>
          <w:bCs/>
          <w:sz w:val="28"/>
          <w:szCs w:val="28"/>
        </w:rPr>
        <w:t>Звіт</w:t>
      </w:r>
      <w:r w:rsidR="00D71878" w:rsidRPr="00654AB5">
        <w:rPr>
          <w:rFonts w:ascii="Times New Roman" w:hAnsi="Times New Roman" w:cs="Times New Roman"/>
          <w:b/>
          <w:bCs/>
          <w:sz w:val="28"/>
          <w:szCs w:val="28"/>
        </w:rPr>
        <w:t xml:space="preserve"> про виконання бюджету міста Києва </w:t>
      </w:r>
      <w:r w:rsidR="00FC3CBB" w:rsidRPr="00654AB5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D71878" w:rsidRPr="00654AB5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B227EA" w:rsidRPr="00654AB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71878" w:rsidRPr="00654A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3CBB" w:rsidRPr="00654AB5">
        <w:rPr>
          <w:rFonts w:ascii="Times New Roman" w:hAnsi="Times New Roman" w:cs="Times New Roman"/>
          <w:b/>
          <w:bCs/>
          <w:sz w:val="28"/>
          <w:szCs w:val="28"/>
        </w:rPr>
        <w:t>рік в частині видатків передбачених для головного розпорядника бюджетних коштів – Дніпровської районної в місті Києві державної адміністрації</w:t>
      </w:r>
    </w:p>
    <w:p w14:paraId="3E4683FB" w14:textId="3B0825BA" w:rsidR="00FC3CBB" w:rsidRPr="00654AB5" w:rsidRDefault="00FC3CBB" w:rsidP="00D02F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>Бюджетом міста Києва у 202</w:t>
      </w:r>
      <w:r w:rsidR="00B227EA" w:rsidRPr="00654AB5">
        <w:rPr>
          <w:rFonts w:ascii="Times New Roman" w:hAnsi="Times New Roman" w:cs="Times New Roman"/>
          <w:sz w:val="28"/>
          <w:szCs w:val="28"/>
        </w:rPr>
        <w:t>3</w:t>
      </w:r>
      <w:r w:rsidRPr="00654AB5">
        <w:rPr>
          <w:rFonts w:ascii="Times New Roman" w:hAnsi="Times New Roman" w:cs="Times New Roman"/>
          <w:sz w:val="28"/>
          <w:szCs w:val="28"/>
        </w:rPr>
        <w:t xml:space="preserve"> році для головного розпорядника бюджетних коштів – Дніпровської районної в місті Києві державної адміністрації передбачалися видатки на реалізацію 4</w:t>
      </w:r>
      <w:r w:rsidR="00B227EA" w:rsidRPr="00654AB5">
        <w:rPr>
          <w:rFonts w:ascii="Times New Roman" w:hAnsi="Times New Roman" w:cs="Times New Roman"/>
          <w:sz w:val="28"/>
          <w:szCs w:val="28"/>
        </w:rPr>
        <w:t>4</w:t>
      </w:r>
      <w:r w:rsidRPr="00654AB5">
        <w:rPr>
          <w:rFonts w:ascii="Times New Roman" w:hAnsi="Times New Roman" w:cs="Times New Roman"/>
          <w:sz w:val="28"/>
          <w:szCs w:val="28"/>
        </w:rPr>
        <w:t xml:space="preserve"> бюджетних програм.</w:t>
      </w:r>
    </w:p>
    <w:p w14:paraId="5B2DB736" w14:textId="2CE615BF" w:rsidR="001C0CF5" w:rsidRPr="00654AB5" w:rsidRDefault="00AA260C" w:rsidP="00AA260C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DD0FD0" wp14:editId="3B2A747D">
            <wp:extent cx="6056556" cy="3594511"/>
            <wp:effectExtent l="0" t="0" r="1905" b="6350"/>
            <wp:docPr id="887194420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9442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6" cy="35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1396" w14:textId="77777777" w:rsidR="001C0CF5" w:rsidRPr="00654AB5" w:rsidRDefault="001C0CF5" w:rsidP="00D02F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F23E8B" w14:textId="77544D9A" w:rsidR="00F533D6" w:rsidRPr="00654AB5" w:rsidRDefault="00F678CA" w:rsidP="00D02F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Планові показники видаткової </w:t>
      </w:r>
      <w:r w:rsidR="00530942" w:rsidRPr="00654AB5">
        <w:rPr>
          <w:rFonts w:ascii="Times New Roman" w:hAnsi="Times New Roman" w:cs="Times New Roman"/>
          <w:sz w:val="28"/>
          <w:szCs w:val="28"/>
        </w:rPr>
        <w:t xml:space="preserve">частини  бюджету міста Києва в частині Дніпровського району затверджено у сумі </w:t>
      </w:r>
      <w:r w:rsidR="00A0155A" w:rsidRPr="00654AB5">
        <w:rPr>
          <w:rFonts w:ascii="Times New Roman" w:hAnsi="Times New Roman" w:cs="Times New Roman"/>
          <w:sz w:val="28"/>
          <w:szCs w:val="28"/>
        </w:rPr>
        <w:t>3</w:t>
      </w:r>
      <w:r w:rsidR="002E4BDE">
        <w:rPr>
          <w:rFonts w:ascii="Times New Roman" w:hAnsi="Times New Roman" w:cs="Times New Roman"/>
          <w:sz w:val="28"/>
          <w:szCs w:val="28"/>
        </w:rPr>
        <w:t> </w:t>
      </w:r>
      <w:r w:rsidR="00A0155A" w:rsidRPr="00654AB5">
        <w:rPr>
          <w:rFonts w:ascii="Times New Roman" w:hAnsi="Times New Roman" w:cs="Times New Roman"/>
          <w:sz w:val="28"/>
          <w:szCs w:val="28"/>
        </w:rPr>
        <w:t>234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421,7</w:t>
      </w:r>
      <w:r w:rsidR="00530942" w:rsidRPr="00654AB5">
        <w:rPr>
          <w:rFonts w:ascii="Times New Roman" w:hAnsi="Times New Roman" w:cs="Times New Roman"/>
          <w:sz w:val="28"/>
          <w:szCs w:val="28"/>
        </w:rPr>
        <w:t xml:space="preserve"> тис. грн, в тому числі по загальному фонду </w:t>
      </w:r>
      <w:r w:rsidR="00A0155A" w:rsidRPr="00654AB5">
        <w:rPr>
          <w:rFonts w:ascii="Times New Roman" w:hAnsi="Times New Roman" w:cs="Times New Roman"/>
          <w:sz w:val="28"/>
          <w:szCs w:val="28"/>
        </w:rPr>
        <w:t>2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694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835,7</w:t>
      </w:r>
      <w:r w:rsidR="00530942" w:rsidRPr="00654AB5">
        <w:rPr>
          <w:rFonts w:ascii="Times New Roman" w:hAnsi="Times New Roman" w:cs="Times New Roman"/>
          <w:sz w:val="28"/>
          <w:szCs w:val="28"/>
        </w:rPr>
        <w:t xml:space="preserve"> тис. грн та спеціальному фонду – </w:t>
      </w:r>
      <w:r w:rsidR="00A0155A" w:rsidRPr="00654AB5">
        <w:rPr>
          <w:rFonts w:ascii="Times New Roman" w:hAnsi="Times New Roman" w:cs="Times New Roman"/>
          <w:sz w:val="28"/>
          <w:szCs w:val="28"/>
        </w:rPr>
        <w:t>539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586,0</w:t>
      </w:r>
      <w:r w:rsidR="00530942" w:rsidRPr="00654AB5">
        <w:rPr>
          <w:rFonts w:ascii="Times New Roman" w:hAnsi="Times New Roman" w:cs="Times New Roman"/>
          <w:sz w:val="28"/>
          <w:szCs w:val="28"/>
        </w:rPr>
        <w:t xml:space="preserve"> тис. гр</w:t>
      </w:r>
      <w:r w:rsidR="00523DD1">
        <w:rPr>
          <w:rFonts w:ascii="Times New Roman" w:hAnsi="Times New Roman" w:cs="Times New Roman"/>
          <w:sz w:val="28"/>
          <w:szCs w:val="28"/>
        </w:rPr>
        <w:t>н</w:t>
      </w:r>
      <w:r w:rsidR="00530942" w:rsidRPr="00654AB5">
        <w:rPr>
          <w:rFonts w:ascii="Times New Roman" w:hAnsi="Times New Roman" w:cs="Times New Roman"/>
          <w:sz w:val="28"/>
          <w:szCs w:val="28"/>
        </w:rPr>
        <w:t xml:space="preserve">. Виконання бюджету 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A0155A" w:rsidRPr="00654AB5">
        <w:rPr>
          <w:rFonts w:ascii="Times New Roman" w:hAnsi="Times New Roman" w:cs="Times New Roman"/>
          <w:sz w:val="28"/>
          <w:szCs w:val="28"/>
        </w:rPr>
        <w:t>3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078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610,8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 тис. грн, у тому числі по загальному фонду </w:t>
      </w:r>
      <w:r w:rsidR="00A0155A" w:rsidRPr="00654AB5">
        <w:rPr>
          <w:rFonts w:ascii="Times New Roman" w:hAnsi="Times New Roman" w:cs="Times New Roman"/>
          <w:sz w:val="28"/>
          <w:szCs w:val="28"/>
        </w:rPr>
        <w:t>2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581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880,1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 тис. грн, та спеціальному фонду – </w:t>
      </w:r>
      <w:r w:rsidR="00A0155A" w:rsidRPr="00654AB5">
        <w:rPr>
          <w:rFonts w:ascii="Times New Roman" w:hAnsi="Times New Roman" w:cs="Times New Roman"/>
          <w:sz w:val="28"/>
          <w:szCs w:val="28"/>
        </w:rPr>
        <w:t>496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A0155A" w:rsidRPr="00654AB5">
        <w:rPr>
          <w:rFonts w:ascii="Times New Roman" w:hAnsi="Times New Roman" w:cs="Times New Roman"/>
          <w:sz w:val="28"/>
          <w:szCs w:val="28"/>
        </w:rPr>
        <w:t>730,7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 тис. </w:t>
      </w:r>
      <w:r w:rsidR="00523DD1">
        <w:rPr>
          <w:rFonts w:ascii="Times New Roman" w:hAnsi="Times New Roman" w:cs="Times New Roman"/>
          <w:sz w:val="28"/>
          <w:szCs w:val="28"/>
        </w:rPr>
        <w:t>грн</w:t>
      </w:r>
      <w:r w:rsidR="00D71C9B" w:rsidRPr="00654AB5">
        <w:rPr>
          <w:rFonts w:ascii="Times New Roman" w:hAnsi="Times New Roman" w:cs="Times New Roman"/>
          <w:sz w:val="28"/>
          <w:szCs w:val="28"/>
        </w:rPr>
        <w:t>.</w:t>
      </w:r>
    </w:p>
    <w:p w14:paraId="149FC0A2" w14:textId="3B9EE639" w:rsidR="00D71C9B" w:rsidRPr="00654AB5" w:rsidRDefault="00F533D6" w:rsidP="009824C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noProof/>
        </w:rPr>
        <w:drawing>
          <wp:inline distT="0" distB="0" distL="0" distR="0" wp14:anchorId="2ECC103F" wp14:editId="67181353">
            <wp:extent cx="5787390" cy="3114675"/>
            <wp:effectExtent l="0" t="0" r="3810" b="9525"/>
            <wp:docPr id="1731386782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86782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21CE" w14:textId="783209D9" w:rsidR="00D71C9B" w:rsidRPr="00654AB5" w:rsidRDefault="00D51934" w:rsidP="00D51934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lastRenderedPageBreak/>
        <w:tab/>
        <w:t>Річний о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бсяг видатків загального фонду порівняно з відповідним показником минулого року </w:t>
      </w:r>
      <w:r w:rsidRPr="00654AB5">
        <w:rPr>
          <w:rFonts w:ascii="Times New Roman" w:hAnsi="Times New Roman" w:cs="Times New Roman"/>
          <w:sz w:val="28"/>
          <w:szCs w:val="28"/>
        </w:rPr>
        <w:t>збільшився на 101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Pr="00654AB5">
        <w:rPr>
          <w:rFonts w:ascii="Times New Roman" w:hAnsi="Times New Roman" w:cs="Times New Roman"/>
          <w:sz w:val="28"/>
          <w:szCs w:val="28"/>
        </w:rPr>
        <w:t>386,0</w:t>
      </w:r>
      <w:r w:rsidR="00D71C9B" w:rsidRPr="00654AB5">
        <w:rPr>
          <w:rFonts w:ascii="Times New Roman" w:hAnsi="Times New Roman" w:cs="Times New Roman"/>
          <w:sz w:val="28"/>
          <w:szCs w:val="28"/>
        </w:rPr>
        <w:t xml:space="preserve"> тис. грн. Рівень виконання планових річних показників, становить </w:t>
      </w:r>
      <w:r w:rsidRPr="00654AB5">
        <w:rPr>
          <w:rFonts w:ascii="Times New Roman" w:hAnsi="Times New Roman" w:cs="Times New Roman"/>
          <w:sz w:val="28"/>
          <w:szCs w:val="28"/>
        </w:rPr>
        <w:t>95,8</w:t>
      </w:r>
      <w:r w:rsidR="00D71C9B" w:rsidRPr="00654AB5">
        <w:rPr>
          <w:rFonts w:ascii="Times New Roman" w:hAnsi="Times New Roman" w:cs="Times New Roman"/>
          <w:sz w:val="28"/>
          <w:szCs w:val="28"/>
        </w:rPr>
        <w:t>%.</w:t>
      </w:r>
    </w:p>
    <w:p w14:paraId="4AB4A80A" w14:textId="32B0C23E" w:rsidR="00D71C9B" w:rsidRPr="00654AB5" w:rsidRDefault="00D71C9B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 xml:space="preserve">Видатки спеціального фонду бюджету </w:t>
      </w:r>
      <w:r w:rsidR="00C72978" w:rsidRPr="00654AB5">
        <w:rPr>
          <w:rFonts w:ascii="Times New Roman" w:hAnsi="Times New Roman" w:cs="Times New Roman"/>
          <w:sz w:val="28"/>
          <w:szCs w:val="28"/>
        </w:rPr>
        <w:t>збільшилися</w:t>
      </w:r>
      <w:r w:rsidRPr="00654AB5">
        <w:rPr>
          <w:rFonts w:ascii="Times New Roman" w:hAnsi="Times New Roman" w:cs="Times New Roman"/>
          <w:sz w:val="28"/>
          <w:szCs w:val="28"/>
        </w:rPr>
        <w:t xml:space="preserve"> на </w:t>
      </w:r>
      <w:r w:rsidR="00C72978" w:rsidRPr="00654AB5">
        <w:rPr>
          <w:rFonts w:ascii="Times New Roman" w:hAnsi="Times New Roman" w:cs="Times New Roman"/>
          <w:sz w:val="28"/>
          <w:szCs w:val="28"/>
        </w:rPr>
        <w:t>281</w:t>
      </w:r>
      <w:r w:rsidR="002E4BDE">
        <w:rPr>
          <w:rFonts w:ascii="Times New Roman" w:hAnsi="Times New Roman" w:cs="Times New Roman"/>
          <w:sz w:val="28"/>
          <w:szCs w:val="28"/>
        </w:rPr>
        <w:t xml:space="preserve"> </w:t>
      </w:r>
      <w:r w:rsidR="00C72978" w:rsidRPr="00654AB5">
        <w:rPr>
          <w:rFonts w:ascii="Times New Roman" w:hAnsi="Times New Roman" w:cs="Times New Roman"/>
          <w:sz w:val="28"/>
          <w:szCs w:val="28"/>
        </w:rPr>
        <w:t>688,8</w:t>
      </w:r>
      <w:r w:rsidRPr="00654AB5">
        <w:rPr>
          <w:rFonts w:ascii="Times New Roman" w:hAnsi="Times New Roman" w:cs="Times New Roman"/>
          <w:sz w:val="28"/>
          <w:szCs w:val="28"/>
        </w:rPr>
        <w:t xml:space="preserve">  тис. грн відносно попереднього року. Відповідно до планових річних показників, виконання </w:t>
      </w:r>
      <w:r w:rsidR="00C72978" w:rsidRPr="00654AB5">
        <w:rPr>
          <w:rFonts w:ascii="Times New Roman" w:hAnsi="Times New Roman" w:cs="Times New Roman"/>
          <w:sz w:val="28"/>
          <w:szCs w:val="28"/>
        </w:rPr>
        <w:t>становить</w:t>
      </w:r>
      <w:r w:rsidRPr="00654AB5">
        <w:rPr>
          <w:rFonts w:ascii="Times New Roman" w:hAnsi="Times New Roman" w:cs="Times New Roman"/>
          <w:sz w:val="28"/>
          <w:szCs w:val="28"/>
        </w:rPr>
        <w:t xml:space="preserve"> </w:t>
      </w:r>
      <w:r w:rsidR="00C72978" w:rsidRPr="00654AB5">
        <w:rPr>
          <w:rFonts w:ascii="Times New Roman" w:hAnsi="Times New Roman" w:cs="Times New Roman"/>
          <w:sz w:val="28"/>
          <w:szCs w:val="28"/>
        </w:rPr>
        <w:t>92,1</w:t>
      </w:r>
      <w:r w:rsidRPr="00654AB5">
        <w:rPr>
          <w:rFonts w:ascii="Times New Roman" w:hAnsi="Times New Roman" w:cs="Times New Roman"/>
          <w:sz w:val="28"/>
          <w:szCs w:val="28"/>
        </w:rPr>
        <w:t>%.</w:t>
      </w:r>
    </w:p>
    <w:p w14:paraId="2EB20A70" w14:textId="606317DC" w:rsidR="0008432A" w:rsidRPr="00654AB5" w:rsidRDefault="0087316C" w:rsidP="008731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noProof/>
        </w:rPr>
        <w:drawing>
          <wp:inline distT="0" distB="0" distL="0" distR="0" wp14:anchorId="54972FD5" wp14:editId="6E79B562">
            <wp:extent cx="6390005" cy="3818238"/>
            <wp:effectExtent l="0" t="0" r="0" b="0"/>
            <wp:docPr id="164165395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5395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72" cy="38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17EE" w14:textId="7A290A93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Більшість видатків бюджету спрямовано на функціонування і розвиток закладів освіти. У звітному періоді</w:t>
      </w:r>
      <w:r w:rsidR="00C910FC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бсяг видатків на утримання галузі 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«Освіта»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становив </w:t>
      </w:r>
      <w:r w:rsidR="002E4B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2E4B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471</w:t>
      </w:r>
      <w:r w:rsidR="002E4B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700,1</w:t>
      </w:r>
      <w:r w:rsidR="00C910FC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тис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грн, що на 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9,5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% 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видатків 202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року  та складав </w:t>
      </w:r>
      <w:r w:rsidR="008B5B2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80,3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загальних видатків по району.</w:t>
      </w:r>
    </w:p>
    <w:p w14:paraId="5A75E598" w14:textId="4970BEAC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Обсяг фінансування галузі 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«Культура</w:t>
      </w:r>
      <w:r w:rsidR="00C910FC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і мистецтво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становив 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42</w:t>
      </w:r>
      <w:r w:rsidR="002E4B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992,2</w:t>
      </w:r>
      <w:r w:rsidR="00C910FC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</w:t>
      </w:r>
      <w:r w:rsidR="00E863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грн, що на 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21,2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% 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ніж у 202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 році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 складав 1,</w:t>
      </w:r>
      <w:r w:rsidR="00FA6B6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загальних видатків по району.</w:t>
      </w:r>
    </w:p>
    <w:p w14:paraId="77F5D3C7" w14:textId="59C2E8B6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Обсяг фінансування галузі 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«Соціальний захист та соціальне забезпечення» становив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160</w:t>
      </w:r>
      <w:r w:rsidR="002E4B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427,5</w:t>
      </w:r>
      <w:r w:rsidR="00F2141A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тис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грн що на </w:t>
      </w:r>
      <w:r w:rsidR="00D904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70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ніж у 202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році та складав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,2% загальних видатків по району </w:t>
      </w:r>
    </w:p>
    <w:p w14:paraId="2CCA7826" w14:textId="2DE345F8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Обсяг фінансування галузі «Фізична культура і спорт» становив 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39</w:t>
      </w:r>
      <w:r w:rsidR="002E4B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541,0</w:t>
      </w:r>
      <w:r w:rsidR="00F2141A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тис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грн, що на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1,7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 менше, ніж у 202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році та складав 1,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 загальних видатків по району.</w:t>
      </w:r>
    </w:p>
    <w:p w14:paraId="6E701135" w14:textId="62FE45BA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Обсяг видатків на утримання галузі «Держане управління» становив 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172</w:t>
      </w:r>
      <w:r w:rsidR="002E4B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477,1</w:t>
      </w:r>
      <w:r w:rsidR="00E313E8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тис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грн, що на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8,4%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ніж у 202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році та складав 5,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 загальних видатків по району.</w:t>
      </w:r>
    </w:p>
    <w:p w14:paraId="5C51226D" w14:textId="4FC5D5B9" w:rsidR="00BD7F65" w:rsidRPr="00654AB5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Обсяг фінансування галузі «Житлов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господарство» становив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168</w:t>
      </w:r>
      <w:r w:rsidR="002E4B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A6B6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952,8</w:t>
      </w:r>
      <w:r w:rsidR="000128E3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тис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грн, що на </w:t>
      </w:r>
      <w:r w:rsidR="002D347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42,8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r w:rsidR="002D347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ніж у 202</w:t>
      </w:r>
      <w:r w:rsidR="002D3479"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році та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складав </w:t>
      </w:r>
      <w:r w:rsidR="002D3479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5,5</w:t>
      </w:r>
      <w:r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загальних видатків по району</w:t>
      </w:r>
      <w:r w:rsidR="009824CE" w:rsidRPr="00654A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36C4B5BF" w14:textId="3A491543" w:rsidR="000174E5" w:rsidRPr="00654AB5" w:rsidRDefault="000174E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67765E0" w14:textId="77777777" w:rsidR="00D15A66" w:rsidRPr="00654AB5" w:rsidRDefault="00D15A66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bookmarkStart w:id="1" w:name="RANGE!A1:I22"/>
    </w:p>
    <w:p w14:paraId="4409314E" w14:textId="77777777" w:rsidR="00D15A66" w:rsidRPr="00654AB5" w:rsidRDefault="00D15A66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6404CDB3" w14:textId="6784A00E" w:rsidR="000174E5" w:rsidRPr="00654AB5" w:rsidRDefault="009824CE" w:rsidP="00D15A66">
      <w:pPr>
        <w:tabs>
          <w:tab w:val="left" w:pos="709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54AB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Структура видатків  бюджету  за 202</w:t>
      </w:r>
      <w:r w:rsidR="00D15A66" w:rsidRPr="00654AB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</w:t>
      </w:r>
      <w:r w:rsidRPr="00654AB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/202</w:t>
      </w:r>
      <w:r w:rsidR="00D15A66" w:rsidRPr="00654AB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</w:t>
      </w:r>
      <w:r w:rsidRPr="00654AB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роки</w:t>
      </w:r>
      <w:bookmarkEnd w:id="1"/>
    </w:p>
    <w:p w14:paraId="0BAFE110" w14:textId="68583DDA" w:rsidR="002F71A2" w:rsidRPr="00654AB5" w:rsidRDefault="008B1EB6" w:rsidP="008B1EB6">
      <w:pPr>
        <w:tabs>
          <w:tab w:val="left" w:pos="709"/>
        </w:tabs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654AB5">
        <w:rPr>
          <w:rFonts w:ascii="Times New Roman" w:eastAsia="Times New Roman" w:hAnsi="Times New Roman" w:cs="Times New Roman"/>
          <w:iCs/>
          <w:lang w:eastAsia="ru-RU"/>
        </w:rPr>
        <w:t>тис. грн</w:t>
      </w:r>
    </w:p>
    <w:tbl>
      <w:tblPr>
        <w:tblW w:w="10271" w:type="dxa"/>
        <w:tblLook w:val="04A0" w:firstRow="1" w:lastRow="0" w:firstColumn="1" w:lastColumn="0" w:noHBand="0" w:noVBand="1"/>
      </w:tblPr>
      <w:tblGrid>
        <w:gridCol w:w="1974"/>
        <w:gridCol w:w="660"/>
        <w:gridCol w:w="1330"/>
        <w:gridCol w:w="1276"/>
        <w:gridCol w:w="666"/>
        <w:gridCol w:w="1319"/>
        <w:gridCol w:w="1275"/>
        <w:gridCol w:w="640"/>
        <w:gridCol w:w="1131"/>
      </w:tblGrid>
      <w:tr w:rsidR="002F71A2" w:rsidRPr="00654AB5" w14:paraId="1AB533DC" w14:textId="77777777" w:rsidTr="002F71A2">
        <w:trPr>
          <w:trHeight w:val="360"/>
        </w:trPr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429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Найменування показника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672F2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Код бюджетної класифікації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1A5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BC1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70D6E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7B9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2C9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FF7E4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D57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Відхилення +/- 2023 до 2022 року</w:t>
            </w:r>
          </w:p>
        </w:tc>
      </w:tr>
      <w:tr w:rsidR="002F71A2" w:rsidRPr="00654AB5" w14:paraId="00C2232C" w14:textId="77777777" w:rsidTr="00711193">
        <w:trPr>
          <w:trHeight w:val="1149"/>
        </w:trPr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304D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C85A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D80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2022</w:t>
            </w: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21E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2022</w:t>
            </w: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EFA4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340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2023</w:t>
            </w: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CFE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2023</w:t>
            </w:r>
            <w:r w:rsidRPr="00654A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DFED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643B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</w:tr>
      <w:tr w:rsidR="002F71A2" w:rsidRPr="00654AB5" w14:paraId="59086936" w14:textId="77777777" w:rsidTr="008F4B94">
        <w:trPr>
          <w:trHeight w:val="519"/>
        </w:trPr>
        <w:tc>
          <w:tcPr>
            <w:tcW w:w="10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C0C8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Загальний фонд</w:t>
            </w:r>
          </w:p>
        </w:tc>
      </w:tr>
      <w:tr w:rsidR="002F71A2" w:rsidRPr="00654AB5" w14:paraId="229C2B7B" w14:textId="77777777" w:rsidTr="008F4B94">
        <w:trPr>
          <w:trHeight w:val="495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1260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Державне управління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AF4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74A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135 794,40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35C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132 837,90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112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A4D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139 010,00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CBF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135 768,90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1EC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3DF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2 931,00</w:t>
            </w:r>
          </w:p>
        </w:tc>
      </w:tr>
      <w:tr w:rsidR="002F71A2" w:rsidRPr="00654AB5" w14:paraId="227DD4A2" w14:textId="77777777" w:rsidTr="008F4B94">
        <w:trPr>
          <w:trHeight w:val="457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DADC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Освіта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073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5B9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2 449 369,80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7EF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2 195 162,50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0FB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89,6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88E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2 397 254,10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AA3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2 300 280,70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5D6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96,0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BBF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105 118,20</w:t>
            </w:r>
          </w:p>
        </w:tc>
      </w:tr>
      <w:tr w:rsidR="002F71A2" w:rsidRPr="00654AB5" w14:paraId="4885E859" w14:textId="77777777" w:rsidTr="008F4B94">
        <w:trPr>
          <w:trHeight w:val="730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1ACD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Соціальний захист та соціальне забезпечення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FD0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3000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6F4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65 146,10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E04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57 246,90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6D7F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87,9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693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66 265,40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592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60 601,90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A51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B26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3 355,00</w:t>
            </w:r>
          </w:p>
        </w:tc>
      </w:tr>
      <w:tr w:rsidR="002F71A2" w:rsidRPr="00654AB5" w14:paraId="4C58F9FF" w14:textId="77777777" w:rsidTr="008F4B94">
        <w:trPr>
          <w:trHeight w:val="477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759F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Культура і мистецтво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460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4000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532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40 703,40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4D9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35 471,30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841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87,1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A2E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44 059,80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FF4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42 177,10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A5A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F2F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6 705,80</w:t>
            </w:r>
          </w:p>
        </w:tc>
      </w:tr>
      <w:tr w:rsidR="002F71A2" w:rsidRPr="00654AB5" w14:paraId="583E7902" w14:textId="77777777" w:rsidTr="008F4B94">
        <w:trPr>
          <w:trHeight w:val="554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86AE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Фізична культура і спорт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68E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5000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09E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44 339,60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2A4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40 219,80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B31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90,7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B75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44 647,20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83D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39 541,00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6C8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45D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-678,80</w:t>
            </w:r>
          </w:p>
        </w:tc>
      </w:tr>
      <w:tr w:rsidR="002F71A2" w:rsidRPr="00654AB5" w14:paraId="17BD5C61" w14:textId="77777777" w:rsidTr="008F4B94">
        <w:trPr>
          <w:trHeight w:val="421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14F8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Житлове господарство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66B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6000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D87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19 505,70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3B5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19 505,70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F26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96E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3 599,20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2A8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3 510,40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43F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D49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-15 995,30</w:t>
            </w:r>
          </w:p>
        </w:tc>
      </w:tr>
      <w:tr w:rsidR="002F71A2" w:rsidRPr="00654AB5" w14:paraId="2AFECED0" w14:textId="77777777" w:rsidTr="008F4B94">
        <w:trPr>
          <w:trHeight w:val="413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BF91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FEB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483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2 754 859,00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0D0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2 480 444,10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44A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40E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2 694 835,70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213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2 581 880,00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831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95,8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CF9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101 435,90</w:t>
            </w:r>
          </w:p>
        </w:tc>
      </w:tr>
      <w:tr w:rsidR="002F71A2" w:rsidRPr="00654AB5" w14:paraId="15682B4F" w14:textId="77777777" w:rsidTr="002F71A2">
        <w:trPr>
          <w:trHeight w:val="480"/>
        </w:trPr>
        <w:tc>
          <w:tcPr>
            <w:tcW w:w="102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0DE2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Спеціальний фонд  (бюджет розвитку)</w:t>
            </w:r>
          </w:p>
        </w:tc>
      </w:tr>
      <w:tr w:rsidR="002F71A2" w:rsidRPr="00654AB5" w14:paraId="0C5FA24B" w14:textId="77777777" w:rsidTr="008F4B94">
        <w:trPr>
          <w:trHeight w:val="415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29B3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Державне управління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941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FF7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62E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1 478,70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EB1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98,6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D3E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39 995,60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48C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36 708,20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3B8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957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35 229,50</w:t>
            </w:r>
          </w:p>
        </w:tc>
      </w:tr>
      <w:tr w:rsidR="002F71A2" w:rsidRPr="00654AB5" w14:paraId="3B93498B" w14:textId="77777777" w:rsidTr="008F4B94">
        <w:trPr>
          <w:trHeight w:val="407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C33B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Освіта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79D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F00F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61 735,30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64F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61 298,50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1DD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5BA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186 833,30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14D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171 419,40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594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96F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110 120,90</w:t>
            </w:r>
          </w:p>
        </w:tc>
      </w:tr>
      <w:tr w:rsidR="002F71A2" w:rsidRPr="00654AB5" w14:paraId="08BFA7AA" w14:textId="77777777" w:rsidTr="002F71A2">
        <w:trPr>
          <w:trHeight w:val="570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6F9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Соціальний захист та соціальне забезпечення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F14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3000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197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2 954,90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BAD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2 158,70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020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73,1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840F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99 868,70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1229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99 825,60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902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F92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97 666,90</w:t>
            </w:r>
          </w:p>
        </w:tc>
      </w:tr>
      <w:tr w:rsidR="002F71A2" w:rsidRPr="00654AB5" w14:paraId="6E3DC8AE" w14:textId="77777777" w:rsidTr="008F4B94">
        <w:trPr>
          <w:trHeight w:val="493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CB59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Культура і мистецтво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DDB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4000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7AC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71E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483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40A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815,40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CBB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815,10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FF4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D0B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815,10</w:t>
            </w:r>
          </w:p>
        </w:tc>
      </w:tr>
      <w:tr w:rsidR="002F71A2" w:rsidRPr="00654AB5" w14:paraId="15A5DBC8" w14:textId="77777777" w:rsidTr="002F71A2">
        <w:trPr>
          <w:trHeight w:val="495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B0FF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Фізична культура і спорт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1528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5000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764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287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060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DA1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69E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18E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73C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0,00</w:t>
            </w:r>
          </w:p>
        </w:tc>
      </w:tr>
      <w:tr w:rsidR="002F71A2" w:rsidRPr="00654AB5" w14:paraId="3A1345DA" w14:textId="77777777" w:rsidTr="008F4B94">
        <w:trPr>
          <w:trHeight w:val="479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3657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Житлове господарство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614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6000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9B9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105 341,40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E64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98 818,50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6BD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F179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183 872,10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64AF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165 442,40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4A1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31C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66 623,90</w:t>
            </w:r>
          </w:p>
        </w:tc>
      </w:tr>
      <w:tr w:rsidR="002F71A2" w:rsidRPr="00654AB5" w14:paraId="654720D5" w14:textId="77777777" w:rsidTr="002F71A2">
        <w:trPr>
          <w:trHeight w:val="630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9164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Будівництво та регіональний розвиток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70F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7300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59B9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C533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422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433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28 200,90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556A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22 520,00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CBC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79,9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60E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22 520,00</w:t>
            </w:r>
          </w:p>
        </w:tc>
      </w:tr>
      <w:tr w:rsidR="002F71A2" w:rsidRPr="00654AB5" w14:paraId="2A5D95E8" w14:textId="77777777" w:rsidTr="008F4B94">
        <w:trPr>
          <w:trHeight w:val="920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7DF1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Інші програми та заходи, пов'язані з економічною діяльністю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7C57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7600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DC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51 287,60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589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51 287,50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193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08F9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1DB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ABA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E5E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-51 287,50</w:t>
            </w:r>
          </w:p>
        </w:tc>
      </w:tr>
      <w:tr w:rsidR="002F71A2" w:rsidRPr="00654AB5" w14:paraId="37D810D9" w14:textId="77777777" w:rsidTr="008F4B94">
        <w:trPr>
          <w:trHeight w:val="409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B2D5" w14:textId="77777777" w:rsidR="002F71A2" w:rsidRPr="00654AB5" w:rsidRDefault="002F71A2" w:rsidP="002F7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6F25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A92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223 305,70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CDF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215 041,90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D77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96,3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CC0D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539 586,00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C8F1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496 730,70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A490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92,1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814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281 688,80</w:t>
            </w:r>
          </w:p>
        </w:tc>
      </w:tr>
      <w:tr w:rsidR="002F71A2" w:rsidRPr="00654AB5" w14:paraId="214BCDBC" w14:textId="77777777" w:rsidTr="008F4B94">
        <w:trPr>
          <w:trHeight w:val="840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168B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 (загальний і спеціальний фонди)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B7C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FD2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2 978 164,70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A3BE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2 695 486,00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982C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BC4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3 234 421,70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F582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3 078 610,70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6BA6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95,2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7699" w14:textId="77777777" w:rsidR="002F71A2" w:rsidRPr="00654AB5" w:rsidRDefault="002F71A2" w:rsidP="002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383 124,70</w:t>
            </w:r>
          </w:p>
        </w:tc>
      </w:tr>
    </w:tbl>
    <w:p w14:paraId="66623799" w14:textId="77777777" w:rsidR="000174E5" w:rsidRPr="00654AB5" w:rsidRDefault="000174E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F9F570F" w14:textId="0ADDAE10" w:rsidR="00D71C9B" w:rsidRPr="00654AB5" w:rsidRDefault="00D71C9B" w:rsidP="00B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13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421"/>
        <w:gridCol w:w="1177"/>
        <w:gridCol w:w="621"/>
        <w:gridCol w:w="1198"/>
        <w:gridCol w:w="1276"/>
        <w:gridCol w:w="666"/>
        <w:gridCol w:w="1160"/>
      </w:tblGrid>
      <w:tr w:rsidR="00933829" w:rsidRPr="00654AB5" w14:paraId="305DC483" w14:textId="77777777" w:rsidTr="001D5B5A">
        <w:trPr>
          <w:trHeight w:val="690"/>
        </w:trPr>
        <w:tc>
          <w:tcPr>
            <w:tcW w:w="102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8330F" w14:textId="4256CE07" w:rsidR="00BD25F3" w:rsidRPr="00654AB5" w:rsidRDefault="00803364" w:rsidP="00803364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Структура видатків у розрізі економічної класифікації порівняно з 202</w:t>
            </w:r>
            <w:r w:rsidR="008B1EB6"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роком дещо змінилася. </w:t>
            </w:r>
            <w:r w:rsidR="0050331A"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Зростання</w:t>
            </w:r>
            <w:r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відбулося як за поточними видатками так і </w:t>
            </w:r>
            <w:r w:rsidR="00AD0383"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 капітальними</w:t>
            </w:r>
            <w:r w:rsidR="00137BD1" w:rsidRPr="00654A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5BA4290F" w14:textId="77777777" w:rsidR="00BD25F3" w:rsidRPr="00654AB5" w:rsidRDefault="00BD25F3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4F90AC2A" w14:textId="77777777" w:rsidR="008B1EB6" w:rsidRPr="00654AB5" w:rsidRDefault="008B1EB6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  <w:p w14:paraId="65ED788B" w14:textId="77777777" w:rsidR="008B1EB6" w:rsidRPr="00654AB5" w:rsidRDefault="008B1EB6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  <w:p w14:paraId="595D0A15" w14:textId="77777777" w:rsidR="008B1EB6" w:rsidRPr="00654AB5" w:rsidRDefault="008B1EB6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  <w:p w14:paraId="224DF237" w14:textId="77777777" w:rsidR="008B1EB6" w:rsidRPr="00654AB5" w:rsidRDefault="008B1EB6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  <w:p w14:paraId="7CE3205F" w14:textId="6C65F870" w:rsidR="00933829" w:rsidRPr="00654AB5" w:rsidRDefault="00933829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lastRenderedPageBreak/>
              <w:t>Структура видатків  бюджету за 202</w:t>
            </w:r>
            <w:r w:rsidR="008B1EB6"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2</w:t>
            </w:r>
            <w:r w:rsidR="00BD25F3"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/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202</w:t>
            </w:r>
            <w:r w:rsidR="008B1EB6"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3</w:t>
            </w:r>
            <w:r w:rsidRPr="00654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 роки за економічною класифікацією</w:t>
            </w:r>
          </w:p>
        </w:tc>
      </w:tr>
      <w:tr w:rsidR="00933829" w:rsidRPr="00654AB5" w14:paraId="338339EA" w14:textId="77777777" w:rsidTr="001D5B5A">
        <w:trPr>
          <w:trHeight w:val="2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B3ED" w14:textId="77777777" w:rsidR="00933829" w:rsidRPr="00654AB5" w:rsidRDefault="00933829" w:rsidP="00933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58E0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51AE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64EB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43A5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D43A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9341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0AD1" w14:textId="77777777" w:rsidR="00933829" w:rsidRPr="00654AB5" w:rsidRDefault="00933829" w:rsidP="0093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6AE9" w14:textId="77777777" w:rsidR="00933829" w:rsidRPr="00654AB5" w:rsidRDefault="00933829" w:rsidP="009338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654AB5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тис. грн</w:t>
            </w:r>
            <w:r w:rsidRPr="00654A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.</w:t>
            </w:r>
          </w:p>
          <w:p w14:paraId="0CC9C47A" w14:textId="77777777" w:rsidR="008B1EB6" w:rsidRPr="00654AB5" w:rsidRDefault="008B1EB6" w:rsidP="009338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</w:p>
        </w:tc>
      </w:tr>
    </w:tbl>
    <w:p w14:paraId="4A04186A" w14:textId="703C32B2" w:rsidR="008B1EB6" w:rsidRPr="00654AB5" w:rsidRDefault="00B5197E" w:rsidP="007E589B">
      <w:pPr>
        <w:suppressAutoHyphen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noProof/>
        </w:rPr>
        <w:drawing>
          <wp:inline distT="0" distB="0" distL="0" distR="0" wp14:anchorId="52709B36" wp14:editId="76FE1205">
            <wp:extent cx="6498590" cy="9119286"/>
            <wp:effectExtent l="0" t="0" r="0" b="5715"/>
            <wp:docPr id="1432943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71" cy="91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7EC2" w14:textId="77777777" w:rsidR="008B1EB6" w:rsidRPr="00654AB5" w:rsidRDefault="008B1EB6" w:rsidP="009824CE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39BEF" w14:textId="77777777" w:rsidR="008B1EB6" w:rsidRPr="00654AB5" w:rsidRDefault="008B1EB6" w:rsidP="009824CE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370FD6" w14:textId="2E39BD95" w:rsidR="0050331A" w:rsidRPr="00654AB5" w:rsidRDefault="00F64946" w:rsidP="00F64946">
      <w:pPr>
        <w:suppressAutoHyphen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noProof/>
        </w:rPr>
        <w:drawing>
          <wp:inline distT="0" distB="0" distL="0" distR="0" wp14:anchorId="782ACEE0" wp14:editId="05CB0686">
            <wp:extent cx="6425513" cy="4373880"/>
            <wp:effectExtent l="0" t="0" r="0" b="7620"/>
            <wp:docPr id="1830400098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00098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41" cy="43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DF0E" w14:textId="77777777" w:rsidR="0050331A" w:rsidRPr="00654AB5" w:rsidRDefault="0050331A" w:rsidP="009824CE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D35EF" w14:textId="77777777" w:rsidR="00F64946" w:rsidRPr="00654AB5" w:rsidRDefault="00F64946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умовах воєнного стану в Україні, видатки бюджету спрямовувалися в першу чергу на створення безпечних умов функціонування закладів та установ.</w:t>
      </w:r>
    </w:p>
    <w:p w14:paraId="75440C9B" w14:textId="1B15D415" w:rsidR="009824CE" w:rsidRPr="00654AB5" w:rsidRDefault="009824CE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Фінансування </w:t>
      </w:r>
      <w:r w:rsidR="00F64946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видатків на придбання предметів, матеріалів, обладнання, інвентарю, послуг, інших поточних та капітальних видатків (КЕКВ 2210,2230,2240,2250,2610,2800,3000) здійснювалось за пріоритетністю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межах наявних фінансових ресурсів бюджету</w:t>
      </w:r>
      <w:r w:rsidRPr="00654AB5">
        <w:rPr>
          <w:sz w:val="28"/>
          <w:szCs w:val="28"/>
        </w:rPr>
        <w:t xml:space="preserve"> </w:t>
      </w:r>
      <w:r w:rsidRPr="00654AB5">
        <w:rPr>
          <w:rFonts w:ascii="Times New Roman" w:hAnsi="Times New Roman" w:cs="Times New Roman"/>
          <w:sz w:val="28"/>
          <w:szCs w:val="28"/>
        </w:rPr>
        <w:t>та вимог передбачених постановою Кабінету Міністрів України від 09.06.2021 № 590 «Про затвердження Порядку використання повноважень Державною казначейською службою в особливому режимі в умовах воєнного стану»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9B8728" w14:textId="77777777" w:rsidR="00266877" w:rsidRPr="00654AB5" w:rsidRDefault="00266877" w:rsidP="00D71C9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596BD" w14:textId="7674A99B" w:rsidR="00D44878" w:rsidRPr="00654AB5" w:rsidRDefault="00B2559F" w:rsidP="00D71C9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AB5">
        <w:rPr>
          <w:rFonts w:ascii="Times New Roman" w:hAnsi="Times New Roman" w:cs="Times New Roman"/>
          <w:b/>
          <w:bCs/>
          <w:sz w:val="28"/>
          <w:szCs w:val="28"/>
        </w:rPr>
        <w:t>Державне управління</w:t>
      </w:r>
    </w:p>
    <w:p w14:paraId="60AF8B44" w14:textId="253CB5B7" w:rsidR="00711193" w:rsidRPr="00654AB5" w:rsidRDefault="00AD4362" w:rsidP="00CB26E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hAnsi="Times New Roman" w:cs="Times New Roman"/>
          <w:iCs/>
          <w:sz w:val="28"/>
          <w:szCs w:val="28"/>
        </w:rPr>
        <w:t xml:space="preserve">На реалізацію 1 бюджетної програми галузі «Державне управління» </w:t>
      </w:r>
      <w:r w:rsidR="00711193" w:rsidRPr="00654AB5">
        <w:rPr>
          <w:rFonts w:ascii="Times New Roman" w:hAnsi="Times New Roman" w:cs="Times New Roman"/>
          <w:iCs/>
          <w:sz w:val="28"/>
          <w:szCs w:val="28"/>
        </w:rPr>
        <w:t>передбачалис</w:t>
      </w:r>
      <w:r w:rsidR="00BE2246" w:rsidRPr="00654AB5">
        <w:rPr>
          <w:rFonts w:ascii="Times New Roman" w:hAnsi="Times New Roman" w:cs="Times New Roman"/>
          <w:iCs/>
          <w:sz w:val="28"/>
          <w:szCs w:val="28"/>
        </w:rPr>
        <w:t>ь</w:t>
      </w:r>
      <w:r w:rsidR="00711193" w:rsidRPr="00654AB5">
        <w:rPr>
          <w:rFonts w:ascii="Times New Roman" w:hAnsi="Times New Roman" w:cs="Times New Roman"/>
          <w:iCs/>
          <w:sz w:val="28"/>
          <w:szCs w:val="28"/>
        </w:rPr>
        <w:t xml:space="preserve"> видатки в загальній сумі 179 005,6 тис. грн, які освоєно на 96,4%</w:t>
      </w:r>
      <w:r w:rsidR="00CB26EC" w:rsidRPr="00654AB5">
        <w:rPr>
          <w:rFonts w:ascii="Times New Roman" w:hAnsi="Times New Roman" w:cs="Times New Roman"/>
          <w:iCs/>
          <w:sz w:val="28"/>
          <w:szCs w:val="28"/>
        </w:rPr>
        <w:t xml:space="preserve">, в тому числі видатки загального фонду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освоєно на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97,</w:t>
      </w:r>
      <w:r w:rsidR="00711193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B26EC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</w:t>
      </w:r>
      <w:r w:rsidR="00CB26EC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</w:t>
      </w:r>
      <w:r w:rsidR="00CB26EC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193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91,8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14:paraId="42DEAB6F" w14:textId="73A4FC49" w:rsidR="007E481E" w:rsidRPr="00654AB5" w:rsidRDefault="00711193" w:rsidP="00AD4362">
      <w:pPr>
        <w:tabs>
          <w:tab w:val="left" w:pos="720"/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цілому </w:t>
      </w:r>
      <w:r w:rsidR="00177F59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галузі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порівняно з відповідним</w:t>
      </w:r>
      <w:r w:rsidR="00177F59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показник</w:t>
      </w:r>
      <w:r w:rsidR="00177F59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7E481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минулого року,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збільши</w:t>
      </w:r>
      <w:r w:rsidR="00177F59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лися</w:t>
      </w:r>
      <w:r w:rsidR="00AD4362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2246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4632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38 160,5 тис. грн.</w:t>
      </w:r>
      <w:r w:rsidR="00BE2246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саме по загальному фонду на </w:t>
      </w:r>
      <w:r w:rsidR="00BE2246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</w:t>
      </w:r>
      <w:r w:rsidR="002E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2246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931,0 тис. грн, та спеціальному на 35 229,5 тис. грн.</w:t>
      </w:r>
    </w:p>
    <w:p w14:paraId="68CB495D" w14:textId="77777777" w:rsidR="00BE2246" w:rsidRPr="00654AB5" w:rsidRDefault="00BE2246" w:rsidP="00AD4362">
      <w:pPr>
        <w:tabs>
          <w:tab w:val="left" w:pos="720"/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8BD807" w14:textId="217C76B7" w:rsidR="00AD4362" w:rsidRPr="00654AB5" w:rsidRDefault="007179F1" w:rsidP="00BE2246">
      <w:pPr>
        <w:tabs>
          <w:tab w:val="left" w:pos="720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noProof/>
        </w:rPr>
        <w:lastRenderedPageBreak/>
        <w:drawing>
          <wp:inline distT="0" distB="0" distL="0" distR="0" wp14:anchorId="3EE31D94" wp14:editId="4F6BFB0A">
            <wp:extent cx="6390005" cy="4028303"/>
            <wp:effectExtent l="0" t="0" r="0" b="0"/>
            <wp:docPr id="5121987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987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670" cy="40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5F79" w14:textId="565FD422" w:rsidR="00CB26EC" w:rsidRPr="00654AB5" w:rsidRDefault="00D3601F" w:rsidP="00C57EB4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09C8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покращення матеріально – технічної бази установ за рахунок бюджету розвитку спрямовано – 36 708,2 тис .грн, а саме:</w:t>
      </w:r>
    </w:p>
    <w:p w14:paraId="4C12A682" w14:textId="77777777" w:rsidR="00A014D2" w:rsidRPr="00654AB5" w:rsidRDefault="00A014D2" w:rsidP="00C57EB4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6A4E8E0" w14:textId="16304EE5" w:rsidR="001309C8" w:rsidRPr="00654AB5" w:rsidRDefault="001309C8" w:rsidP="00C57EB4">
      <w:pPr>
        <w:pStyle w:val="a3"/>
        <w:numPr>
          <w:ilvl w:val="0"/>
          <w:numId w:val="6"/>
        </w:num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на придбання </w:t>
      </w:r>
      <w:r w:rsidR="00A832F7"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обладнання </w:t>
      </w:r>
      <w:r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– 4</w:t>
      </w:r>
      <w:r w:rsidR="00A832F7"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727,3 тис.</w:t>
      </w:r>
      <w:r w:rsidR="00A832F7"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грн</w:t>
      </w:r>
      <w:r w:rsidR="00A832F7"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, в тому числі:</w:t>
      </w:r>
    </w:p>
    <w:p w14:paraId="3D9560F3" w14:textId="41223C90" w:rsidR="00A832F7" w:rsidRPr="00654AB5" w:rsidRDefault="00A832F7" w:rsidP="00C57EB4">
      <w:pPr>
        <w:pStyle w:val="a3"/>
        <w:numPr>
          <w:ilvl w:val="0"/>
          <w:numId w:val="7"/>
        </w:num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придбання комп’ютерної техніки для фінансового управління та служби у справах дітей та сім’ї – 198,1 тис. грн.</w:t>
      </w:r>
    </w:p>
    <w:p w14:paraId="798478E6" w14:textId="5014AB83" w:rsidR="00A832F7" w:rsidRPr="00654AB5" w:rsidRDefault="00A832F7" w:rsidP="00C57EB4">
      <w:pPr>
        <w:pStyle w:val="a3"/>
        <w:numPr>
          <w:ilvl w:val="0"/>
          <w:numId w:val="7"/>
        </w:num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придбання техніки, обладнання, меблів та іншого устаткування для облаштування </w:t>
      </w:r>
      <w:bookmarkStart w:id="2" w:name="_Hlk159332117"/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нового філіалу управління (центру) надання адміністративних послуг</w:t>
      </w:r>
      <w:bookmarkEnd w:id="2"/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4 529,2 тис. грн.</w:t>
      </w:r>
    </w:p>
    <w:p w14:paraId="1EDA6F9B" w14:textId="77777777" w:rsidR="00A014D2" w:rsidRPr="00654AB5" w:rsidRDefault="00A014D2" w:rsidP="00C57EB4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4E30448" w14:textId="3675C038" w:rsidR="00A832F7" w:rsidRPr="00654AB5" w:rsidRDefault="00A832F7" w:rsidP="00C57EB4">
      <w:pPr>
        <w:pStyle w:val="a3"/>
        <w:numPr>
          <w:ilvl w:val="0"/>
          <w:numId w:val="6"/>
        </w:num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 капітальний ремонт – 31 981,0 тис. грн, в тому числі:</w:t>
      </w:r>
    </w:p>
    <w:p w14:paraId="0AB3C72E" w14:textId="217C0DCC" w:rsidR="00A832F7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капітальний ремонт приміщень за адресою: бульвар Івана Котляревського,1/1 для створення нового філіалу управління (центру) надання адміністративних послуг – 24</w:t>
      </w:r>
      <w:r w:rsidR="00D30C8D"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378,4 тис. грн.</w:t>
      </w:r>
    </w:p>
    <w:p w14:paraId="6BA44337" w14:textId="43CEE51C" w:rsidR="00422BB9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заміна вікон (бульвар Івана Котляревського, 1/1 та вул. Райдужна, 51) – 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762,3 тис. грн.</w:t>
      </w:r>
    </w:p>
    <w:p w14:paraId="12AC3013" w14:textId="0A820469" w:rsidR="008B35F1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капітальний ремонт теплопункту та інженерних мереж (Харківське Шосе, 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4-А) – 561,1 тис. грн.</w:t>
      </w:r>
    </w:p>
    <w:p w14:paraId="44018CC4" w14:textId="603202FE" w:rsidR="00422BB9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капітальний ремонт покрівель (вул. Райдужна, 51) – 449,5 тис. грн. </w:t>
      </w:r>
    </w:p>
    <w:p w14:paraId="1262F09A" w14:textId="2F29FF7C" w:rsidR="00422BB9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капітальний ремонт фасадів (бульвар Івана Котляревського, 1/1 та вул. Райдужна, 51) – 5</w:t>
      </w:r>
      <w:r w:rsidR="00D30C8D"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438,5 тис. грн.</w:t>
      </w:r>
    </w:p>
    <w:p w14:paraId="0CCE2A36" w14:textId="3ADBCFA8" w:rsidR="00A014D2" w:rsidRPr="00654AB5" w:rsidRDefault="00422BB9" w:rsidP="00C57EB4">
      <w:pPr>
        <w:pStyle w:val="a3"/>
        <w:numPr>
          <w:ilvl w:val="0"/>
          <w:numId w:val="8"/>
        </w:numPr>
        <w:tabs>
          <w:tab w:val="left" w:pos="0"/>
        </w:tabs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капітальний ремонт найпростіших укритті</w:t>
      </w:r>
      <w:r w:rsidR="00A014D2"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(бульвар Івана Котляревського, 1/1) – 391,2 тис. грн.</w:t>
      </w:r>
    </w:p>
    <w:p w14:paraId="7D9C2C19" w14:textId="5C3605C0" w:rsidR="00422BB9" w:rsidRPr="00654AB5" w:rsidRDefault="00422BB9" w:rsidP="00C57EB4">
      <w:pPr>
        <w:tabs>
          <w:tab w:val="left" w:pos="0"/>
        </w:tabs>
        <w:spacing w:after="0" w:line="276" w:lineRule="auto"/>
        <w:ind w:left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5CD0D" w14:textId="77777777" w:rsidR="00266877" w:rsidRPr="00654AB5" w:rsidRDefault="00266877" w:rsidP="00F859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767DBD1" w14:textId="22484BC8" w:rsidR="00F8593B" w:rsidRPr="00654AB5" w:rsidRDefault="00F8593B" w:rsidP="00F859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54AB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Освіта</w:t>
      </w:r>
    </w:p>
    <w:p w14:paraId="056E202D" w14:textId="488F9405" w:rsidR="000F5D1C" w:rsidRPr="00654AB5" w:rsidRDefault="00AF2713" w:rsidP="00AF2713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4AB5">
        <w:rPr>
          <w:rFonts w:ascii="Times New Roman" w:hAnsi="Times New Roman" w:cs="Times New Roman"/>
          <w:iCs/>
          <w:sz w:val="28"/>
          <w:szCs w:val="28"/>
        </w:rPr>
        <w:t xml:space="preserve">Видатки бюджету у 2023 році на </w:t>
      </w:r>
      <w:r w:rsidR="000F5D1C" w:rsidRPr="00654AB5">
        <w:rPr>
          <w:rFonts w:ascii="Times New Roman" w:hAnsi="Times New Roman" w:cs="Times New Roman"/>
          <w:iCs/>
          <w:sz w:val="28"/>
          <w:szCs w:val="28"/>
        </w:rPr>
        <w:t>функціонування та розвиток мережі галузі «Освіта» передбачались на реалізацію 1</w:t>
      </w:r>
      <w:r w:rsidRPr="00654AB5">
        <w:rPr>
          <w:rFonts w:ascii="Times New Roman" w:hAnsi="Times New Roman" w:cs="Times New Roman"/>
          <w:iCs/>
          <w:sz w:val="28"/>
          <w:szCs w:val="28"/>
        </w:rPr>
        <w:t>7</w:t>
      </w:r>
      <w:r w:rsidR="000F5D1C" w:rsidRPr="00654AB5">
        <w:rPr>
          <w:rFonts w:ascii="Times New Roman" w:hAnsi="Times New Roman" w:cs="Times New Roman"/>
          <w:iCs/>
          <w:sz w:val="28"/>
          <w:szCs w:val="28"/>
        </w:rPr>
        <w:t xml:space="preserve"> бюджетних програм, виконання по яких забезпечено на  </w:t>
      </w:r>
      <w:r w:rsidRPr="00654AB5">
        <w:rPr>
          <w:rFonts w:ascii="Times New Roman" w:hAnsi="Times New Roman" w:cs="Times New Roman"/>
          <w:iCs/>
          <w:sz w:val="28"/>
          <w:szCs w:val="28"/>
        </w:rPr>
        <w:t>95,7</w:t>
      </w:r>
      <w:r w:rsidR="000F5D1C" w:rsidRPr="00654AB5">
        <w:rPr>
          <w:rFonts w:ascii="Times New Roman" w:hAnsi="Times New Roman" w:cs="Times New Roman"/>
          <w:iCs/>
          <w:sz w:val="28"/>
          <w:szCs w:val="28"/>
        </w:rPr>
        <w:t xml:space="preserve"> %</w:t>
      </w:r>
    </w:p>
    <w:p w14:paraId="0668B17A" w14:textId="2BA50B54" w:rsidR="00F8593B" w:rsidRDefault="00647F87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загальному фонду спрямовано 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2 195 162,5 тис. грн, або на </w:t>
      </w:r>
      <w:r w:rsidR="00A9499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4,8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% </w:t>
      </w:r>
      <w:r w:rsidR="00A9499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="00A9499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105</w:t>
      </w:r>
      <w:r w:rsidR="002E4B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A9499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118,2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 грн) </w:t>
      </w:r>
      <w:r w:rsidR="00A9499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ніж у 202</w:t>
      </w:r>
      <w:r w:rsidR="00E86309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році. </w:t>
      </w:r>
    </w:p>
    <w:p w14:paraId="7CB780E3" w14:textId="77777777" w:rsidR="00540A80" w:rsidRPr="00654AB5" w:rsidRDefault="00540A80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0DBFE2" w14:textId="44B1CD63" w:rsidR="0061484D" w:rsidRPr="00654AB5" w:rsidRDefault="00B467E0" w:rsidP="00540A8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4AB5">
        <w:rPr>
          <w:noProof/>
        </w:rPr>
        <w:drawing>
          <wp:inline distT="0" distB="0" distL="0" distR="0" wp14:anchorId="74213AEF" wp14:editId="1E67A5A3">
            <wp:extent cx="6161314" cy="3581332"/>
            <wp:effectExtent l="0" t="0" r="0" b="635"/>
            <wp:docPr id="241900757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0757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01" cy="35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44A1" w14:textId="77777777" w:rsidR="00540A80" w:rsidRDefault="00540A80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96D52E8" w14:textId="77B99EAE" w:rsidR="00F8593B" w:rsidRPr="00654AB5" w:rsidRDefault="000C2506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Зокрема на 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здобуття дошкільної освіти </w:t>
      </w:r>
      <w:r w:rsidR="004876D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11,2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 дітей від 1 до 6 (7) років у 74 закладах району спрямовано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734</w:t>
      </w:r>
      <w:r w:rsidR="00EB187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135,9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що на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11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%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ніж у 202</w:t>
      </w:r>
      <w:r w:rsidR="004876D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F8593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році. </w:t>
      </w:r>
    </w:p>
    <w:p w14:paraId="72129A52" w14:textId="5D2F17C7" w:rsidR="00F8593B" w:rsidRPr="00654AB5" w:rsidRDefault="00F8593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забезпечення охоплення загальною середньою освітою </w:t>
      </w:r>
      <w:r w:rsidR="004876D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36,3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тисяч дітей у </w:t>
      </w:r>
      <w:r w:rsidR="004876D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54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закладах спрямовано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EB187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336</w:t>
      </w:r>
      <w:r w:rsidR="00EB187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110,7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bookmarkStart w:id="3" w:name="_Hlk128640161"/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тому числі </w:t>
      </w:r>
      <w:bookmarkEnd w:id="3"/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рахунок освітньої субвенції з </w:t>
      </w:r>
      <w:r w:rsidR="00654AB5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ержавного бюджету України </w:t>
      </w:r>
      <w:r w:rsidR="001A79F8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609</w:t>
      </w:r>
      <w:r w:rsidR="00EB187B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9F8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267,6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тис. грн), що на </w:t>
      </w:r>
      <w:r w:rsidR="00B467E0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 % менше ніж у 202</w:t>
      </w:r>
      <w:r w:rsidR="007F4A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році. </w:t>
      </w:r>
    </w:p>
    <w:p w14:paraId="4EB7285C" w14:textId="75A74BD8" w:rsidR="00F8593B" w:rsidRPr="00654AB5" w:rsidRDefault="00F8593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організацію гурткової роботи та сприяння розвитку індивідуальної та колективної творчості </w:t>
      </w:r>
      <w:r w:rsidR="004876D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7,4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 дітей у </w:t>
      </w:r>
      <w:r w:rsidRPr="002E4BDE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закладах позашкільної освіти спрямовано </w:t>
      </w:r>
      <w:r w:rsidR="00F4493A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170</w:t>
      </w:r>
      <w:r w:rsidR="00EB187B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174,2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що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26,3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% до минулого року.</w:t>
      </w:r>
    </w:p>
    <w:p w14:paraId="639432E7" w14:textId="66844FB8" w:rsidR="00F8593B" w:rsidRDefault="00F8593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функціонування інших закладів та заходів галузі «Освіта» спрямовано  </w:t>
      </w:r>
      <w:r w:rsidR="00F4493A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59</w:t>
      </w:r>
      <w:r w:rsidR="00F449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467E0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859,9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грн (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тому числі за рахунок субвенці</w:t>
      </w:r>
      <w:r w:rsidR="001A79F8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654AB5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ержавного бюджету України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</w:t>
      </w:r>
      <w:r w:rsidR="001A79F8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  <w:r w:rsidR="00F449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1A79F8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421,9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грн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467E0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на 22% більше ніж у 202</w:t>
      </w:r>
      <w:r w:rsidR="007F4A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467E0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році.</w:t>
      </w:r>
    </w:p>
    <w:p w14:paraId="3AAD3CC4" w14:textId="77777777" w:rsidR="00540A80" w:rsidRPr="00654AB5" w:rsidRDefault="00540A80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3E5F067" w14:textId="270968EE" w:rsidR="00F8593B" w:rsidRDefault="00F8593B" w:rsidP="00647F8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Протягом 202</w:t>
      </w:r>
      <w:r w:rsidR="00647F87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року на забезпечення основної діяльності установ та закладів освіти за рахунок власних надходжень та благодійних внесків спрямовано видатки в сумі </w:t>
      </w:r>
      <w:r w:rsidR="00654901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155</w:t>
      </w:r>
      <w:r w:rsidR="00217033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54901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014,9</w:t>
      </w: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грн.</w:t>
      </w:r>
    </w:p>
    <w:p w14:paraId="20EF36AB" w14:textId="77777777" w:rsidR="005F0CE6" w:rsidRDefault="005F0CE6" w:rsidP="00647F8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1FAFCDF" w14:textId="77777777" w:rsidR="00F11343" w:rsidRDefault="00F11343" w:rsidP="00F1134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Крім того, на покращення матеріально-технічної бази закладів освіти, зокрема на проведення капітальних ремонтів за рахунок бюджету розвитку спрямовано </w:t>
      </w:r>
      <w:bookmarkStart w:id="4" w:name="_Hlk128565481"/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157 731,2 тис. грн</w:t>
      </w:r>
      <w:bookmarkEnd w:id="4"/>
      <w:r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, а саме:</w:t>
      </w:r>
    </w:p>
    <w:p w14:paraId="54C3C815" w14:textId="77777777" w:rsidR="00F11343" w:rsidRPr="00540A80" w:rsidRDefault="00F11343" w:rsidP="00F1134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5DFBBFF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заміна вікон у 6 закладах- 9 457,0 тис. грн;</w:t>
      </w:r>
    </w:p>
    <w:p w14:paraId="233C14D5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асфальтного покриття в одному закладі – 922,4 тис. грн;</w:t>
      </w:r>
    </w:p>
    <w:p w14:paraId="52F7F822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вхідної групи в одному закладі – 811,1 тис. грн;</w:t>
      </w:r>
    </w:p>
    <w:p w14:paraId="0DF71881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інженерних мереж в одному закладі – 51,4 тис. грн;</w:t>
      </w:r>
    </w:p>
    <w:p w14:paraId="5B73D2C5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капітальний ремонт місць загального користування в одному закладі – </w:t>
      </w: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br/>
        <w:t>493,2 тис. грн;</w:t>
      </w:r>
    </w:p>
    <w:p w14:paraId="0569BB78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огорожі в одному закладі – 336,3 тис. грн;</w:t>
      </w:r>
    </w:p>
    <w:p w14:paraId="44498D49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покрівель у 2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4</w:t>
      </w: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 закладах –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27 135,0</w:t>
      </w: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тис. грн;</w:t>
      </w:r>
    </w:p>
    <w:p w14:paraId="54BE072E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приміщень в одному закладі – 376,5 тис. грн;</w:t>
      </w:r>
    </w:p>
    <w:p w14:paraId="19264B80" w14:textId="77777777" w:rsidR="00F11343" w:rsidRPr="00654AB5" w:rsidRDefault="00F11343" w:rsidP="00F11343">
      <w:pPr>
        <w:pStyle w:val="a3"/>
        <w:numPr>
          <w:ilvl w:val="0"/>
          <w:numId w:val="10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стадіонів та спортивних майданчиків в одному закладі – 199,4 тис. грн;</w:t>
      </w:r>
    </w:p>
    <w:p w14:paraId="6D2B3488" w14:textId="77777777" w:rsidR="00F11343" w:rsidRPr="00654AB5" w:rsidRDefault="00F11343" w:rsidP="00F11343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 фасадів у 36 закладах- 69 223,6 тис. грн;</w:t>
      </w:r>
    </w:p>
    <w:p w14:paraId="2D8B26BD" w14:textId="77777777" w:rsidR="00F11343" w:rsidRPr="00654AB5" w:rsidRDefault="00F11343" w:rsidP="00F11343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капітальний ремонт/облаштування тіньових навісів, ігрових та спортивних майданчиків в 6 закладах – 2 610,8 тис. грн;</w:t>
      </w:r>
    </w:p>
    <w:p w14:paraId="4E59F8B3" w14:textId="77EC6DCE" w:rsidR="00F11343" w:rsidRPr="00654AB5" w:rsidRDefault="00F11343" w:rsidP="00F11343">
      <w:pPr>
        <w:pStyle w:val="a3"/>
        <w:numPr>
          <w:ilvl w:val="0"/>
          <w:numId w:val="9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ремонт приміщень для використання під найпростіші укриття у 36 закладах – 46 114,5 тис. грн.(в тому числі за рахунок субвенції з 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державного бюджету України</w:t>
      </w: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12 255,8</w:t>
      </w:r>
      <w:r w:rsidRPr="00654AB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тис. грн</w:t>
      </w:r>
      <w:r w:rsidRPr="00654A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D8958C8" w14:textId="77777777" w:rsidR="005F0CE6" w:rsidRDefault="005F0CE6" w:rsidP="00647F8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593D29B" w14:textId="77777777" w:rsidR="005F0CE6" w:rsidRDefault="005F0CE6" w:rsidP="005F0CE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38443F04" wp14:editId="3EA1A443">
            <wp:extent cx="6390640" cy="4267200"/>
            <wp:effectExtent l="0" t="0" r="0" b="0"/>
            <wp:docPr id="1644059623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59623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5B6F" w14:textId="77777777" w:rsidR="005F0CE6" w:rsidRDefault="005F0CE6" w:rsidP="005F0CE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ED09D54" w14:textId="77777777" w:rsidR="00DC6CED" w:rsidRPr="00654AB5" w:rsidRDefault="00DC6CED" w:rsidP="006F4EBE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206DB" w14:textId="77777777" w:rsidR="00B63E7D" w:rsidRDefault="00B63E7D" w:rsidP="009338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B4EFB2" w14:textId="7C2D4737" w:rsidR="00933829" w:rsidRPr="00654AB5" w:rsidRDefault="00933829" w:rsidP="009338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4AB5">
        <w:rPr>
          <w:rFonts w:ascii="Times New Roman" w:hAnsi="Times New Roman" w:cs="Times New Roman"/>
          <w:b/>
          <w:bCs/>
          <w:sz w:val="28"/>
          <w:szCs w:val="28"/>
        </w:rPr>
        <w:t>Соціальний захист</w:t>
      </w:r>
      <w:r w:rsidR="000E0C24" w:rsidRPr="00654AB5">
        <w:rPr>
          <w:rFonts w:ascii="Times New Roman" w:hAnsi="Times New Roman" w:cs="Times New Roman"/>
          <w:b/>
          <w:bCs/>
          <w:sz w:val="28"/>
          <w:szCs w:val="28"/>
        </w:rPr>
        <w:t xml:space="preserve"> та соціальне забезпечення</w:t>
      </w:r>
    </w:p>
    <w:p w14:paraId="76D405CA" w14:textId="77777777" w:rsidR="00C9011E" w:rsidRDefault="000E0C24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>В</w:t>
      </w:r>
      <w:r w:rsidR="00E16952" w:rsidRPr="00654AB5">
        <w:rPr>
          <w:rFonts w:ascii="Times New Roman" w:hAnsi="Times New Roman" w:cs="Times New Roman"/>
          <w:sz w:val="28"/>
          <w:szCs w:val="28"/>
        </w:rPr>
        <w:t xml:space="preserve"> </w:t>
      </w:r>
      <w:r w:rsidRPr="00654AB5">
        <w:rPr>
          <w:rFonts w:ascii="Times New Roman" w:hAnsi="Times New Roman" w:cs="Times New Roman"/>
          <w:sz w:val="28"/>
          <w:szCs w:val="28"/>
        </w:rPr>
        <w:t xml:space="preserve">цілому на </w:t>
      </w:r>
      <w:r w:rsidR="009544E0" w:rsidRPr="00654AB5">
        <w:rPr>
          <w:rFonts w:ascii="Times New Roman" w:hAnsi="Times New Roman" w:cs="Times New Roman"/>
          <w:iCs/>
          <w:sz w:val="28"/>
          <w:szCs w:val="28"/>
        </w:rPr>
        <w:t>утримання галузі «Соціальний захист та соціальне забезпечення» передбачались видатки на реалізацію 1</w:t>
      </w:r>
      <w:r w:rsidR="005C652E">
        <w:rPr>
          <w:rFonts w:ascii="Times New Roman" w:hAnsi="Times New Roman" w:cs="Times New Roman"/>
          <w:iCs/>
          <w:sz w:val="28"/>
          <w:szCs w:val="28"/>
        </w:rPr>
        <w:t>1</w:t>
      </w:r>
      <w:r w:rsidR="009544E0" w:rsidRPr="00654AB5">
        <w:rPr>
          <w:rFonts w:ascii="Times New Roman" w:hAnsi="Times New Roman" w:cs="Times New Roman"/>
          <w:iCs/>
          <w:sz w:val="28"/>
          <w:szCs w:val="28"/>
        </w:rPr>
        <w:t xml:space="preserve"> бюджетних програм</w:t>
      </w:r>
      <w:r w:rsidR="005C652E">
        <w:rPr>
          <w:rFonts w:ascii="Times New Roman" w:hAnsi="Times New Roman" w:cs="Times New Roman"/>
          <w:iCs/>
          <w:sz w:val="28"/>
          <w:szCs w:val="28"/>
        </w:rPr>
        <w:t>, які освоєно на 96,6%</w:t>
      </w:r>
      <w:r w:rsidR="009544E0" w:rsidRPr="00654AB5">
        <w:rPr>
          <w:rFonts w:ascii="Times New Roman" w:hAnsi="Times New Roman" w:cs="Times New Roman"/>
          <w:iCs/>
          <w:sz w:val="28"/>
          <w:szCs w:val="28"/>
        </w:rPr>
        <w:t>.</w:t>
      </w:r>
    </w:p>
    <w:p w14:paraId="6A3B1F44" w14:textId="704DE195" w:rsidR="009544E0" w:rsidRDefault="009544E0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4AB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085C4AE5" w14:textId="3B7A6949" w:rsidR="00933829" w:rsidRPr="00FE0834" w:rsidRDefault="00FE0834" w:rsidP="00FE0834">
      <w:pPr>
        <w:pStyle w:val="a3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834">
        <w:rPr>
          <w:rFonts w:ascii="Times New Roman" w:hAnsi="Times New Roman" w:cs="Times New Roman"/>
          <w:iCs/>
          <w:sz w:val="28"/>
          <w:szCs w:val="28"/>
          <w:lang w:val="uk-UA"/>
        </w:rPr>
        <w:t>На</w:t>
      </w:r>
      <w:r w:rsidR="00AF50D9" w:rsidRPr="00FE08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утримання установ та закладів </w:t>
      </w:r>
      <w:r w:rsidR="009544E0" w:rsidRPr="00FE08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 напрямком </w:t>
      </w:r>
      <w:r w:rsidR="00AA6DA7">
        <w:rPr>
          <w:rFonts w:ascii="Times New Roman" w:hAnsi="Times New Roman" w:cs="Times New Roman"/>
          <w:iCs/>
          <w:sz w:val="28"/>
          <w:szCs w:val="28"/>
          <w:lang w:val="uk-UA"/>
        </w:rPr>
        <w:t>с</w:t>
      </w:r>
      <w:r w:rsidR="009544E0" w:rsidRPr="00FE0834">
        <w:rPr>
          <w:rFonts w:ascii="Times New Roman" w:hAnsi="Times New Roman" w:cs="Times New Roman"/>
          <w:iCs/>
          <w:sz w:val="28"/>
          <w:szCs w:val="28"/>
          <w:lang w:val="uk-UA"/>
        </w:rPr>
        <w:t>оціальний захист</w:t>
      </w:r>
      <w:r w:rsidR="00AF50D9" w:rsidRPr="00FE08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передбачались видатки на реалізацію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9</w:t>
      </w:r>
      <w:r w:rsidR="00AF50D9" w:rsidRPr="00FE08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бюджетних програм</w:t>
      </w:r>
      <w:r w:rsidR="00C9102F" w:rsidRPr="00FE08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 що спрямовано 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145 721,7</w:t>
      </w:r>
      <w:r w:rsidR="00933829" w:rsidRPr="00FE0834">
        <w:rPr>
          <w:rFonts w:ascii="Times New Roman" w:hAnsi="Times New Roman" w:cs="Times New Roman"/>
          <w:sz w:val="28"/>
          <w:szCs w:val="28"/>
          <w:lang w:val="uk-UA"/>
        </w:rPr>
        <w:t xml:space="preserve"> тис. грн. Проти 202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309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="00933829" w:rsidRPr="00FE0834">
        <w:rPr>
          <w:rFonts w:ascii="Times New Roman" w:hAnsi="Times New Roman" w:cs="Times New Roman"/>
          <w:sz w:val="28"/>
          <w:szCs w:val="28"/>
          <w:lang w:val="uk-UA"/>
        </w:rPr>
        <w:t xml:space="preserve"> видатки 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збільшилися</w:t>
      </w:r>
      <w:r w:rsidR="00933829" w:rsidRPr="00FE0834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97</w:t>
      </w:r>
      <w:r w:rsidR="00183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013,2</w:t>
      </w:r>
      <w:r w:rsidR="00933829" w:rsidRPr="00FE0834">
        <w:rPr>
          <w:rFonts w:ascii="Times New Roman" w:hAnsi="Times New Roman" w:cs="Times New Roman"/>
          <w:sz w:val="28"/>
          <w:szCs w:val="28"/>
          <w:lang w:val="uk-UA"/>
        </w:rPr>
        <w:t xml:space="preserve"> тис. грн</w:t>
      </w:r>
      <w:r w:rsidR="009318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B1F4C1" w14:textId="77777777" w:rsidR="00933829" w:rsidRPr="00654AB5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4"/>
          <w:szCs w:val="4"/>
        </w:rPr>
      </w:pPr>
    </w:p>
    <w:p w14:paraId="6107677A" w14:textId="2B81641E" w:rsidR="00933829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18"/>
          <w:szCs w:val="18"/>
        </w:rPr>
        <w:tab/>
      </w:r>
      <w:r w:rsidRPr="00654AB5">
        <w:rPr>
          <w:rFonts w:ascii="Times New Roman" w:hAnsi="Times New Roman" w:cs="Times New Roman"/>
          <w:sz w:val="28"/>
          <w:szCs w:val="28"/>
        </w:rPr>
        <w:t xml:space="preserve">При цьому касові видатки виконано в обсязі </w:t>
      </w:r>
      <w:r w:rsidR="009318CD">
        <w:rPr>
          <w:rFonts w:ascii="Times New Roman" w:hAnsi="Times New Roman" w:cs="Times New Roman"/>
          <w:sz w:val="28"/>
          <w:szCs w:val="28"/>
        </w:rPr>
        <w:t>143 250,6</w:t>
      </w:r>
      <w:r w:rsidRPr="00654AB5">
        <w:rPr>
          <w:rFonts w:ascii="Times New Roman" w:hAnsi="Times New Roman" w:cs="Times New Roman"/>
          <w:sz w:val="28"/>
          <w:szCs w:val="28"/>
        </w:rPr>
        <w:t xml:space="preserve"> тис. грн., що становить </w:t>
      </w:r>
      <w:r w:rsidR="009318CD">
        <w:rPr>
          <w:rFonts w:ascii="Times New Roman" w:hAnsi="Times New Roman" w:cs="Times New Roman"/>
          <w:sz w:val="28"/>
          <w:szCs w:val="28"/>
        </w:rPr>
        <w:t>98,3</w:t>
      </w:r>
      <w:r w:rsidRPr="00654AB5">
        <w:rPr>
          <w:rFonts w:ascii="Times New Roman" w:hAnsi="Times New Roman" w:cs="Times New Roman"/>
          <w:sz w:val="28"/>
          <w:szCs w:val="28"/>
        </w:rPr>
        <w:t xml:space="preserve"> % </w:t>
      </w:r>
    </w:p>
    <w:p w14:paraId="78034704" w14:textId="23B6AEF1" w:rsidR="008830C6" w:rsidRPr="00654AB5" w:rsidRDefault="008830C6" w:rsidP="003E3A01">
      <w:pPr>
        <w:spacing w:after="0" w:line="276" w:lineRule="auto"/>
        <w:ind w:left="57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6207ED" wp14:editId="1E81277E">
            <wp:extent cx="5722620" cy="3195021"/>
            <wp:effectExtent l="0" t="0" r="0" b="5715"/>
            <wp:docPr id="819631524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31524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362" cy="31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AB94" w14:textId="77777777" w:rsidR="00933829" w:rsidRPr="00654AB5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4"/>
          <w:szCs w:val="4"/>
        </w:rPr>
      </w:pPr>
    </w:p>
    <w:p w14:paraId="6105131C" w14:textId="5DB5A3AF" w:rsidR="00183FB9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ab/>
      </w:r>
      <w:r w:rsidR="00183FB9" w:rsidRPr="00F85345">
        <w:rPr>
          <w:rFonts w:ascii="Times New Roman" w:hAnsi="Times New Roman" w:cs="Times New Roman"/>
          <w:sz w:val="28"/>
          <w:szCs w:val="28"/>
        </w:rPr>
        <w:t xml:space="preserve">Для надання соціальних послуг через мережу бюджетних установ соціального захисту та соціального забезпечення за 2023 рік із загального фонду бюджету використано  </w:t>
      </w:r>
      <w:r w:rsidR="00684100" w:rsidRPr="00F85345">
        <w:rPr>
          <w:rFonts w:ascii="Times New Roman" w:hAnsi="Times New Roman" w:cs="Times New Roman"/>
          <w:sz w:val="28"/>
          <w:szCs w:val="28"/>
        </w:rPr>
        <w:t>30 001,5</w:t>
      </w:r>
      <w:r w:rsidR="00183FB9" w:rsidRPr="00F85345">
        <w:rPr>
          <w:rFonts w:ascii="Times New Roman" w:hAnsi="Times New Roman" w:cs="Times New Roman"/>
          <w:sz w:val="28"/>
          <w:szCs w:val="28"/>
        </w:rPr>
        <w:t xml:space="preserve">тис. грн, що більше на </w:t>
      </w:r>
      <w:r w:rsidR="00557E91">
        <w:rPr>
          <w:rFonts w:ascii="Times New Roman" w:hAnsi="Times New Roman" w:cs="Times New Roman"/>
          <w:sz w:val="28"/>
          <w:szCs w:val="28"/>
        </w:rPr>
        <w:t>8,3</w:t>
      </w:r>
      <w:r w:rsidR="00183FB9" w:rsidRPr="00F85345">
        <w:rPr>
          <w:rFonts w:ascii="Times New Roman" w:hAnsi="Times New Roman" w:cs="Times New Roman"/>
          <w:sz w:val="28"/>
          <w:szCs w:val="28"/>
        </w:rPr>
        <w:t xml:space="preserve">%, у порівнянні з 2022 роком, зі спеціального фонду бюджету </w:t>
      </w:r>
      <w:r w:rsidR="00684100" w:rsidRPr="00F85345">
        <w:rPr>
          <w:rFonts w:ascii="Times New Roman" w:hAnsi="Times New Roman" w:cs="Times New Roman"/>
          <w:sz w:val="28"/>
          <w:szCs w:val="28"/>
        </w:rPr>
        <w:t xml:space="preserve">6 956,9 </w:t>
      </w:r>
      <w:r w:rsidR="00183FB9" w:rsidRPr="00F85345">
        <w:rPr>
          <w:rFonts w:ascii="Times New Roman" w:hAnsi="Times New Roman" w:cs="Times New Roman"/>
          <w:sz w:val="28"/>
          <w:szCs w:val="28"/>
        </w:rPr>
        <w:t xml:space="preserve">тис. грн, або </w:t>
      </w:r>
      <w:r w:rsidR="00F85345">
        <w:rPr>
          <w:rFonts w:ascii="Times New Roman" w:hAnsi="Times New Roman" w:cs="Times New Roman"/>
          <w:sz w:val="28"/>
          <w:szCs w:val="28"/>
        </w:rPr>
        <w:t>99,4</w:t>
      </w:r>
      <w:r w:rsidR="00183FB9" w:rsidRPr="00F85345">
        <w:rPr>
          <w:rFonts w:ascii="Times New Roman" w:hAnsi="Times New Roman" w:cs="Times New Roman"/>
          <w:sz w:val="28"/>
          <w:szCs w:val="28"/>
        </w:rPr>
        <w:t>% річних планових призначень.</w:t>
      </w:r>
    </w:p>
    <w:p w14:paraId="3132E98D" w14:textId="776A36EB" w:rsidR="00E53B29" w:rsidRDefault="00E53B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Крім того, на утримання та забезпечення діяльності центрів соціальних служб спрямовано</w:t>
      </w:r>
      <w:r w:rsidR="004640A2">
        <w:rPr>
          <w:rFonts w:ascii="Times New Roman" w:hAnsi="Times New Roman" w:cs="Times New Roman"/>
          <w:sz w:val="28"/>
          <w:szCs w:val="28"/>
        </w:rPr>
        <w:t xml:space="preserve"> 8 677,1</w:t>
      </w:r>
      <w:r>
        <w:rPr>
          <w:rFonts w:ascii="Times New Roman" w:hAnsi="Times New Roman" w:cs="Times New Roman"/>
          <w:sz w:val="28"/>
          <w:szCs w:val="28"/>
        </w:rPr>
        <w:t xml:space="preserve"> тис. грн, що на</w:t>
      </w:r>
      <w:r w:rsidR="001F0503">
        <w:rPr>
          <w:rFonts w:ascii="Times New Roman" w:hAnsi="Times New Roman" w:cs="Times New Roman"/>
          <w:sz w:val="28"/>
          <w:szCs w:val="28"/>
        </w:rPr>
        <w:t xml:space="preserve"> </w:t>
      </w:r>
      <w:r w:rsidR="004640A2">
        <w:rPr>
          <w:rFonts w:ascii="Times New Roman" w:hAnsi="Times New Roman" w:cs="Times New Roman"/>
          <w:sz w:val="28"/>
          <w:szCs w:val="28"/>
        </w:rPr>
        <w:t>0,1</w:t>
      </w:r>
      <w:r>
        <w:rPr>
          <w:rFonts w:ascii="Times New Roman" w:hAnsi="Times New Roman" w:cs="Times New Roman"/>
          <w:sz w:val="28"/>
          <w:szCs w:val="28"/>
        </w:rPr>
        <w:t xml:space="preserve"> % більше ніж у 2022 році.</w:t>
      </w:r>
    </w:p>
    <w:p w14:paraId="17D83B10" w14:textId="6225E564" w:rsidR="00933829" w:rsidRPr="00654AB5" w:rsidRDefault="00933829" w:rsidP="00183FB9">
      <w:pPr>
        <w:spacing w:after="0" w:line="276" w:lineRule="auto"/>
        <w:ind w:left="57" w:firstLine="651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 xml:space="preserve">На реалізацію заходів міських цільових програм у звітному періоді витрачено </w:t>
      </w:r>
      <w:r w:rsidR="001F0503" w:rsidRPr="001F0503">
        <w:rPr>
          <w:rFonts w:ascii="Times New Roman" w:hAnsi="Times New Roman" w:cs="Times New Roman"/>
          <w:sz w:val="28"/>
          <w:szCs w:val="28"/>
        </w:rPr>
        <w:t>4</w:t>
      </w:r>
      <w:r w:rsidR="00E86309">
        <w:rPr>
          <w:rFonts w:ascii="Times New Roman" w:hAnsi="Times New Roman" w:cs="Times New Roman"/>
          <w:sz w:val="28"/>
          <w:szCs w:val="28"/>
        </w:rPr>
        <w:t xml:space="preserve"> </w:t>
      </w:r>
      <w:r w:rsidR="001F0503" w:rsidRPr="001F0503">
        <w:rPr>
          <w:rFonts w:ascii="Times New Roman" w:hAnsi="Times New Roman" w:cs="Times New Roman"/>
          <w:sz w:val="28"/>
          <w:szCs w:val="28"/>
        </w:rPr>
        <w:t>884,3</w:t>
      </w:r>
      <w:r w:rsidRPr="001F0503">
        <w:rPr>
          <w:rFonts w:ascii="Times New Roman" w:hAnsi="Times New Roman" w:cs="Times New Roman"/>
          <w:sz w:val="28"/>
          <w:szCs w:val="28"/>
        </w:rPr>
        <w:t xml:space="preserve"> тис. грн., що на </w:t>
      </w:r>
      <w:r w:rsidR="00C35CE9" w:rsidRPr="00C35CE9">
        <w:rPr>
          <w:rFonts w:ascii="Times New Roman" w:hAnsi="Times New Roman" w:cs="Times New Roman"/>
          <w:sz w:val="28"/>
          <w:szCs w:val="28"/>
        </w:rPr>
        <w:t>17,6</w:t>
      </w:r>
      <w:r w:rsidRPr="00C35CE9">
        <w:rPr>
          <w:rFonts w:ascii="Times New Roman" w:hAnsi="Times New Roman" w:cs="Times New Roman"/>
          <w:sz w:val="28"/>
          <w:szCs w:val="28"/>
        </w:rPr>
        <w:t>% менше</w:t>
      </w:r>
      <w:r w:rsidRPr="001F0503">
        <w:rPr>
          <w:rFonts w:ascii="Times New Roman" w:hAnsi="Times New Roman" w:cs="Times New Roman"/>
          <w:sz w:val="28"/>
          <w:szCs w:val="28"/>
        </w:rPr>
        <w:t>, ніж за минулий рік.</w:t>
      </w:r>
    </w:p>
    <w:p w14:paraId="5D5E96AC" w14:textId="77777777" w:rsidR="00933829" w:rsidRPr="00654AB5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4"/>
          <w:szCs w:val="4"/>
        </w:rPr>
      </w:pPr>
    </w:p>
    <w:p w14:paraId="10C737BA" w14:textId="20B7480B" w:rsidR="00933829" w:rsidRPr="001F0503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654AB5">
        <w:rPr>
          <w:rFonts w:ascii="Times New Roman" w:hAnsi="Times New Roman" w:cs="Times New Roman"/>
          <w:sz w:val="28"/>
          <w:szCs w:val="28"/>
        </w:rPr>
        <w:tab/>
      </w:r>
      <w:r w:rsidRPr="001F0503">
        <w:rPr>
          <w:rFonts w:ascii="Times New Roman" w:hAnsi="Times New Roman" w:cs="Times New Roman"/>
          <w:sz w:val="28"/>
          <w:szCs w:val="28"/>
        </w:rPr>
        <w:t xml:space="preserve">Зокрема, в межах міської цільової програми «Турбота. Назустріч киянам» на здійснення додаткових заходів щодо підтримки різних категорій соціально вразливих громадян у звітному періоді використано </w:t>
      </w:r>
      <w:r w:rsidR="001F0503" w:rsidRPr="001F0503">
        <w:rPr>
          <w:rFonts w:ascii="Times New Roman" w:hAnsi="Times New Roman" w:cs="Times New Roman"/>
          <w:sz w:val="28"/>
          <w:szCs w:val="28"/>
        </w:rPr>
        <w:t>4</w:t>
      </w:r>
      <w:r w:rsidR="003D262E">
        <w:rPr>
          <w:rFonts w:ascii="Times New Roman" w:hAnsi="Times New Roman" w:cs="Times New Roman"/>
          <w:sz w:val="28"/>
          <w:szCs w:val="28"/>
        </w:rPr>
        <w:t xml:space="preserve"> </w:t>
      </w:r>
      <w:r w:rsidR="001F0503" w:rsidRPr="001F0503">
        <w:rPr>
          <w:rFonts w:ascii="Times New Roman" w:hAnsi="Times New Roman" w:cs="Times New Roman"/>
          <w:sz w:val="28"/>
          <w:szCs w:val="28"/>
        </w:rPr>
        <w:t>251,4</w:t>
      </w:r>
      <w:r w:rsidRPr="001F0503">
        <w:rPr>
          <w:rFonts w:ascii="Times New Roman" w:hAnsi="Times New Roman" w:cs="Times New Roman"/>
          <w:sz w:val="28"/>
          <w:szCs w:val="28"/>
        </w:rPr>
        <w:t xml:space="preserve"> тис. грн., з них:</w:t>
      </w:r>
    </w:p>
    <w:p w14:paraId="45B19BFC" w14:textId="3253819F" w:rsidR="00933829" w:rsidRPr="003D262E" w:rsidRDefault="001F0503" w:rsidP="003D262E">
      <w:pPr>
        <w:pStyle w:val="a3"/>
        <w:numPr>
          <w:ilvl w:val="0"/>
          <w:numId w:val="12"/>
        </w:numPr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62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D262E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62E">
        <w:rPr>
          <w:rFonts w:ascii="Times New Roman" w:hAnsi="Times New Roman" w:cs="Times New Roman"/>
          <w:sz w:val="28"/>
          <w:szCs w:val="28"/>
          <w:lang w:val="uk-UA"/>
        </w:rPr>
        <w:t>205,9</w:t>
      </w:r>
      <w:r w:rsidR="00933829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 тис. грн. на виплату різних видів матеріальної допомоги малозабезпеченим громадянам;</w:t>
      </w:r>
    </w:p>
    <w:p w14:paraId="49B9DBFA" w14:textId="70431CE4" w:rsidR="00933829" w:rsidRPr="003D262E" w:rsidRDefault="001F0503" w:rsidP="003D262E">
      <w:pPr>
        <w:pStyle w:val="a3"/>
        <w:numPr>
          <w:ilvl w:val="0"/>
          <w:numId w:val="12"/>
        </w:numPr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62E">
        <w:rPr>
          <w:rFonts w:ascii="Times New Roman" w:hAnsi="Times New Roman" w:cs="Times New Roman"/>
          <w:sz w:val="28"/>
          <w:szCs w:val="28"/>
          <w:lang w:val="uk-UA"/>
        </w:rPr>
        <w:t>45,5</w:t>
      </w:r>
      <w:r w:rsidR="00933829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 тис. грн. </w:t>
      </w:r>
      <w:r w:rsidR="003D262E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933829" w:rsidRPr="003D262E">
        <w:rPr>
          <w:rFonts w:ascii="Times New Roman" w:hAnsi="Times New Roman" w:cs="Times New Roman"/>
          <w:sz w:val="28"/>
          <w:szCs w:val="28"/>
          <w:lang w:val="uk-UA"/>
        </w:rPr>
        <w:t>оплат</w:t>
      </w:r>
      <w:r w:rsidR="003D262E" w:rsidRPr="003D262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3829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62E" w:rsidRPr="003D262E">
        <w:rPr>
          <w:rFonts w:ascii="Times New Roman" w:hAnsi="Times New Roman" w:cs="Times New Roman"/>
          <w:sz w:val="28"/>
          <w:szCs w:val="28"/>
          <w:lang w:val="uk-UA"/>
        </w:rPr>
        <w:t>робіт</w:t>
      </w:r>
      <w:r w:rsidR="00933829" w:rsidRPr="003D262E">
        <w:rPr>
          <w:rFonts w:ascii="Times New Roman" w:hAnsi="Times New Roman" w:cs="Times New Roman"/>
          <w:sz w:val="28"/>
          <w:szCs w:val="28"/>
          <w:lang w:val="uk-UA"/>
        </w:rPr>
        <w:t xml:space="preserve"> з залученням безробітних та інших категорій осіб для участі в оплачуваних громадських роботах.</w:t>
      </w:r>
    </w:p>
    <w:p w14:paraId="7A38DFF5" w14:textId="05AC3A7F" w:rsidR="00933829" w:rsidRPr="001F0503" w:rsidRDefault="00933829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sz w:val="28"/>
          <w:szCs w:val="28"/>
        </w:rPr>
        <w:t xml:space="preserve">Одноразову адресну матеріальну допомогу отримали </w:t>
      </w:r>
      <w:r w:rsidR="001F0503" w:rsidRPr="001F0503">
        <w:rPr>
          <w:rFonts w:ascii="Times New Roman" w:hAnsi="Times New Roman" w:cs="Times New Roman"/>
          <w:sz w:val="28"/>
          <w:szCs w:val="28"/>
        </w:rPr>
        <w:t>2505</w:t>
      </w:r>
      <w:r w:rsidRPr="001F0503">
        <w:rPr>
          <w:rFonts w:ascii="Times New Roman" w:hAnsi="Times New Roman" w:cs="Times New Roman"/>
          <w:sz w:val="28"/>
          <w:szCs w:val="28"/>
        </w:rPr>
        <w:t xml:space="preserve"> </w:t>
      </w:r>
      <w:r w:rsidR="00E86309">
        <w:rPr>
          <w:rFonts w:ascii="Times New Roman" w:hAnsi="Times New Roman" w:cs="Times New Roman"/>
          <w:sz w:val="28"/>
          <w:szCs w:val="28"/>
        </w:rPr>
        <w:t>осіб</w:t>
      </w:r>
      <w:r w:rsidRPr="001F0503">
        <w:rPr>
          <w:rFonts w:ascii="Times New Roman" w:hAnsi="Times New Roman" w:cs="Times New Roman"/>
          <w:sz w:val="28"/>
          <w:szCs w:val="28"/>
        </w:rPr>
        <w:t>.</w:t>
      </w:r>
    </w:p>
    <w:p w14:paraId="72F4A78C" w14:textId="4A35EC1A" w:rsidR="00933829" w:rsidRDefault="001F0503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sz w:val="28"/>
          <w:szCs w:val="28"/>
        </w:rPr>
        <w:lastRenderedPageBreak/>
        <w:t>105</w:t>
      </w:r>
      <w:r w:rsidR="00933829" w:rsidRPr="001F0503">
        <w:rPr>
          <w:rFonts w:ascii="Times New Roman" w:hAnsi="Times New Roman" w:cs="Times New Roman"/>
          <w:sz w:val="28"/>
          <w:szCs w:val="28"/>
        </w:rPr>
        <w:t xml:space="preserve"> осіб було залучено до оплачуваних громадських робіт з метою матеріальної підтримки.</w:t>
      </w:r>
    </w:p>
    <w:p w14:paraId="0A11AD63" w14:textId="77777777" w:rsidR="00E86309" w:rsidRPr="00E86309" w:rsidRDefault="00E86309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16"/>
          <w:szCs w:val="16"/>
        </w:rPr>
      </w:pPr>
    </w:p>
    <w:p w14:paraId="16BFD2AC" w14:textId="11EE2CB7" w:rsidR="001F0503" w:rsidRDefault="001F0503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sz w:val="28"/>
          <w:szCs w:val="28"/>
        </w:rPr>
        <w:t xml:space="preserve">В межах міської цільової програми </w:t>
      </w:r>
      <w:r>
        <w:rPr>
          <w:rFonts w:ascii="Times New Roman" w:hAnsi="Times New Roman" w:cs="Times New Roman"/>
          <w:sz w:val="28"/>
          <w:szCs w:val="28"/>
        </w:rPr>
        <w:t xml:space="preserve">«Соціальне партнерство» на проведення загальноміських соціальних заходів для окремих категорій киян у 2023 році використано 45,0 тис. грн. </w:t>
      </w:r>
    </w:p>
    <w:p w14:paraId="38AA02BF" w14:textId="7B786A5C" w:rsidR="001F0503" w:rsidRPr="001F0503" w:rsidRDefault="00933829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sz w:val="28"/>
          <w:szCs w:val="28"/>
        </w:rPr>
        <w:t xml:space="preserve">В межах міської цільової програми «Діти. Сім’я. Столиця» використано </w:t>
      </w:r>
      <w:r w:rsidR="001F0503">
        <w:rPr>
          <w:rFonts w:ascii="Times New Roman" w:hAnsi="Times New Roman" w:cs="Times New Roman"/>
          <w:sz w:val="28"/>
          <w:szCs w:val="28"/>
        </w:rPr>
        <w:br/>
      </w:r>
      <w:r w:rsidR="001F0503" w:rsidRPr="001F0503">
        <w:rPr>
          <w:rFonts w:ascii="Times New Roman" w:hAnsi="Times New Roman" w:cs="Times New Roman"/>
          <w:sz w:val="28"/>
          <w:szCs w:val="28"/>
        </w:rPr>
        <w:t>588,0 тис.</w:t>
      </w:r>
      <w:r w:rsidR="001F0503">
        <w:rPr>
          <w:rFonts w:ascii="Times New Roman" w:hAnsi="Times New Roman" w:cs="Times New Roman"/>
          <w:sz w:val="28"/>
          <w:szCs w:val="28"/>
        </w:rPr>
        <w:t xml:space="preserve"> </w:t>
      </w:r>
      <w:r w:rsidR="001F0503" w:rsidRPr="001F0503">
        <w:rPr>
          <w:rFonts w:ascii="Times New Roman" w:hAnsi="Times New Roman" w:cs="Times New Roman"/>
          <w:sz w:val="28"/>
          <w:szCs w:val="28"/>
        </w:rPr>
        <w:t>грн., а</w:t>
      </w:r>
      <w:r w:rsidR="00955C1F">
        <w:rPr>
          <w:rFonts w:ascii="Times New Roman" w:hAnsi="Times New Roman" w:cs="Times New Roman"/>
          <w:sz w:val="28"/>
          <w:szCs w:val="28"/>
        </w:rPr>
        <w:t xml:space="preserve"> саме</w:t>
      </w:r>
      <w:r w:rsidR="001F0503" w:rsidRPr="001F0503">
        <w:rPr>
          <w:rFonts w:ascii="Times New Roman" w:hAnsi="Times New Roman" w:cs="Times New Roman"/>
          <w:sz w:val="28"/>
          <w:szCs w:val="28"/>
        </w:rPr>
        <w:t>:</w:t>
      </w:r>
    </w:p>
    <w:p w14:paraId="2ECC9547" w14:textId="36B89E6B" w:rsidR="00933829" w:rsidRPr="001F0503" w:rsidRDefault="001F0503" w:rsidP="001F0503">
      <w:pPr>
        <w:pStyle w:val="a3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050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33829" w:rsidRPr="001F0503">
        <w:rPr>
          <w:rFonts w:ascii="Times New Roman" w:hAnsi="Times New Roman" w:cs="Times New Roman"/>
          <w:sz w:val="28"/>
          <w:szCs w:val="28"/>
          <w:lang w:val="uk-UA"/>
        </w:rPr>
        <w:t>38,0 тис. грн. на фінансову підтримку дитячих будинків сімейного типу</w:t>
      </w:r>
      <w:r w:rsidRPr="001F050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A3BE491" w14:textId="3621716B" w:rsidR="005F62CA" w:rsidRDefault="001F0503" w:rsidP="001F0503">
      <w:pPr>
        <w:pStyle w:val="a3"/>
        <w:numPr>
          <w:ilvl w:val="0"/>
          <w:numId w:val="9"/>
        </w:numPr>
        <w:spacing w:after="0" w:line="276" w:lineRule="auto"/>
        <w:ind w:left="709" w:hanging="6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0503">
        <w:rPr>
          <w:rFonts w:ascii="Times New Roman" w:hAnsi="Times New Roman" w:cs="Times New Roman"/>
          <w:sz w:val="28"/>
          <w:szCs w:val="28"/>
          <w:lang w:val="uk-UA"/>
        </w:rPr>
        <w:t>450,0 тис. грн на проведення заходів державної політики з питань сім’ї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F05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60A7C2F" w14:textId="77777777" w:rsidR="003D262E" w:rsidRPr="003D262E" w:rsidRDefault="003D262E" w:rsidP="003D262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F0C064B" w14:textId="03246422" w:rsidR="005F62CA" w:rsidRPr="00654AB5" w:rsidRDefault="00151083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Крім того, н</w:t>
      </w:r>
      <w:r w:rsidR="005F62CA" w:rsidRPr="001F0503">
        <w:rPr>
          <w:rFonts w:ascii="Times New Roman" w:hAnsi="Times New Roman" w:cs="Times New Roman"/>
          <w:sz w:val="28"/>
          <w:szCs w:val="28"/>
        </w:rPr>
        <w:t xml:space="preserve">а покращення </w:t>
      </w:r>
      <w:r w:rsidR="00C9011E" w:rsidRPr="001F0503">
        <w:rPr>
          <w:rFonts w:ascii="Times New Roman" w:eastAsia="Times New Roman" w:hAnsi="Times New Roman" w:cs="Times New Roman"/>
          <w:sz w:val="28"/>
          <w:szCs w:val="20"/>
          <w:lang w:eastAsia="ru-RU"/>
        </w:rPr>
        <w:t>матеріально-технічної бази закладів соціального спрямування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 рахунок спеціального фонду бюджету розвитку 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спрямовано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F449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>956,9 тис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грн, </w:t>
      </w:r>
      <w:r w:rsidR="00C9011E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проведення капітальн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>ого</w:t>
      </w:r>
      <w:r w:rsidR="00C9011E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9011E">
        <w:rPr>
          <w:rFonts w:ascii="Times New Roman" w:eastAsia="Times New Roman" w:hAnsi="Times New Roman" w:cs="Times New Roman"/>
          <w:sz w:val="28"/>
          <w:szCs w:val="20"/>
          <w:lang w:eastAsia="ru-RU"/>
        </w:rPr>
        <w:t>ремонту приміщень Центру комплексної реабілітації для осіб з інвалідністю Дніпровського району.</w:t>
      </w:r>
    </w:p>
    <w:p w14:paraId="733BC0C9" w14:textId="77777777" w:rsidR="00D3601F" w:rsidRDefault="00D3601F" w:rsidP="00B34585">
      <w:pPr>
        <w:spacing w:after="0" w:line="276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4C4B5" w14:textId="39FA3901" w:rsidR="00B34585" w:rsidRPr="00335BD3" w:rsidRDefault="00B34585" w:rsidP="00335BD3">
      <w:pPr>
        <w:pStyle w:val="a3"/>
        <w:numPr>
          <w:ilvl w:val="0"/>
          <w:numId w:val="11"/>
        </w:numPr>
        <w:spacing w:after="0" w:line="276" w:lineRule="auto"/>
        <w:ind w:left="0" w:hanging="10"/>
        <w:jc w:val="both"/>
        <w:rPr>
          <w:lang w:val="uk-UA"/>
        </w:rPr>
      </w:pPr>
      <w:r w:rsidRPr="00335BD3">
        <w:rPr>
          <w:rFonts w:ascii="Times New Roman" w:hAnsi="Times New Roman" w:cs="Times New Roman"/>
          <w:sz w:val="28"/>
          <w:szCs w:val="28"/>
          <w:lang w:val="uk-UA"/>
        </w:rPr>
        <w:t xml:space="preserve">На сферу молодіжної політики </w:t>
      </w:r>
      <w:r w:rsidR="00D3601F" w:rsidRPr="00335BD3">
        <w:rPr>
          <w:rFonts w:ascii="Times New Roman" w:hAnsi="Times New Roman" w:cs="Times New Roman"/>
          <w:sz w:val="28"/>
          <w:szCs w:val="28"/>
          <w:lang w:val="uk-UA"/>
        </w:rPr>
        <w:t xml:space="preserve">(2 бюджетні програми) </w:t>
      </w:r>
      <w:r w:rsidRPr="00335BD3">
        <w:rPr>
          <w:rFonts w:ascii="Times New Roman" w:hAnsi="Times New Roman" w:cs="Times New Roman"/>
          <w:sz w:val="28"/>
          <w:szCs w:val="28"/>
          <w:lang w:val="uk-UA"/>
        </w:rPr>
        <w:t>протягом 2023 року використано кошти в сумі 17 177,0 тис .грн (84,1% до плану), що на 1 914,7 тис. грн більше аналогічного показника 2022 року.</w:t>
      </w:r>
    </w:p>
    <w:p w14:paraId="38052CDA" w14:textId="3D6C9172" w:rsidR="005C652E" w:rsidRDefault="0029704D" w:rsidP="00297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9149178" wp14:editId="5954062C">
            <wp:extent cx="6390640" cy="3352800"/>
            <wp:effectExtent l="0" t="0" r="0" b="0"/>
            <wp:docPr id="37956732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732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161" cy="33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EAEA" w14:textId="2694F990" w:rsidR="005C652E" w:rsidRDefault="005C652E" w:rsidP="00B345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7C941E" w14:textId="21B3156C" w:rsidR="005C652E" w:rsidRDefault="00B34585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Протягом поточного періоду на реалізацію </w:t>
      </w:r>
      <w:r w:rsidR="004228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молодіжних заходів, в яких прийняли участь </w:t>
      </w:r>
      <w:r w:rsidR="004228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осіб, використано 53,6 тис. грн. </w:t>
      </w:r>
    </w:p>
    <w:p w14:paraId="5C9190BD" w14:textId="4A41EDAC" w:rsidR="00B34585" w:rsidRDefault="00B34585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функціонування клубів підлітків за місцем проживання для організації гурткової роботи </w:t>
      </w:r>
      <w:r w:rsidR="004228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1880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дітей спрямовано видатки в сумі 17 123,4 тис. грн., що на</w:t>
      </w:r>
      <w:r w:rsidR="00B87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12,2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6236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ніж у 2022 році.</w:t>
      </w:r>
    </w:p>
    <w:p w14:paraId="5960B721" w14:textId="0490CC30" w:rsidR="00FD7884" w:rsidRPr="00B34585" w:rsidRDefault="00FD7884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2023 рік за рахунок надходжень плати за навчання дітей у гуртках при підліткових клубах за місцем проживання по спеціальному фонду використано </w:t>
      </w:r>
      <w:r w:rsidR="00F4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4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520,8 тис. грн. </w:t>
      </w:r>
    </w:p>
    <w:p w14:paraId="3062037D" w14:textId="77777777" w:rsidR="005C652E" w:rsidRDefault="005C652E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8FD147" w14:textId="3B2CAE93" w:rsidR="00965B55" w:rsidRPr="00654AB5" w:rsidRDefault="00965B55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Культура і мистецтво</w:t>
      </w:r>
    </w:p>
    <w:p w14:paraId="5036CAE6" w14:textId="77777777" w:rsidR="006D4B2A" w:rsidRPr="00654AB5" w:rsidRDefault="006D4B2A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486B30BD" w14:textId="41F5FEF7" w:rsidR="006F0F2E" w:rsidRDefault="006F0F2E" w:rsidP="006D4B2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 2023 році на галузь «Культура і мистецтво» з бюджету спрямовано кошти в сумі 42 992,2 тис. грн. на реалізацію 5 бюджетних програм, що на 7</w:t>
      </w:r>
      <w:r w:rsidR="00F449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520,9 тис. грн більше порівняно з попереднім роком.</w:t>
      </w:r>
    </w:p>
    <w:p w14:paraId="4BC8F0A4" w14:textId="6F6C2440" w:rsidR="00F561D4" w:rsidRDefault="00F561D4" w:rsidP="00F561D4">
      <w:pPr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B78DB5" wp14:editId="4B7EA8BF">
            <wp:extent cx="5981065" cy="3356385"/>
            <wp:effectExtent l="0" t="0" r="635" b="0"/>
            <wp:docPr id="1657810755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10755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21" cy="33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F52F" w14:textId="77777777" w:rsidR="00F561D4" w:rsidRDefault="00F561D4" w:rsidP="006D4B2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9DAA0B" w14:textId="4D9C8FC7" w:rsidR="006F0F2E" w:rsidRDefault="006F0F2E" w:rsidP="006D4B2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 метою забезпечення функціонування бюджетних установ культури в </w:t>
      </w:r>
      <w:r w:rsidR="00A17F7D">
        <w:rPr>
          <w:rFonts w:ascii="Times New Roman" w:eastAsia="Calibri" w:hAnsi="Times New Roman" w:cs="Times New Roman"/>
          <w:sz w:val="28"/>
          <w:szCs w:val="28"/>
        </w:rPr>
        <w:t>2023 році направлено тис. грн, в тому числі</w:t>
      </w:r>
      <w:r w:rsidR="00C35CE9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A17F7D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C11BE23" w14:textId="3CE55E67" w:rsidR="00C35CE9" w:rsidRPr="00C75CA9" w:rsidRDefault="00C35CE9" w:rsidP="00C35CE9">
      <w:pPr>
        <w:pStyle w:val="a3"/>
        <w:numPr>
          <w:ilvl w:val="0"/>
          <w:numId w:val="5"/>
        </w:numPr>
        <w:spacing w:after="0" w:line="276" w:lineRule="auto"/>
        <w:ind w:left="0" w:right="284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5CA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утримання 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18 бібліотечних установ спрямовано – 29 139,7 тис. грн, що на </w:t>
      </w:r>
      <w:r w:rsidR="00124085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% </w:t>
      </w:r>
      <w:r w:rsidR="00124085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більше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ніж у аналогічному періоді 2022 року.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Число читачів, які обслуговувались в цих бібліотеках, протягом звітного періоду становить 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56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 тис. осіб, що 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більше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8,8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 тис. осіб, ніж у аналогічному періоді 2022 року. Середні витрати на обслуговування одного читача становлять </w:t>
      </w:r>
      <w:r w:rsidR="00112A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520,0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грн;</w:t>
      </w:r>
    </w:p>
    <w:p w14:paraId="6FB80AC5" w14:textId="4C174571" w:rsidR="00C35CE9" w:rsidRPr="00C75CA9" w:rsidRDefault="00C35CE9" w:rsidP="00C35CE9">
      <w:pPr>
        <w:pStyle w:val="a3"/>
        <w:numPr>
          <w:ilvl w:val="0"/>
          <w:numId w:val="5"/>
        </w:numPr>
        <w:spacing w:after="0" w:line="276" w:lineRule="auto"/>
        <w:ind w:left="0" w:right="284" w:firstLine="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організацію діяльності 2 будинків культури, профінансовано </w:t>
      </w:r>
      <w:r w:rsidR="00F449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="00460657"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7</w:t>
      </w:r>
      <w:r w:rsidR="00F449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460657"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128,8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тис. грн,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на </w:t>
      </w:r>
      <w:r w:rsidR="00460657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24,1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</w:t>
      </w:r>
      <w:r w:rsidR="00460657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більше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ніж у аналогічному періоді 202</w:t>
      </w:r>
      <w:r w:rsidR="00460657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року.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З урахуванням фактичної кількості відвідувачів закладів будинків культури (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31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,5 тис. осіб), що 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більше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7 тис. осіб,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ніж у аналогічному періоді 202</w:t>
      </w:r>
      <w:r w:rsidR="00460657"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року,</w:t>
      </w:r>
      <w:r w:rsidRPr="00C75CA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середні видатки на одного відвідувача становлять </w:t>
      </w:r>
      <w:r w:rsid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226,3</w:t>
      </w:r>
      <w:r w:rsidRPr="00C7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грн;</w:t>
      </w:r>
    </w:p>
    <w:p w14:paraId="02822167" w14:textId="4A735425" w:rsidR="00C35CE9" w:rsidRPr="00C75CA9" w:rsidRDefault="00C35CE9" w:rsidP="00C35CE9">
      <w:pPr>
        <w:pStyle w:val="a3"/>
        <w:numPr>
          <w:ilvl w:val="0"/>
          <w:numId w:val="5"/>
        </w:numPr>
        <w:tabs>
          <w:tab w:val="center" w:pos="-180"/>
          <w:tab w:val="left" w:pos="0"/>
        </w:tabs>
        <w:spacing w:after="0" w:line="276" w:lineRule="auto"/>
        <w:ind w:left="0" w:right="284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5CA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функціонування 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централізованої бухгалтерії спрямовано видатки в сумі </w:t>
      </w:r>
      <w:r w:rsidR="00F449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F449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75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764,8 тис. грн.</w:t>
      </w:r>
    </w:p>
    <w:p w14:paraId="5199F09F" w14:textId="456FDA12" w:rsidR="00965B55" w:rsidRPr="00C75CA9" w:rsidRDefault="00965B55" w:rsidP="007151E4">
      <w:pPr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Фінансова підтримка установ та закладів</w:t>
      </w:r>
      <w:r w:rsidR="007151E4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отримують трансферти з бюджету (комунальний театрально - видовищний заклад культури Театр української традиції "Дзеркало")</w:t>
      </w: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 w:rsidR="007151E4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4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1E4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660,0</w:t>
      </w: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тис. грн</w:t>
      </w:r>
      <w:r w:rsidR="007151E4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9B0F641" w14:textId="09E5F3C0" w:rsidR="00965B55" w:rsidRPr="00654AB5" w:rsidRDefault="007151E4" w:rsidP="007151E4">
      <w:pPr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супереч війні в театрі проведено </w:t>
      </w:r>
      <w:r w:rsid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вистав</w:t>
      </w:r>
      <w:r w:rsid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65B55" w:rsidRPr="00C75CA9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="00965B55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3800</w:t>
      </w:r>
      <w:r w:rsidR="00965B55"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глядачів</w:t>
      </w:r>
      <w:r w:rsidRPr="00C75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E3E412" w14:textId="6C7B0B31" w:rsidR="00965B55" w:rsidRPr="00654AB5" w:rsidRDefault="00965B55" w:rsidP="00965B55">
      <w:pPr>
        <w:tabs>
          <w:tab w:val="center" w:pos="-180"/>
          <w:tab w:val="left" w:pos="0"/>
        </w:tabs>
        <w:spacing w:after="0" w:line="360" w:lineRule="auto"/>
        <w:ind w:righ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B152D1" w14:textId="787176E8" w:rsidR="00965B55" w:rsidRDefault="00965B55" w:rsidP="007151E4">
      <w:pPr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Власні надходження бюджетних установ по галузі «Культура і мистецтво» за 202</w:t>
      </w:r>
      <w:r w:rsidR="007151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рік використані в сумі </w:t>
      </w:r>
      <w:r w:rsidR="007151E4">
        <w:rPr>
          <w:rFonts w:ascii="Times New Roman" w:eastAsia="Times New Roman" w:hAnsi="Times New Roman" w:cs="Times New Roman"/>
          <w:sz w:val="28"/>
          <w:szCs w:val="28"/>
          <w:lang w:eastAsia="ru-RU"/>
        </w:rPr>
        <w:t>2 418,5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тис. грн.</w:t>
      </w:r>
    </w:p>
    <w:p w14:paraId="3A147A61" w14:textId="2237E645" w:rsidR="00575635" w:rsidRDefault="00B21F3A" w:rsidP="005756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того, на </w:t>
      </w:r>
      <w:r w:rsidR="00575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зміцнення 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матеріально-технічної бази</w:t>
      </w:r>
      <w:r w:rsidR="00575635" w:rsidRPr="005756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за рахунок бюджету розвитку</w:t>
      </w:r>
      <w:r w:rsidR="00575635" w:rsidRPr="005756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спрямовано </w:t>
      </w:r>
      <w:r w:rsidR="00575635">
        <w:rPr>
          <w:rFonts w:ascii="Times New Roman" w:eastAsia="Times New Roman" w:hAnsi="Times New Roman" w:cs="Times New Roman"/>
          <w:sz w:val="28"/>
          <w:szCs w:val="20"/>
          <w:lang w:eastAsia="ru-RU"/>
        </w:rPr>
        <w:t>815,1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грн, а саме:</w:t>
      </w:r>
      <w:r w:rsidR="0001111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придбання обладнання для бібліотек району – 615,4 тис. грн, на 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проведення капітальн</w:t>
      </w:r>
      <w:r w:rsidR="00011110">
        <w:rPr>
          <w:rFonts w:ascii="Times New Roman" w:eastAsia="Times New Roman" w:hAnsi="Times New Roman" w:cs="Times New Roman"/>
          <w:sz w:val="28"/>
          <w:szCs w:val="20"/>
          <w:lang w:eastAsia="ru-RU"/>
        </w:rPr>
        <w:t>ого</w:t>
      </w:r>
      <w:r w:rsidR="00575635" w:rsidRPr="00654A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ремонт</w:t>
      </w:r>
      <w:r w:rsidR="00011110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443C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(зам</w:t>
      </w:r>
      <w:r w:rsidR="003C4167">
        <w:rPr>
          <w:rFonts w:ascii="Times New Roman" w:eastAsia="Times New Roman" w:hAnsi="Times New Roman" w:cs="Times New Roman"/>
          <w:sz w:val="28"/>
          <w:szCs w:val="20"/>
          <w:lang w:eastAsia="ru-RU"/>
        </w:rPr>
        <w:t>ін</w:t>
      </w:r>
      <w:r w:rsidR="00443C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 вікон) центру культури та мистецтва – 199,7 тис. грн. </w:t>
      </w:r>
    </w:p>
    <w:p w14:paraId="2AEBC0E1" w14:textId="3EA7ADE2" w:rsidR="00B21F3A" w:rsidRPr="00654AB5" w:rsidRDefault="00B21F3A" w:rsidP="007151E4">
      <w:pPr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E30CB" w14:textId="7BDD2B85" w:rsidR="00965B55" w:rsidRPr="00654AB5" w:rsidRDefault="00965B55" w:rsidP="00965B5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Фізична культура і спорт</w:t>
      </w:r>
    </w:p>
    <w:p w14:paraId="153B714B" w14:textId="4E3D46A3" w:rsidR="00B37B07" w:rsidRDefault="00B37B07" w:rsidP="00972E39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сферу фізичної культури і спорту у 2023 році  </w:t>
      </w:r>
      <w:r w:rsidR="00585537" w:rsidRPr="00654AB5">
        <w:rPr>
          <w:rFonts w:ascii="Times New Roman" w:hAnsi="Times New Roman" w:cs="Times New Roman"/>
          <w:iCs/>
          <w:sz w:val="28"/>
          <w:szCs w:val="28"/>
        </w:rPr>
        <w:t>передбачались видатки на реалізацію 2 бюджетних програм</w:t>
      </w:r>
      <w:r>
        <w:rPr>
          <w:rFonts w:ascii="Times New Roman" w:hAnsi="Times New Roman" w:cs="Times New Roman"/>
          <w:iCs/>
          <w:sz w:val="28"/>
          <w:szCs w:val="28"/>
        </w:rPr>
        <w:t>, які освоєно на 88,6%.</w:t>
      </w:r>
    </w:p>
    <w:p w14:paraId="1F12F2E2" w14:textId="3169FF4E" w:rsidR="00B37B07" w:rsidRDefault="00B37B07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 з аналогічним періодам 2022 року видатки зменшилися на 1,8% та склали 40 219,8 тис. грн.</w:t>
      </w:r>
      <w:r w:rsidR="00585537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A77CB8" w14:textId="194F8EE6" w:rsidR="00B37B07" w:rsidRDefault="00BC71BE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29C8FA" wp14:editId="0AA3FE2D">
            <wp:extent cx="5495603" cy="3743662"/>
            <wp:effectExtent l="0" t="0" r="0" b="9525"/>
            <wp:docPr id="602671997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1997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45" cy="37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3145" w14:textId="77777777" w:rsidR="00B37B07" w:rsidRDefault="00B37B07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A1CBD" w14:textId="6602FE55" w:rsidR="00965B55" w:rsidRPr="003C4167" w:rsidRDefault="00965B55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З метою підтримки дитячо-юнацького спорту, фізичного виховання дітей та молоді Дніпровського району за 202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r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здійснено видатки на:</w:t>
      </w:r>
    </w:p>
    <w:p w14:paraId="5199678B" w14:textId="77777777" w:rsidR="007E7B66" w:rsidRPr="003C4167" w:rsidRDefault="007E7B66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2D65C3" w14:textId="66F6D046" w:rsidR="00965B55" w:rsidRPr="003C4167" w:rsidRDefault="00965B55" w:rsidP="00972E39">
      <w:pPr>
        <w:pStyle w:val="a3"/>
        <w:numPr>
          <w:ilvl w:val="0"/>
          <w:numId w:val="5"/>
        </w:numPr>
        <w:spacing w:after="0" w:line="276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організацію та проведення </w:t>
      </w:r>
      <w:r w:rsid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49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навчально-тренувальних зборів та  змагань на базі 4 комунальних дитячо-юнацьких спортивних шкіл 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району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2994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чнів, а також ведення їх 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бухгалтерського обліку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943B52"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39 433,9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/>
        </w:rPr>
        <w:t> тис. грн;</w:t>
      </w:r>
    </w:p>
    <w:p w14:paraId="55A5C148" w14:textId="35B41BE7" w:rsidR="00965B55" w:rsidRPr="003C4167" w:rsidRDefault="00943B52" w:rsidP="00972E39">
      <w:pPr>
        <w:pStyle w:val="a3"/>
        <w:numPr>
          <w:ilvl w:val="0"/>
          <w:numId w:val="5"/>
        </w:numPr>
        <w:tabs>
          <w:tab w:val="left" w:pos="0"/>
          <w:tab w:val="center" w:pos="142"/>
        </w:tabs>
        <w:spacing w:after="0" w:line="276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фізкультурно</w:t>
      </w:r>
      <w:r w:rsidR="00965B55"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-масових заходів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 населення </w:t>
      </w:r>
      <w:r w:rsidR="00965B55"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107,2</w:t>
      </w:r>
      <w:r w:rsidR="00965B55"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 грн</w:t>
      </w:r>
      <w:r w:rsidRPr="003C41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7726106" w14:textId="77777777" w:rsidR="00D075BF" w:rsidRPr="003C4167" w:rsidRDefault="00D075BF" w:rsidP="00D075BF">
      <w:pPr>
        <w:tabs>
          <w:tab w:val="left" w:pos="0"/>
          <w:tab w:val="center" w:pos="142"/>
        </w:tabs>
        <w:spacing w:after="0" w:line="276" w:lineRule="auto"/>
        <w:ind w:lef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4C005" w14:textId="070D5C30" w:rsidR="00965B55" w:rsidRDefault="00965B55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Власні надходження установ за звітний період використано на підтримку дитячо-юнацького спорту, фізичного виховання дітей та молоді Дніпровського району в сумі </w:t>
      </w:r>
      <w:r w:rsidR="00D075BF"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8,3</w:t>
      </w:r>
      <w:r w:rsidRPr="003C4167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тис. грн.</w:t>
      </w:r>
    </w:p>
    <w:p w14:paraId="0C18616D" w14:textId="77777777" w:rsidR="00D075BF" w:rsidRDefault="00D075BF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FD52AF" w14:textId="77777777" w:rsidR="00D075BF" w:rsidRPr="00654AB5" w:rsidRDefault="00D075BF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E035CE" w14:textId="77777777" w:rsidR="00585537" w:rsidRPr="00654AB5" w:rsidRDefault="00585537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EBBBE0B" w14:textId="77777777" w:rsidR="008A110E" w:rsidRPr="00654AB5" w:rsidRDefault="008A110E" w:rsidP="008A110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Житлове господарство</w:t>
      </w:r>
    </w:p>
    <w:p w14:paraId="72495C78" w14:textId="2BF27D8D" w:rsidR="0026491D" w:rsidRDefault="0026491D" w:rsidP="007002F5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4AB5">
        <w:rPr>
          <w:rFonts w:ascii="Times New Roman" w:eastAsia="Calibri" w:hAnsi="Times New Roman" w:cs="Times New Roman"/>
          <w:sz w:val="28"/>
          <w:szCs w:val="28"/>
        </w:rPr>
        <w:t>По галузі  «Житлов</w:t>
      </w:r>
      <w:r w:rsidR="007002F5">
        <w:rPr>
          <w:rFonts w:ascii="Times New Roman" w:eastAsia="Calibri" w:hAnsi="Times New Roman" w:cs="Times New Roman"/>
          <w:sz w:val="28"/>
          <w:szCs w:val="28"/>
        </w:rPr>
        <w:t>е</w:t>
      </w:r>
      <w:r w:rsidRPr="00654AB5">
        <w:rPr>
          <w:rFonts w:ascii="Times New Roman" w:eastAsia="Calibri" w:hAnsi="Times New Roman" w:cs="Times New Roman"/>
          <w:sz w:val="28"/>
          <w:szCs w:val="28"/>
        </w:rPr>
        <w:t xml:space="preserve"> господарство»</w:t>
      </w:r>
      <w:r w:rsidRPr="00654A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654AB5">
        <w:rPr>
          <w:rFonts w:ascii="Times New Roman" w:hAnsi="Times New Roman" w:cs="Times New Roman"/>
          <w:iCs/>
          <w:sz w:val="28"/>
          <w:szCs w:val="28"/>
        </w:rPr>
        <w:t xml:space="preserve">передбачались видатки на реалізацію </w:t>
      </w:r>
      <w:r w:rsidR="000F539A">
        <w:rPr>
          <w:rFonts w:ascii="Times New Roman" w:hAnsi="Times New Roman" w:cs="Times New Roman"/>
          <w:iCs/>
          <w:sz w:val="28"/>
          <w:szCs w:val="28"/>
        </w:rPr>
        <w:t xml:space="preserve">3 </w:t>
      </w:r>
      <w:r w:rsidRPr="00654AB5">
        <w:rPr>
          <w:rFonts w:ascii="Times New Roman" w:hAnsi="Times New Roman" w:cs="Times New Roman"/>
          <w:iCs/>
          <w:sz w:val="28"/>
          <w:szCs w:val="28"/>
        </w:rPr>
        <w:t>бюджетних програм</w:t>
      </w:r>
      <w:r w:rsidR="007002F5">
        <w:rPr>
          <w:rFonts w:ascii="Times New Roman" w:hAnsi="Times New Roman" w:cs="Times New Roman"/>
          <w:iCs/>
          <w:sz w:val="28"/>
          <w:szCs w:val="28"/>
        </w:rPr>
        <w:t xml:space="preserve">, які освоєно на </w:t>
      </w:r>
      <w:r w:rsidR="00703597">
        <w:rPr>
          <w:rFonts w:ascii="Times New Roman" w:hAnsi="Times New Roman" w:cs="Times New Roman"/>
          <w:iCs/>
          <w:sz w:val="28"/>
          <w:szCs w:val="28"/>
        </w:rPr>
        <w:t>89,4</w:t>
      </w:r>
      <w:r w:rsidR="007002F5">
        <w:rPr>
          <w:rFonts w:ascii="Times New Roman" w:hAnsi="Times New Roman" w:cs="Times New Roman"/>
          <w:iCs/>
          <w:sz w:val="28"/>
          <w:szCs w:val="28"/>
        </w:rPr>
        <w:t>%</w:t>
      </w:r>
      <w:r w:rsidRPr="00654AB5">
        <w:rPr>
          <w:rFonts w:ascii="Times New Roman" w:hAnsi="Times New Roman" w:cs="Times New Roman"/>
          <w:iCs/>
          <w:sz w:val="28"/>
          <w:szCs w:val="28"/>
        </w:rPr>
        <w:t>.</w:t>
      </w:r>
    </w:p>
    <w:p w14:paraId="59E6AD8A" w14:textId="326E555B" w:rsidR="00BA0AC4" w:rsidRDefault="00BA0AC4" w:rsidP="00BA0AC4">
      <w:pPr>
        <w:spacing w:after="0" w:line="276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4DCD5C19" wp14:editId="0AE76F4C">
            <wp:extent cx="6390640" cy="3594735"/>
            <wp:effectExtent l="0" t="0" r="0" b="5715"/>
            <wp:docPr id="198605304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5304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1163" w14:textId="2D6F51DD" w:rsidR="00213F21" w:rsidRDefault="00213F21" w:rsidP="007002F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загальному фонді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бюджету за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«Експлуатація та технічне обслуговування житлового фонду» затверджено бюджетні призначення в </w:t>
      </w:r>
      <w:r w:rsidR="00BA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загальній 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3 599,2</w:t>
      </w:r>
      <w:r w:rsidR="008A110E"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 грн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 які освоєно на 97,5%. В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 фонду спрямовано:</w:t>
      </w:r>
    </w:p>
    <w:p w14:paraId="090F3555" w14:textId="61CD102E" w:rsidR="00482FFD" w:rsidRPr="002A5E2E" w:rsidRDefault="008A110E" w:rsidP="00482FFD">
      <w:pPr>
        <w:pStyle w:val="a3"/>
        <w:numPr>
          <w:ilvl w:val="0"/>
          <w:numId w:val="9"/>
        </w:numPr>
        <w:spacing w:line="276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3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="00482FFD"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забезпечення утримання внутрішньо-квартальних проїздів – </w:t>
      </w:r>
      <w:r w:rsidR="00482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2FFD"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482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482FFD"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223</w:t>
      </w:r>
      <w:r w:rsidR="00482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,4 тис.</w:t>
      </w:r>
      <w:r w:rsidR="00482FFD"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грн;</w:t>
      </w:r>
    </w:p>
    <w:p w14:paraId="277DBBD9" w14:textId="3C11D48F" w:rsidR="00482FFD" w:rsidRPr="002A5E2E" w:rsidRDefault="00482FFD" w:rsidP="00482FFD">
      <w:pPr>
        <w:pStyle w:val="a3"/>
        <w:numPr>
          <w:ilvl w:val="0"/>
          <w:numId w:val="9"/>
        </w:numPr>
        <w:spacing w:line="276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облаштування підвальних приміщень житлових будинків для використання під найпростіші укриття (придбання лавок, вогнегасників та аптечок)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7,0 тис.</w:t>
      </w:r>
      <w:r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r w:rsidRPr="002A5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4632CB2" w14:textId="7579FB18" w:rsidR="008A110E" w:rsidRDefault="008A110E" w:rsidP="007002F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спеціальному фонді по галузі «Житлове господарство» на 202</w:t>
      </w:r>
      <w:r w:rsidR="00BA0D7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рік</w:t>
      </w:r>
      <w:r w:rsidR="00BA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передбачені видатки в сумі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D70">
        <w:rPr>
          <w:rFonts w:ascii="Times New Roman" w:eastAsia="Times New Roman" w:hAnsi="Times New Roman" w:cs="Times New Roman"/>
          <w:sz w:val="28"/>
          <w:szCs w:val="28"/>
          <w:lang w:eastAsia="ru-RU"/>
        </w:rPr>
        <w:t>200 640,6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 грн</w:t>
      </w:r>
      <w:r w:rsidR="00BA0D70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освоєно на 89,3 %.</w:t>
      </w:r>
    </w:p>
    <w:p w14:paraId="00A2B71F" w14:textId="7DF43C57" w:rsidR="008A110E" w:rsidRDefault="008A110E" w:rsidP="007002F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«Експлуатація та технічне обслуговування житлового фонду» у 202</w:t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 у спеціальному фонді бюджету передбачено видатки в сумі </w:t>
      </w:r>
      <w:r w:rsidR="008F17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183</w:t>
      </w:r>
      <w:r w:rsidR="008F1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916,8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</w:t>
      </w:r>
      <w:r w:rsidR="008F17DC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асові видатки </w:t>
      </w:r>
      <w:r w:rsidR="008F1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становлять </w:t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171</w:t>
      </w:r>
      <w:r w:rsidR="005C2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364,9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</w:t>
      </w:r>
      <w:r w:rsidR="008F17DC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</w:t>
      </w:r>
      <w:r w:rsidR="00BA0AC4">
        <w:rPr>
          <w:rFonts w:ascii="Times New Roman" w:eastAsia="Times New Roman" w:hAnsi="Times New Roman" w:cs="Times New Roman"/>
          <w:sz w:val="28"/>
          <w:szCs w:val="28"/>
          <w:lang w:eastAsia="ru-RU"/>
        </w:rPr>
        <w:t>93,2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 річного плану</w:t>
      </w:r>
      <w:r w:rsidR="009254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814E682" w14:textId="054F9CF6" w:rsidR="008F17DC" w:rsidRPr="00745F09" w:rsidRDefault="008F17DC" w:rsidP="008F17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C2E38">
        <w:rPr>
          <w:rFonts w:ascii="Times New Roman" w:eastAsia="Times New Roman" w:hAnsi="Times New Roman" w:cs="Times New Roman"/>
          <w:sz w:val="28"/>
          <w:szCs w:val="28"/>
          <w:lang w:eastAsia="ru-RU"/>
        </w:rPr>
        <w:t>16,0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 капітальний ремонт житлових будинків на умовах                    співфінансування зі співвласниками багатоквартирних будинків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(проектні роботи з капітального ремонту панелей перекриття)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DBD31C" w14:textId="5A453FFD" w:rsidR="008F17DC" w:rsidRPr="00745F09" w:rsidRDefault="008F17DC" w:rsidP="008F17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C2E38">
        <w:rPr>
          <w:rFonts w:ascii="Times New Roman" w:eastAsia="Times New Roman" w:hAnsi="Times New Roman" w:cs="Times New Roman"/>
          <w:sz w:val="28"/>
          <w:szCs w:val="28"/>
          <w:lang w:eastAsia="ru-RU"/>
        </w:rPr>
        <w:t>163 365,5</w:t>
      </w:r>
      <w:r w:rsidR="005C2E38"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 грн капітальний ремонт житлового фонду без фінансової участі мешканців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 них: 17 055,0 тис. грн – заміна вікон та дверей на 28 об’єктах, 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14 742,0 тис. грн – капітальний ремонт інженерних мереж на 33 об’єктах, 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30 983,7 тис. грн – капітальний ремонт 35 покрівель, 13 060,8 тис. грн – капітальний ремонт 10 фасадів, 9 994,5 тис. грн  - капітальний ремонт електричних мереж/ 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електрощитових на 40 об’єктах, 77 529,5 тис. грн - капітальний ремонт 75 підвальних приміщень для використання під найпростіші укриття)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03E9065" w14:textId="2DB4B6B6" w:rsidR="008F17DC" w:rsidRDefault="008F17DC" w:rsidP="008F17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C2E38">
        <w:rPr>
          <w:rFonts w:ascii="Times New Roman" w:eastAsia="Times New Roman" w:hAnsi="Times New Roman" w:cs="Times New Roman"/>
          <w:sz w:val="28"/>
          <w:szCs w:val="28"/>
          <w:lang w:eastAsia="ru-RU"/>
        </w:rPr>
        <w:t>7 983,4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 асфальтування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прибудинкових територій та внутрішньоквартальних проїздів і міжбудинкових проходів</w:t>
      </w:r>
      <w:r w:rsidR="005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 об’єктах</w:t>
      </w:r>
      <w:r w:rsidR="00745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065488" w14:textId="77777777" w:rsidR="00E50D61" w:rsidRDefault="005C2E38" w:rsidP="005C2E3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DE77B79" wp14:editId="5D9B4B9C">
            <wp:extent cx="6529786" cy="4076700"/>
            <wp:effectExtent l="0" t="0" r="4445" b="0"/>
            <wp:docPr id="108700676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0676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069" cy="40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AE07" w14:textId="77777777" w:rsidR="00E50D61" w:rsidRPr="00E50D61" w:rsidRDefault="00E50D61" w:rsidP="005C2E38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645C129" w14:textId="77777777" w:rsid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«Забезпечення надійної та безперебійної експлуатації ліфтів» у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передбачалися видатки в загальній сумі – 5 125,1 тис. грн., які освоєно 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33%. </w:t>
      </w:r>
    </w:p>
    <w:p w14:paraId="4D1016DD" w14:textId="77777777" w:rsid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4AB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асові видатки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склали 1 695,6 тис. грн., з яких 1 648,1 тис. грн. це видатки на погашення заборгованості за виконані роботи у 2022 році.</w:t>
      </w:r>
    </w:p>
    <w:p w14:paraId="4690DE89" w14:textId="77777777" w:rsidR="004D40E0" w:rsidRP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D49F55F" w14:textId="287170FF" w:rsidR="004D40E0" w:rsidRPr="006E0C4F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 програмі «</w:t>
      </w:r>
      <w:r w:rsidRPr="00242A1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Інша діяльність, пов’язана з експлуатацією об’єктів житлово-комунального господарства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у 2023 році передбачено видатки</w:t>
      </w:r>
      <w:r w:rsidRPr="00242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забезпечення часткового відшкодування вартості незалежних джерел електричної енергії співвласників багатоквартирних будинків, житлових кооперативів, управителів багатоквартирних будинків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сумі 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598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 тис. грн, які освоєно на 64%. Касові видатки </w:t>
      </w:r>
      <w:r w:rsidR="00F449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4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942,4 тис. грн спрямовано на 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відшкодування вартості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придбаних 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незалежних джерел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52 будинках,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них:</w:t>
      </w:r>
    </w:p>
    <w:p w14:paraId="19573C98" w14:textId="77777777" w:rsidR="004D40E0" w:rsidRPr="006E0C4F" w:rsidRDefault="004D40E0" w:rsidP="004D40E0">
      <w:pPr>
        <w:numPr>
          <w:ilvl w:val="0"/>
          <w:numId w:val="14"/>
        </w:numPr>
        <w:spacing w:after="200" w:line="276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9 ЖБК на суму –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515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,6 тис.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грн, </w:t>
      </w:r>
    </w:p>
    <w:p w14:paraId="42BC4918" w14:textId="77777777" w:rsidR="004D40E0" w:rsidRPr="006E0C4F" w:rsidRDefault="004D40E0" w:rsidP="004D40E0">
      <w:pPr>
        <w:numPr>
          <w:ilvl w:val="0"/>
          <w:numId w:val="14"/>
        </w:numPr>
        <w:spacing w:after="200" w:line="276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42 ОСББ  на суму – 346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,8 тис. 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грн,</w:t>
      </w:r>
    </w:p>
    <w:p w14:paraId="4C4CE832" w14:textId="77777777" w:rsidR="004D40E0" w:rsidRDefault="004D40E0" w:rsidP="004D40E0">
      <w:pPr>
        <w:numPr>
          <w:ilvl w:val="0"/>
          <w:numId w:val="14"/>
        </w:numPr>
        <w:spacing w:after="200" w:line="276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ТОВ на суму – 80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 тис.</w:t>
      </w:r>
      <w:r w:rsidRPr="006E0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гривень.</w:t>
      </w:r>
    </w:p>
    <w:p w14:paraId="5718F8BA" w14:textId="77777777" w:rsidR="004D40E0" w:rsidRPr="004D40E0" w:rsidRDefault="004D40E0" w:rsidP="004D40E0">
      <w:pPr>
        <w:spacing w:after="200" w:line="276" w:lineRule="auto"/>
        <w:ind w:left="1058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01F1302" w14:textId="77777777" w:rsid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57500775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бюджетній програмі </w:t>
      </w:r>
      <w:bookmarkStart w:id="6" w:name="_Hlk157501201"/>
      <w:bookmarkStart w:id="7" w:name="_Hlk157500845"/>
      <w:bookmarkEnd w:id="5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D40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Заходи із запобігання та ліквідації наслідків надзвичайної ситуації у будівлі або споруді житлового призначення за рахунок коштів резервного фонду місцевого бюджету»</w:t>
      </w:r>
      <w:bookmarkEnd w:id="6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7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передбачено видатки на безповоротній основі у сумі 7 000,0 тис. гривень. </w:t>
      </w:r>
    </w:p>
    <w:p w14:paraId="3D74B522" w14:textId="460008F4" w:rsid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Касові видатки становлять </w:t>
      </w:r>
      <w:r w:rsidRPr="007202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202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127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7202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або 44,7 % річного плану. За рахунок зазначених видатків к</w:t>
      </w:r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омунальним підприємством з питань будівництва житлових будинків «Житлоінвестбуд-УКБ» здійснено заходи з</w:t>
      </w:r>
      <w:r w:rsidRPr="00D7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ліквідації наслідків надзвичайної ситуації техногенного характеру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виконано</w:t>
      </w:r>
      <w:r w:rsidRPr="00D7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оти </w:t>
      </w:r>
      <w:r w:rsidRPr="00D70DE6">
        <w:rPr>
          <w:rFonts w:ascii="Times New Roman" w:eastAsia="Times New Roman" w:hAnsi="Times New Roman" w:cs="Times New Roman"/>
          <w:sz w:val="28"/>
          <w:szCs w:val="28"/>
          <w:lang w:eastAsia="ru-RU"/>
        </w:rPr>
        <w:t>з інструментального обстеження та демонтажу аварійних конструкцій (з улаштуванням тимчасового підсилення для забезпечення стійкості будівлі) житлового будинку № 33 на вул. Андрія Малишка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155B391" w14:textId="77777777" w:rsidR="004D40E0" w:rsidRDefault="004D40E0" w:rsidP="004D40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87CCD" w14:textId="77777777" w:rsidR="004D40E0" w:rsidRDefault="004D40E0" w:rsidP="004D40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38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Капітальні вкладення та будівництво.</w:t>
      </w:r>
    </w:p>
    <w:p w14:paraId="1EB89493" w14:textId="77777777" w:rsidR="004D40E0" w:rsidRPr="00AA22DD" w:rsidRDefault="004D40E0" w:rsidP="004D40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A28858C" w14:textId="0AABB2F8" w:rsid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6D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частині капітальних вкладень на 2023 рік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спеціальному фонду передбачено видатки у загальній сумі 28 200,9 тис. грн, які освоєно на 79,9 %. Касові видатки склали 22 520,0 тис. грн</w:t>
      </w:r>
      <w:r w:rsid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9823E6" w14:textId="0BB9388B" w:rsidR="004D40E0" w:rsidRPr="00AB4134" w:rsidRDefault="004D40E0" w:rsidP="00AB4134">
      <w:pPr>
        <w:pStyle w:val="a3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157500697"/>
      <w:r w:rsidRP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</w:t>
      </w:r>
      <w:r w:rsidRPr="00AB41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Будівництво об'єктів житлово-комунального господарства»</w:t>
      </w:r>
      <w:bookmarkEnd w:id="8"/>
      <w:r w:rsidRPr="00AB41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bookmarkStart w:id="9" w:name="_Hlk148450892"/>
      <w:r w:rsidRPr="00AB41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передбачено видатки у сумі </w:t>
      </w:r>
      <w:r w:rsidRP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11 432,4 тис. </w:t>
      </w:r>
      <w:bookmarkEnd w:id="9"/>
      <w:r w:rsidRP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грн, які освоєно на 77,3% від річного плану. Касові видатки складають 8 831,8 тис. грн</w:t>
      </w:r>
      <w:r w:rsidRPr="00AB41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3AA618CE" w14:textId="77777777" w:rsidR="004D40E0" w:rsidRPr="004D40E0" w:rsidRDefault="004D40E0" w:rsidP="004D40E0">
      <w:pPr>
        <w:numPr>
          <w:ilvl w:val="0"/>
          <w:numId w:val="15"/>
        </w:numPr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157524049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 “Реконструкція мереж водопостачання приватного сектора ДВРЗ”</w:t>
      </w:r>
      <w:bookmarkEnd w:id="10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</w:p>
    <w:p w14:paraId="11126032" w14:textId="77777777" w:rsidR="004D40E0" w:rsidRPr="004D40E0" w:rsidRDefault="004D40E0" w:rsidP="004D40E0">
      <w:pPr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1 934,0 тис. грн;</w:t>
      </w:r>
    </w:p>
    <w:p w14:paraId="09010AFA" w14:textId="7EBCBF87" w:rsidR="004D40E0" w:rsidRPr="004D40E0" w:rsidRDefault="004D40E0" w:rsidP="004D40E0">
      <w:pPr>
        <w:numPr>
          <w:ilvl w:val="0"/>
          <w:numId w:val="15"/>
        </w:numPr>
        <w:spacing w:after="0" w:line="276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об’єкт “Каналізування приватного сектору ДВРЗ” - 6 897,9 тис. </w:t>
      </w:r>
      <w:r w:rsid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грн.</w:t>
      </w:r>
    </w:p>
    <w:p w14:paraId="080EBDC4" w14:textId="17238ECE" w:rsidR="004D40E0" w:rsidRPr="00AB4134" w:rsidRDefault="004D40E0" w:rsidP="00AB4134">
      <w:pPr>
        <w:pStyle w:val="a3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</w:t>
      </w:r>
      <w:r w:rsidRPr="00AB41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Будівництво освітніх установ та закладів»</w:t>
      </w:r>
      <w:r w:rsidRPr="00AB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передбачено видатки у загальній сумі 16 768,5 тис. грн, які освоєно </w:t>
      </w:r>
      <w:r w:rsidR="00AB41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81,6</w:t>
      </w:r>
      <w:r w:rsidRPr="00AB41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%. </w:t>
      </w:r>
    </w:p>
    <w:p w14:paraId="3892AA5F" w14:textId="61D94ADB" w:rsidR="004D40E0" w:rsidRPr="004D40E0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 передбачено на розроблення проектно-кошторисної документації і подальшого будівництва споруд подвійного призначення із захисними властивостями протирадіаційного укриття для 4 закладів освіти, у яких були відсутні укриття.</w:t>
      </w:r>
    </w:p>
    <w:p w14:paraId="6D9ED1C1" w14:textId="08D229E1" w:rsidR="004D40E0" w:rsidRPr="0072024F" w:rsidRDefault="004D40E0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48454195"/>
      <w:bookmarkStart w:id="12" w:name="_Hlk148451330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Касові видатки </w:t>
      </w:r>
      <w:bookmarkEnd w:id="11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bookmarkStart w:id="13" w:name="_Hlk157430765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13 688,2 </w:t>
      </w:r>
      <w:bookmarkEnd w:id="13"/>
      <w:r w:rsidRPr="004D40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 грн,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саме:</w:t>
      </w:r>
    </w:p>
    <w:bookmarkEnd w:id="12"/>
    <w:p w14:paraId="00E1D1C1" w14:textId="7A4780E1" w:rsidR="004D40E0" w:rsidRPr="0072024F" w:rsidRDefault="004D40E0" w:rsidP="00B812E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12E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удівництво споруди подвійного призначення із захисними властивостями протирадіаційного укриття гімназії № 191 ім. П.Г. Тичини з поглибленим вивченням іноземних мов м. Києва за адресою: вул. Івана Миколайчука, 9-А – 4 035,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тис.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грн;</w:t>
      </w:r>
    </w:p>
    <w:p w14:paraId="7238774F" w14:textId="3669E520" w:rsidR="004D40E0" w:rsidRPr="0072024F" w:rsidRDefault="004D40E0" w:rsidP="00B812E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Hlk157525240"/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12E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удівництво споруди подвійного призначення із захисними властивостями протирадіаційного укриття НВК № 183 "Фортуна" з поглибленим вивченням іноземних мов (спеціалізована школа І ступеня - гімназія) м. Києва за адресою: вул. Юності, 5 –3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786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грн;</w:t>
      </w:r>
    </w:p>
    <w:p w14:paraId="7B45F341" w14:textId="50808D4F" w:rsidR="004D40E0" w:rsidRPr="0072024F" w:rsidRDefault="004D40E0" w:rsidP="00B812E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12E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удівництво споруди подвійного призначення із захисними властивостями протирадіаційного укриття НВК № 209 "Сузір'я" (початкової спеціалізованої школи-колегіум) м. Києва за адресою: вул. Березняківська, 32 – 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966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тис. 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грн;</w:t>
      </w:r>
    </w:p>
    <w:p w14:paraId="076C85CA" w14:textId="6D1606BE" w:rsidR="008A110E" w:rsidRPr="00D756BE" w:rsidRDefault="004D40E0" w:rsidP="00B812E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12E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удівництво споруди подвійного призначення із захисними властивостями протирадіаційного укриття середньої загальноосвітньої школи І-ІІІ ступенів №146 м. Києва за адресою: просп. Миру, 11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899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</w:t>
      </w:r>
      <w:r w:rsidRPr="0072024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гривень.</w:t>
      </w:r>
      <w:bookmarkEnd w:id="14"/>
    </w:p>
    <w:sectPr w:rsidR="008A110E" w:rsidRPr="00D756BE" w:rsidSect="00B85584">
      <w:pgSz w:w="11906" w:h="16838"/>
      <w:pgMar w:top="567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5D2B0" w14:textId="77777777" w:rsidR="00B85584" w:rsidRPr="00654AB5" w:rsidRDefault="00B85584" w:rsidP="00B5197E">
      <w:pPr>
        <w:spacing w:after="0" w:line="240" w:lineRule="auto"/>
      </w:pPr>
      <w:r w:rsidRPr="00654AB5">
        <w:separator/>
      </w:r>
    </w:p>
  </w:endnote>
  <w:endnote w:type="continuationSeparator" w:id="0">
    <w:p w14:paraId="33CB16B3" w14:textId="77777777" w:rsidR="00B85584" w:rsidRPr="00654AB5" w:rsidRDefault="00B85584" w:rsidP="00B5197E">
      <w:pPr>
        <w:spacing w:after="0" w:line="240" w:lineRule="auto"/>
      </w:pPr>
      <w:r w:rsidRPr="00654A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112AF" w14:textId="77777777" w:rsidR="00B85584" w:rsidRPr="00654AB5" w:rsidRDefault="00B85584" w:rsidP="00B5197E">
      <w:pPr>
        <w:spacing w:after="0" w:line="240" w:lineRule="auto"/>
      </w:pPr>
      <w:r w:rsidRPr="00654AB5">
        <w:separator/>
      </w:r>
    </w:p>
  </w:footnote>
  <w:footnote w:type="continuationSeparator" w:id="0">
    <w:p w14:paraId="40C0A351" w14:textId="77777777" w:rsidR="00B85584" w:rsidRPr="00654AB5" w:rsidRDefault="00B85584" w:rsidP="00B5197E">
      <w:pPr>
        <w:spacing w:after="0" w:line="240" w:lineRule="auto"/>
      </w:pPr>
      <w:r w:rsidRPr="00654AB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673"/>
    <w:multiLevelType w:val="hybridMultilevel"/>
    <w:tmpl w:val="D0C0114C"/>
    <w:lvl w:ilvl="0" w:tplc="410A7830"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B0477A"/>
    <w:multiLevelType w:val="hybridMultilevel"/>
    <w:tmpl w:val="B718BBBA"/>
    <w:lvl w:ilvl="0" w:tplc="76E81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22886"/>
    <w:multiLevelType w:val="hybridMultilevel"/>
    <w:tmpl w:val="EA22A67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85DB5"/>
    <w:multiLevelType w:val="hybridMultilevel"/>
    <w:tmpl w:val="4800ACD2"/>
    <w:lvl w:ilvl="0" w:tplc="410A78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55929"/>
    <w:multiLevelType w:val="hybridMultilevel"/>
    <w:tmpl w:val="DC600E7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E64728D"/>
    <w:multiLevelType w:val="hybridMultilevel"/>
    <w:tmpl w:val="B4548D30"/>
    <w:lvl w:ilvl="0" w:tplc="410A783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FCB366D"/>
    <w:multiLevelType w:val="hybridMultilevel"/>
    <w:tmpl w:val="CA4AF508"/>
    <w:lvl w:ilvl="0" w:tplc="6C7C43CC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305C63C6"/>
    <w:multiLevelType w:val="hybridMultilevel"/>
    <w:tmpl w:val="CED2DCA0"/>
    <w:lvl w:ilvl="0" w:tplc="410A783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B50CA"/>
    <w:multiLevelType w:val="hybridMultilevel"/>
    <w:tmpl w:val="554478BC"/>
    <w:lvl w:ilvl="0" w:tplc="410A783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0356B03"/>
    <w:multiLevelType w:val="hybridMultilevel"/>
    <w:tmpl w:val="AEB296BC"/>
    <w:lvl w:ilvl="0" w:tplc="0422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4C831537"/>
    <w:multiLevelType w:val="hybridMultilevel"/>
    <w:tmpl w:val="5C3A7016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2B22E43"/>
    <w:multiLevelType w:val="hybridMultilevel"/>
    <w:tmpl w:val="98AC657C"/>
    <w:lvl w:ilvl="0" w:tplc="410A783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7FD4B1D"/>
    <w:multiLevelType w:val="hybridMultilevel"/>
    <w:tmpl w:val="5304542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B5B750C"/>
    <w:multiLevelType w:val="hybridMultilevel"/>
    <w:tmpl w:val="7D28E08E"/>
    <w:lvl w:ilvl="0" w:tplc="DFF2D90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9021CB"/>
    <w:multiLevelType w:val="hybridMultilevel"/>
    <w:tmpl w:val="5680ED2C"/>
    <w:lvl w:ilvl="0" w:tplc="76E81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772E7"/>
    <w:multiLevelType w:val="hybridMultilevel"/>
    <w:tmpl w:val="D40A0E3C"/>
    <w:lvl w:ilvl="0" w:tplc="410A7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929671">
    <w:abstractNumId w:val="1"/>
  </w:num>
  <w:num w:numId="2" w16cid:durableId="1187059246">
    <w:abstractNumId w:val="14"/>
  </w:num>
  <w:num w:numId="3" w16cid:durableId="1478689900">
    <w:abstractNumId w:val="8"/>
  </w:num>
  <w:num w:numId="4" w16cid:durableId="1244998370">
    <w:abstractNumId w:val="6"/>
  </w:num>
  <w:num w:numId="5" w16cid:durableId="1437486879">
    <w:abstractNumId w:val="4"/>
  </w:num>
  <w:num w:numId="6" w16cid:durableId="907687509">
    <w:abstractNumId w:val="2"/>
  </w:num>
  <w:num w:numId="7" w16cid:durableId="1075594220">
    <w:abstractNumId w:val="15"/>
  </w:num>
  <w:num w:numId="8" w16cid:durableId="1763329716">
    <w:abstractNumId w:val="3"/>
  </w:num>
  <w:num w:numId="9" w16cid:durableId="1232815493">
    <w:abstractNumId w:val="11"/>
  </w:num>
  <w:num w:numId="10" w16cid:durableId="1419789037">
    <w:abstractNumId w:val="5"/>
  </w:num>
  <w:num w:numId="11" w16cid:durableId="1098454012">
    <w:abstractNumId w:val="10"/>
  </w:num>
  <w:num w:numId="12" w16cid:durableId="2061132393">
    <w:abstractNumId w:val="7"/>
  </w:num>
  <w:num w:numId="13" w16cid:durableId="1008555560">
    <w:abstractNumId w:val="0"/>
  </w:num>
  <w:num w:numId="14" w16cid:durableId="442648402">
    <w:abstractNumId w:val="9"/>
  </w:num>
  <w:num w:numId="15" w16cid:durableId="793868660">
    <w:abstractNumId w:val="13"/>
  </w:num>
  <w:num w:numId="16" w16cid:durableId="6705651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3B"/>
    <w:rsid w:val="00006FD5"/>
    <w:rsid w:val="00011110"/>
    <w:rsid w:val="000128E3"/>
    <w:rsid w:val="000174E5"/>
    <w:rsid w:val="0003691E"/>
    <w:rsid w:val="0008432A"/>
    <w:rsid w:val="000C2506"/>
    <w:rsid w:val="000E0C24"/>
    <w:rsid w:val="000F539A"/>
    <w:rsid w:val="000F5D1C"/>
    <w:rsid w:val="00112A46"/>
    <w:rsid w:val="00124085"/>
    <w:rsid w:val="001309C8"/>
    <w:rsid w:val="00137BD1"/>
    <w:rsid w:val="001431CB"/>
    <w:rsid w:val="00151083"/>
    <w:rsid w:val="001749A7"/>
    <w:rsid w:val="00177F59"/>
    <w:rsid w:val="00183FB9"/>
    <w:rsid w:val="00187CDD"/>
    <w:rsid w:val="00187ED8"/>
    <w:rsid w:val="001A2D14"/>
    <w:rsid w:val="001A79F8"/>
    <w:rsid w:val="001C0CF5"/>
    <w:rsid w:val="001D5B5A"/>
    <w:rsid w:val="001D65D9"/>
    <w:rsid w:val="001F0503"/>
    <w:rsid w:val="0020302F"/>
    <w:rsid w:val="00210F83"/>
    <w:rsid w:val="00213F21"/>
    <w:rsid w:val="00217033"/>
    <w:rsid w:val="00262EB9"/>
    <w:rsid w:val="0026491D"/>
    <w:rsid w:val="00266877"/>
    <w:rsid w:val="00271094"/>
    <w:rsid w:val="00286D1B"/>
    <w:rsid w:val="0029704D"/>
    <w:rsid w:val="002B23A2"/>
    <w:rsid w:val="002D3479"/>
    <w:rsid w:val="002E4BDE"/>
    <w:rsid w:val="002F71A2"/>
    <w:rsid w:val="003015FB"/>
    <w:rsid w:val="0033381B"/>
    <w:rsid w:val="00333ABF"/>
    <w:rsid w:val="00335BD3"/>
    <w:rsid w:val="00344902"/>
    <w:rsid w:val="003C4167"/>
    <w:rsid w:val="003D262E"/>
    <w:rsid w:val="003E3A01"/>
    <w:rsid w:val="0040410C"/>
    <w:rsid w:val="00421021"/>
    <w:rsid w:val="00422887"/>
    <w:rsid w:val="00422BB9"/>
    <w:rsid w:val="00437839"/>
    <w:rsid w:val="00443CC7"/>
    <w:rsid w:val="00460657"/>
    <w:rsid w:val="004640A2"/>
    <w:rsid w:val="00482FFD"/>
    <w:rsid w:val="004876D0"/>
    <w:rsid w:val="004D40E0"/>
    <w:rsid w:val="004D6A92"/>
    <w:rsid w:val="0050331A"/>
    <w:rsid w:val="00523DD1"/>
    <w:rsid w:val="00530942"/>
    <w:rsid w:val="005376D8"/>
    <w:rsid w:val="00540A80"/>
    <w:rsid w:val="00542E8C"/>
    <w:rsid w:val="0054632E"/>
    <w:rsid w:val="005534DC"/>
    <w:rsid w:val="00557E91"/>
    <w:rsid w:val="00575635"/>
    <w:rsid w:val="00585537"/>
    <w:rsid w:val="005A6FBB"/>
    <w:rsid w:val="005C2E38"/>
    <w:rsid w:val="005C3066"/>
    <w:rsid w:val="005C652E"/>
    <w:rsid w:val="005F0CE6"/>
    <w:rsid w:val="005F62CA"/>
    <w:rsid w:val="006072FF"/>
    <w:rsid w:val="006120F4"/>
    <w:rsid w:val="0061484D"/>
    <w:rsid w:val="006236B0"/>
    <w:rsid w:val="00623B52"/>
    <w:rsid w:val="00647F87"/>
    <w:rsid w:val="00654901"/>
    <w:rsid w:val="00654AB5"/>
    <w:rsid w:val="00684100"/>
    <w:rsid w:val="006974D3"/>
    <w:rsid w:val="006D4B2A"/>
    <w:rsid w:val="006D7FB8"/>
    <w:rsid w:val="006F0F2E"/>
    <w:rsid w:val="006F1E35"/>
    <w:rsid w:val="006F4EBE"/>
    <w:rsid w:val="007002F5"/>
    <w:rsid w:val="00703597"/>
    <w:rsid w:val="007044FF"/>
    <w:rsid w:val="00711193"/>
    <w:rsid w:val="007151E4"/>
    <w:rsid w:val="007179F1"/>
    <w:rsid w:val="00727390"/>
    <w:rsid w:val="00745F09"/>
    <w:rsid w:val="007648E5"/>
    <w:rsid w:val="007C6665"/>
    <w:rsid w:val="007E481E"/>
    <w:rsid w:val="007E589B"/>
    <w:rsid w:val="007E7B66"/>
    <w:rsid w:val="007F15F7"/>
    <w:rsid w:val="007F4A86"/>
    <w:rsid w:val="007F6162"/>
    <w:rsid w:val="00803364"/>
    <w:rsid w:val="00850B58"/>
    <w:rsid w:val="008649A6"/>
    <w:rsid w:val="0087316C"/>
    <w:rsid w:val="008830C6"/>
    <w:rsid w:val="008A110E"/>
    <w:rsid w:val="008B1EB6"/>
    <w:rsid w:val="008B35F1"/>
    <w:rsid w:val="008B5B2E"/>
    <w:rsid w:val="008F17DC"/>
    <w:rsid w:val="008F4B94"/>
    <w:rsid w:val="009254B2"/>
    <w:rsid w:val="009318CD"/>
    <w:rsid w:val="00933829"/>
    <w:rsid w:val="00943B52"/>
    <w:rsid w:val="009544E0"/>
    <w:rsid w:val="00955C1F"/>
    <w:rsid w:val="00956F9A"/>
    <w:rsid w:val="00965B55"/>
    <w:rsid w:val="00972E39"/>
    <w:rsid w:val="009824CE"/>
    <w:rsid w:val="009869FD"/>
    <w:rsid w:val="00991049"/>
    <w:rsid w:val="009D4C3C"/>
    <w:rsid w:val="009D7286"/>
    <w:rsid w:val="00A014D2"/>
    <w:rsid w:val="00A0155A"/>
    <w:rsid w:val="00A0349D"/>
    <w:rsid w:val="00A17F7D"/>
    <w:rsid w:val="00A832F7"/>
    <w:rsid w:val="00A94997"/>
    <w:rsid w:val="00AA22DD"/>
    <w:rsid w:val="00AA260C"/>
    <w:rsid w:val="00AA4385"/>
    <w:rsid w:val="00AA6DA7"/>
    <w:rsid w:val="00AB4134"/>
    <w:rsid w:val="00AD0383"/>
    <w:rsid w:val="00AD4362"/>
    <w:rsid w:val="00AF2713"/>
    <w:rsid w:val="00AF50D9"/>
    <w:rsid w:val="00B07293"/>
    <w:rsid w:val="00B21F3A"/>
    <w:rsid w:val="00B227EA"/>
    <w:rsid w:val="00B2559F"/>
    <w:rsid w:val="00B34585"/>
    <w:rsid w:val="00B37B07"/>
    <w:rsid w:val="00B467E0"/>
    <w:rsid w:val="00B5197E"/>
    <w:rsid w:val="00B63E7D"/>
    <w:rsid w:val="00B812E6"/>
    <w:rsid w:val="00B85584"/>
    <w:rsid w:val="00B8773C"/>
    <w:rsid w:val="00BA0AC4"/>
    <w:rsid w:val="00BA0D70"/>
    <w:rsid w:val="00BA570E"/>
    <w:rsid w:val="00BC71BE"/>
    <w:rsid w:val="00BD25F3"/>
    <w:rsid w:val="00BD28F2"/>
    <w:rsid w:val="00BD7F65"/>
    <w:rsid w:val="00BE2246"/>
    <w:rsid w:val="00C041E5"/>
    <w:rsid w:val="00C3361D"/>
    <w:rsid w:val="00C35CE9"/>
    <w:rsid w:val="00C36186"/>
    <w:rsid w:val="00C57EB4"/>
    <w:rsid w:val="00C661E4"/>
    <w:rsid w:val="00C71CB3"/>
    <w:rsid w:val="00C72978"/>
    <w:rsid w:val="00C75CA9"/>
    <w:rsid w:val="00C9011E"/>
    <w:rsid w:val="00C9102F"/>
    <w:rsid w:val="00C910FC"/>
    <w:rsid w:val="00CB26EC"/>
    <w:rsid w:val="00CC54B2"/>
    <w:rsid w:val="00D02F79"/>
    <w:rsid w:val="00D075BF"/>
    <w:rsid w:val="00D15A66"/>
    <w:rsid w:val="00D24FA2"/>
    <w:rsid w:val="00D30C8D"/>
    <w:rsid w:val="00D3601F"/>
    <w:rsid w:val="00D44878"/>
    <w:rsid w:val="00D46C33"/>
    <w:rsid w:val="00D51934"/>
    <w:rsid w:val="00D62ACC"/>
    <w:rsid w:val="00D71878"/>
    <w:rsid w:val="00D71C9B"/>
    <w:rsid w:val="00D9046E"/>
    <w:rsid w:val="00D94FED"/>
    <w:rsid w:val="00DC6CED"/>
    <w:rsid w:val="00DF5D29"/>
    <w:rsid w:val="00E16952"/>
    <w:rsid w:val="00E313E8"/>
    <w:rsid w:val="00E31495"/>
    <w:rsid w:val="00E50D61"/>
    <w:rsid w:val="00E53B29"/>
    <w:rsid w:val="00E86309"/>
    <w:rsid w:val="00E96610"/>
    <w:rsid w:val="00EB187B"/>
    <w:rsid w:val="00F037C5"/>
    <w:rsid w:val="00F11343"/>
    <w:rsid w:val="00F2141A"/>
    <w:rsid w:val="00F4493A"/>
    <w:rsid w:val="00F533D6"/>
    <w:rsid w:val="00F561D4"/>
    <w:rsid w:val="00F628E3"/>
    <w:rsid w:val="00F64946"/>
    <w:rsid w:val="00F678CA"/>
    <w:rsid w:val="00F81394"/>
    <w:rsid w:val="00F85345"/>
    <w:rsid w:val="00F8593B"/>
    <w:rsid w:val="00FA6B69"/>
    <w:rsid w:val="00FB2886"/>
    <w:rsid w:val="00FC3CBB"/>
    <w:rsid w:val="00FD7884"/>
    <w:rsid w:val="00FE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891E1"/>
  <w15:chartTrackingRefBased/>
  <w15:docId w15:val="{6A360429-8397-4420-82BB-765E1EA8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33829"/>
    <w:pPr>
      <w:ind w:left="720"/>
      <w:contextualSpacing/>
    </w:pPr>
    <w:rPr>
      <w:kern w:val="2"/>
      <w:lang w:val="ru-RU"/>
      <w14:ligatures w14:val="standardContextual"/>
    </w:rPr>
  </w:style>
  <w:style w:type="paragraph" w:styleId="a4">
    <w:name w:val="header"/>
    <w:basedOn w:val="a"/>
    <w:link w:val="a5"/>
    <w:uiPriority w:val="99"/>
    <w:unhideWhenUsed/>
    <w:rsid w:val="00B519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B5197E"/>
  </w:style>
  <w:style w:type="paragraph" w:styleId="a6">
    <w:name w:val="footer"/>
    <w:basedOn w:val="a"/>
    <w:link w:val="a7"/>
    <w:uiPriority w:val="99"/>
    <w:unhideWhenUsed/>
    <w:rsid w:val="00B519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B5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svg"/><Relationship Id="rId32" Type="http://schemas.openxmlformats.org/officeDocument/2006/relationships/image" Target="media/image25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emf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A5B4E-35A4-4271-8361-11F59B18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15</Pages>
  <Words>12831</Words>
  <Characters>7314</Characters>
  <Application>Microsoft Office Word</Application>
  <DocSecurity>0</DocSecurity>
  <Lines>60</Lines>
  <Paragraphs>40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Білик Тетяна Іванівна</dc:creator>
  <cp:keywords/>
  <dc:description/>
  <cp:lastModifiedBy>Ващенко Віта Володимирівна</cp:lastModifiedBy>
  <cp:revision>144</cp:revision>
  <cp:lastPrinted>2024-02-22T11:04:00Z</cp:lastPrinted>
  <dcterms:created xsi:type="dcterms:W3CDTF">2024-02-20T09:19:00Z</dcterms:created>
  <dcterms:modified xsi:type="dcterms:W3CDTF">2024-02-27T12:18:00Z</dcterms:modified>
</cp:coreProperties>
</file>