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AD42" w14:textId="77777777" w:rsidR="00EB560D" w:rsidRDefault="00EB560D" w:rsidP="005E0F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2C7B8C" w14:textId="6B982668" w:rsidR="00EB560D" w:rsidRPr="00427767" w:rsidRDefault="00EB560D" w:rsidP="00EB56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виконання за </w:t>
      </w:r>
      <w:r w:rsidR="003B5E5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квартал</w:t>
      </w:r>
      <w:r w:rsidRPr="0042776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140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27767">
        <w:rPr>
          <w:rFonts w:ascii="Times New Roman" w:hAnsi="Times New Roman" w:cs="Times New Roman"/>
          <w:sz w:val="28"/>
          <w:szCs w:val="28"/>
          <w:lang w:val="uk-UA"/>
        </w:rPr>
        <w:t xml:space="preserve"> року Плану заходів на 2023-2024 роки </w:t>
      </w:r>
    </w:p>
    <w:p w14:paraId="738C50AB" w14:textId="77777777" w:rsidR="00EB560D" w:rsidRPr="00427767" w:rsidRDefault="00EB560D" w:rsidP="00EB56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7767">
        <w:rPr>
          <w:rFonts w:ascii="Times New Roman" w:hAnsi="Times New Roman" w:cs="Times New Roman"/>
          <w:sz w:val="28"/>
          <w:szCs w:val="28"/>
          <w:lang w:val="uk-UA"/>
        </w:rPr>
        <w:t xml:space="preserve">з реалізації Національної стратегії із створення безбар’єрного простору в Україні на період до 2030 року в м. Києві </w:t>
      </w:r>
    </w:p>
    <w:p w14:paraId="68FFB3C5" w14:textId="77777777" w:rsidR="00EB560D" w:rsidRDefault="00EB560D" w:rsidP="00EB56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7767">
        <w:rPr>
          <w:rFonts w:ascii="Times New Roman" w:hAnsi="Times New Roman" w:cs="Times New Roman"/>
          <w:b/>
          <w:sz w:val="28"/>
          <w:szCs w:val="28"/>
          <w:lang w:val="uk-UA"/>
        </w:rPr>
        <w:t>(Деснянська районна в місті Києві державна адміністрація)</w:t>
      </w:r>
    </w:p>
    <w:p w14:paraId="34A06BF3" w14:textId="77777777" w:rsidR="008912F5" w:rsidRPr="009E06A2" w:rsidRDefault="008912F5">
      <w:pPr>
        <w:rPr>
          <w:sz w:val="18"/>
          <w:szCs w:val="18"/>
          <w:lang w:val="uk-UA"/>
        </w:rPr>
      </w:pPr>
    </w:p>
    <w:tbl>
      <w:tblPr>
        <w:tblW w:w="148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1984"/>
        <w:gridCol w:w="1691"/>
        <w:gridCol w:w="1711"/>
        <w:gridCol w:w="2579"/>
        <w:gridCol w:w="4225"/>
      </w:tblGrid>
      <w:tr w:rsidR="00EB560D" w:rsidRPr="000C5A00" w14:paraId="393AA83F" w14:textId="77777777" w:rsidTr="00D607C6">
        <w:trPr>
          <w:trHeight w:val="555"/>
        </w:trPr>
        <w:tc>
          <w:tcPr>
            <w:tcW w:w="2685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2BE3" w14:textId="77777777" w:rsidR="00EB560D" w:rsidRPr="000C5A00" w:rsidRDefault="00EB560D" w:rsidP="00F7778C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984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5870" w14:textId="77777777" w:rsidR="00EB560D" w:rsidRPr="000C5A00" w:rsidRDefault="00EB560D" w:rsidP="00F77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691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AAA2" w14:textId="77777777" w:rsidR="00EB560D" w:rsidRPr="000C5A00" w:rsidRDefault="00EB560D" w:rsidP="00F7778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Запланована дата завершення</w:t>
            </w:r>
          </w:p>
        </w:tc>
        <w:tc>
          <w:tcPr>
            <w:tcW w:w="1711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02E9" w14:textId="77777777" w:rsidR="00EB560D" w:rsidRPr="000C5A00" w:rsidRDefault="00EB560D" w:rsidP="00F7778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дата завершення</w:t>
            </w:r>
          </w:p>
        </w:tc>
        <w:tc>
          <w:tcPr>
            <w:tcW w:w="2579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7A5D" w14:textId="77777777" w:rsidR="00EB560D" w:rsidRPr="000C5A00" w:rsidRDefault="00EB560D" w:rsidP="00F7778C">
            <w:pPr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4225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13D5" w14:textId="77777777" w:rsidR="00EB560D" w:rsidRPr="000C5A00" w:rsidRDefault="00EB560D" w:rsidP="00F77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 або послуга, які з'явились в результаті виконання заходу</w:t>
            </w:r>
          </w:p>
        </w:tc>
      </w:tr>
      <w:tr w:rsidR="00EB560D" w:rsidRPr="000C5A00" w14:paraId="573F30A3" w14:textId="77777777" w:rsidTr="007A6094">
        <w:trPr>
          <w:trHeight w:val="195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58DF" w14:textId="77777777" w:rsidR="00EB560D" w:rsidRPr="002622F8" w:rsidRDefault="00EB560D" w:rsidP="000D0E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622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Напрям 1. Фізична безбар’єрність</w:t>
            </w:r>
          </w:p>
        </w:tc>
      </w:tr>
      <w:tr w:rsidR="00EB560D" w:rsidRPr="000C5A00" w14:paraId="7838D9DB" w14:textId="77777777" w:rsidTr="007A6094">
        <w:trPr>
          <w:trHeight w:val="519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BDF3" w14:textId="77777777" w:rsidR="00EB560D" w:rsidRPr="002622F8" w:rsidRDefault="00EB560D" w:rsidP="000D0EAF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622F8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Стратегічна ціль: системи моніторингу і контролю забезпечують застосування норм і стандартів доступності об’єктів фізичного оточення і транспорту</w:t>
            </w:r>
          </w:p>
        </w:tc>
      </w:tr>
      <w:tr w:rsidR="00EB560D" w:rsidRPr="000C5A00" w14:paraId="0C47919B" w14:textId="77777777" w:rsidTr="008D441A">
        <w:trPr>
          <w:trHeight w:val="75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AACF" w14:textId="77777777" w:rsidR="00EB560D" w:rsidRPr="00D77390" w:rsidRDefault="00EB560D" w:rsidP="00C369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7739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Забезпечення збору і поширення достовірно інформації про доступність об’єктів фізичного оточення</w:t>
            </w:r>
          </w:p>
        </w:tc>
      </w:tr>
      <w:tr w:rsidR="00EB560D" w:rsidRPr="008D441A" w14:paraId="6D80A248" w14:textId="77777777" w:rsidTr="008D441A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A8F2" w14:textId="79E246E8" w:rsidR="00EB560D" w:rsidRPr="000C5A00" w:rsidRDefault="00EB560D" w:rsidP="00C36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 участю громадських</w:t>
            </w:r>
            <w:r w:rsidR="005D3C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</w:t>
            </w:r>
            <w:r w:rsidR="005D3C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моніторингу та оцінки ступеня безбар’єрності об’єктів фізичного оточення і послуг для осіб з інвалідністю та інших маломобільних груп населення з урахуванням гендерного аспекту (відповідно до Порядку проведення моніторингу та оцінки ступеня безбар’єрності об’єктів фізичного оточення і послуг для осіб з інвалідністю,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затвердженого постановою Кабінету Міністрів України </w:t>
            </w:r>
            <w:r w:rsidR="00497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26 травня 2021 року </w:t>
            </w:r>
            <w:r w:rsidR="00043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537) (щороку)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98F5" w14:textId="38F83CC4" w:rsidR="00A66447" w:rsidRDefault="00A66447" w:rsidP="00A66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К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омунальн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підприємств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«Керуюча компанія </w:t>
            </w:r>
            <w:r w:rsidRPr="009513BE">
              <w:rPr>
                <w:rFonts w:ascii="Times New Roman" w:hAnsi="Times New Roman"/>
                <w:sz w:val="24"/>
                <w:szCs w:val="24"/>
                <w:lang w:val="uk-UA"/>
              </w:rPr>
              <w:t>з обслуговування житлового фонду Деснянського району  м. Києва»</w:t>
            </w:r>
          </w:p>
          <w:p w14:paraId="23275571" w14:textId="77777777" w:rsidR="00A66447" w:rsidRDefault="00A66447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AC0BD61" w14:textId="77777777" w:rsidR="002E3370" w:rsidRDefault="002E3370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F90269E" w14:textId="77777777" w:rsidR="00CF2A44" w:rsidRDefault="00CF2A44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10B5D8F" w14:textId="77777777" w:rsidR="00CF2A44" w:rsidRDefault="00CF2A44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34B4340" w14:textId="77777777" w:rsidR="00CF2A44" w:rsidRDefault="00CF2A44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7221358" w14:textId="77777777" w:rsidR="00CF2A44" w:rsidRDefault="00CF2A44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51BF3A" w14:textId="77777777" w:rsidR="00CF2A44" w:rsidRPr="00CF2A44" w:rsidRDefault="00CF2A44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774C48" w14:textId="7E2DF41E" w:rsidR="00CF2A44" w:rsidRPr="00CF2A44" w:rsidRDefault="00CF2A44" w:rsidP="00CF2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Комунальне підприємство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«Шляхово-експлуатаційне управління по ремонту та утриманню автомобільних шляхів та споруд на них Деснянського району м. Києва»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E881" w14:textId="77777777" w:rsidR="00383F0D" w:rsidRDefault="00A66447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03536DED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882E355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998059C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DC2156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2EC359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69AF6A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471609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A0D5F6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2CB26F4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40D9A7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3DE4BF9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D9FF5CF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6900356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1165E05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5A26C41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588EE26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6D649E7" w14:textId="77777777" w:rsidR="00CF2A44" w:rsidRDefault="0026137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5B61630" w14:textId="6D9363D2" w:rsidR="0026137E" w:rsidRPr="000C5A00" w:rsidRDefault="0026137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F959" w14:textId="77777777" w:rsidR="00383F0D" w:rsidRDefault="00A66447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4C517196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77D807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AC9B8C0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2743C5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091A6AC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A379BE3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CB426C2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3FA01D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E0B2E50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80B31C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0BC33FB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BF9A9A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377751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D609C97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1C0D1D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5492BDC" w14:textId="77777777" w:rsidR="00CF2A44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16FB3C" w14:textId="77777777" w:rsidR="00CF2A44" w:rsidRDefault="0026137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57DF379" w14:textId="25DDF065" w:rsidR="0026137E" w:rsidRPr="000C5A00" w:rsidRDefault="0026137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7A4A9" w14:textId="02AB7AA1" w:rsidR="00383F0D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A664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  <w:p w14:paraId="24E739EF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996BF20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871E932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8773B37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54F0DC0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8E9ADB8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240A307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99F678E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1D1F2ED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FB9516B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73202C5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53B66CD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23F0696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B9599F0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B5C962D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5F371FF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446BDE4" w14:textId="70407FC4" w:rsidR="00CF2A44" w:rsidRDefault="005E0F61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CF2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</w:t>
            </w:r>
            <w:r w:rsidR="00220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ується</w:t>
            </w:r>
          </w:p>
          <w:p w14:paraId="5FCEF4CE" w14:textId="77777777" w:rsidR="00CF2A44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BF24019" w14:textId="6A88B0BC" w:rsidR="00CF2A44" w:rsidRPr="000C5A0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720D" w14:textId="42E7C60F" w:rsidR="00A66447" w:rsidRPr="0015446B" w:rsidRDefault="00A66447" w:rsidP="00A664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    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Станом на 21.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03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господарському віданні   комунального підприємства «Керуюча компанія </w:t>
            </w:r>
            <w:r w:rsidRPr="009513BE">
              <w:rPr>
                <w:rFonts w:ascii="Times New Roman" w:hAnsi="Times New Roman"/>
                <w:sz w:val="24"/>
                <w:szCs w:val="24"/>
                <w:lang w:val="uk-UA"/>
              </w:rPr>
              <w:t>з обслуговування житлового фонду Деснянського району  м. Києва»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перебуває 529 житлових будинків комунальної власності.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господарському віданні підприємства відсутні дитячі майданчики з урахуванням принципів доступності.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F40409B" w14:textId="1DF19CEC" w:rsidR="00A66447" w:rsidRDefault="00A66447" w:rsidP="00A664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Відповідно до звернень мешканців житлових  будинків та звернень депутатів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овано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потреб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облаштуванні пандусів, яка складає: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99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пандус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(в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житлов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ому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будин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</w:t>
            </w:r>
            <w:r w:rsidRPr="009513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в 1  нежитловій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будівлі).</w:t>
            </w:r>
          </w:p>
          <w:p w14:paraId="11F21416" w14:textId="77777777" w:rsidR="00383F0D" w:rsidRDefault="00383F0D" w:rsidP="004E5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uk-UA"/>
              </w:rPr>
            </w:pPr>
          </w:p>
          <w:p w14:paraId="12A8B6FC" w14:textId="10446E4C" w:rsidR="00CF2A44" w:rsidRPr="00CF2A44" w:rsidRDefault="00CF2A44" w:rsidP="004E5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В складі робіт по поточному ремонту балансових об’єктів вулично-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дорожньої мережі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квартал 2024 року  КП «ШЕУ» Деснянського району м. Києва</w:t>
            </w:r>
            <w:r w:rsidR="00306A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виконані роботи з облаштування 5 одиниць наземних пішохідних переходів заниженим бортовим каменем (безбар’єрне середовище) з використанням тактильної плитки (10 од. понижень).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845CF" w:rsidRPr="000C5A00" w14:paraId="49F8334F" w14:textId="77777777" w:rsidTr="008D441A">
        <w:trPr>
          <w:trHeight w:val="327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A1F5" w14:textId="3D639447" w:rsidR="002845CF" w:rsidRPr="0040581A" w:rsidRDefault="0040581A" w:rsidP="00C369D0">
            <w:pPr>
              <w:spacing w:after="0" w:line="240" w:lineRule="auto"/>
              <w:ind w:left="11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lastRenderedPageBreak/>
              <w:t>3</w:t>
            </w:r>
            <w:r w:rsidR="002845CF" w:rsidRPr="0040581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. </w:t>
            </w:r>
            <w:r w:rsidRPr="0040581A">
              <w:rPr>
                <w:rStyle w:val="fontstyle01"/>
                <w:sz w:val="25"/>
                <w:szCs w:val="25"/>
              </w:rPr>
              <w:t xml:space="preserve"> Забезпечення </w:t>
            </w:r>
            <w:proofErr w:type="spellStart"/>
            <w:r w:rsidRPr="0040581A">
              <w:rPr>
                <w:rStyle w:val="fontstyle01"/>
                <w:sz w:val="25"/>
                <w:szCs w:val="25"/>
              </w:rPr>
              <w:t>оприлюднення</w:t>
            </w:r>
            <w:proofErr w:type="spellEnd"/>
            <w:r w:rsidRPr="0040581A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40581A">
              <w:rPr>
                <w:rStyle w:val="fontstyle01"/>
                <w:sz w:val="25"/>
                <w:szCs w:val="25"/>
              </w:rPr>
              <w:t>результатів</w:t>
            </w:r>
            <w:proofErr w:type="spellEnd"/>
            <w:r w:rsidRPr="0040581A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40581A">
              <w:rPr>
                <w:rStyle w:val="fontstyle01"/>
                <w:sz w:val="25"/>
                <w:szCs w:val="25"/>
              </w:rPr>
              <w:t>виконання</w:t>
            </w:r>
            <w:proofErr w:type="spellEnd"/>
            <w:r w:rsidRPr="0040581A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40581A">
              <w:rPr>
                <w:rStyle w:val="fontstyle01"/>
                <w:sz w:val="25"/>
                <w:szCs w:val="25"/>
              </w:rPr>
              <w:t>Національної</w:t>
            </w:r>
            <w:proofErr w:type="spellEnd"/>
            <w:r w:rsidRPr="0040581A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40581A">
              <w:rPr>
                <w:rStyle w:val="fontstyle01"/>
                <w:sz w:val="25"/>
                <w:szCs w:val="25"/>
              </w:rPr>
              <w:t>стратегії</w:t>
            </w:r>
            <w:proofErr w:type="spellEnd"/>
            <w:r w:rsidRPr="0040581A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40581A">
              <w:rPr>
                <w:rStyle w:val="fontstyle01"/>
                <w:sz w:val="25"/>
                <w:szCs w:val="25"/>
              </w:rPr>
              <w:t>із</w:t>
            </w:r>
            <w:proofErr w:type="spellEnd"/>
            <w:r w:rsidRPr="0040581A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40581A">
              <w:rPr>
                <w:rStyle w:val="fontstyle01"/>
                <w:sz w:val="25"/>
                <w:szCs w:val="25"/>
              </w:rPr>
              <w:t>створення</w:t>
            </w:r>
            <w:proofErr w:type="spellEnd"/>
            <w:r w:rsidRPr="0040581A">
              <w:rPr>
                <w:rStyle w:val="fontstyle01"/>
                <w:sz w:val="25"/>
                <w:szCs w:val="25"/>
              </w:rPr>
              <w:t xml:space="preserve"> безбар’єрного простору в </w:t>
            </w:r>
            <w:proofErr w:type="spellStart"/>
            <w:r w:rsidRPr="0040581A">
              <w:rPr>
                <w:rStyle w:val="fontstyle01"/>
                <w:sz w:val="25"/>
                <w:szCs w:val="25"/>
              </w:rPr>
              <w:t>Україні</w:t>
            </w:r>
            <w:proofErr w:type="spellEnd"/>
            <w:r w:rsidRPr="0040581A">
              <w:rPr>
                <w:rStyle w:val="fontstyle01"/>
                <w:sz w:val="25"/>
                <w:szCs w:val="25"/>
              </w:rPr>
              <w:t xml:space="preserve"> на </w:t>
            </w:r>
            <w:proofErr w:type="spellStart"/>
            <w:r w:rsidRPr="0040581A">
              <w:rPr>
                <w:rStyle w:val="fontstyle01"/>
                <w:sz w:val="25"/>
                <w:szCs w:val="25"/>
              </w:rPr>
              <w:t>період</w:t>
            </w:r>
            <w:proofErr w:type="spellEnd"/>
            <w:r w:rsidRPr="0040581A">
              <w:rPr>
                <w:rStyle w:val="fontstyle01"/>
                <w:sz w:val="25"/>
                <w:szCs w:val="25"/>
              </w:rPr>
              <w:t xml:space="preserve"> до 2030 року</w:t>
            </w:r>
          </w:p>
        </w:tc>
      </w:tr>
      <w:tr w:rsidR="002845CF" w:rsidRPr="008D441A" w14:paraId="176CB4EE" w14:textId="77777777" w:rsidTr="008D441A">
        <w:trPr>
          <w:trHeight w:val="450"/>
        </w:trPr>
        <w:tc>
          <w:tcPr>
            <w:tcW w:w="2685" w:type="dxa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288D" w14:textId="6D0342B1" w:rsidR="002845CF" w:rsidRDefault="002622F8" w:rsidP="00C36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оприлюднення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на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офіційному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веб-сайті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інформації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про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виконання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кожного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завершеного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заходу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94AB" w14:textId="3D8C3F9D" w:rsidR="002845CF" w:rsidRPr="000C5A00" w:rsidRDefault="00300264" w:rsidP="00C73B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5017" w14:textId="26DC9DC1" w:rsidR="002845CF" w:rsidRPr="00300264" w:rsidRDefault="00300264" w:rsidP="0006024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1.12.2024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78D2" w14:textId="3EAC83A4" w:rsidR="002845CF" w:rsidRPr="000C5A00" w:rsidRDefault="00300264" w:rsidP="0006024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BC3C" w14:textId="07EBDF0E" w:rsidR="002845CF" w:rsidRPr="000C5A00" w:rsidRDefault="00300264" w:rsidP="00300264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2FEE" w14:textId="5A7BDAFF" w:rsidR="00563D72" w:rsidRDefault="00300264" w:rsidP="00563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Управлінням освіти та закладами освіти Деснянського району міста Києва постійно оприлюднюються результати виконання Національної стратегії із створення безбар’єрного простору в Україні на період до </w:t>
            </w:r>
            <w:r w:rsidR="0048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року.</w:t>
            </w:r>
            <w:r w:rsidR="004E54BA" w:rsidRPr="00C36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458A835D" w14:textId="77777777" w:rsidR="00A66447" w:rsidRPr="003C24A5" w:rsidRDefault="00A66447" w:rsidP="00563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14:paraId="213F60AE" w14:textId="64AE8C44" w:rsidR="002845CF" w:rsidRPr="00A66447" w:rsidRDefault="00A66447" w:rsidP="003C24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16BF9" w:rsidRPr="000C5A00" w14:paraId="5FB41485" w14:textId="77777777" w:rsidTr="008D441A">
        <w:trPr>
          <w:trHeight w:val="569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1031" w14:textId="77777777" w:rsidR="00D16BF9" w:rsidRPr="000D0EAF" w:rsidRDefault="00D16BF9" w:rsidP="00D16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86CA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Стратегічна ціль: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D16BF9" w:rsidRPr="002622F8" w14:paraId="47A85310" w14:textId="77777777" w:rsidTr="008D441A">
        <w:trPr>
          <w:trHeight w:val="253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FA76" w14:textId="77777777" w:rsidR="00D16BF9" w:rsidRPr="002622F8" w:rsidRDefault="00D16BF9" w:rsidP="00D16BF9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2622F8">
              <w:rPr>
                <w:rStyle w:val="fontstyle01"/>
                <w:sz w:val="25"/>
                <w:szCs w:val="25"/>
                <w:lang w:val="uk-UA"/>
              </w:rPr>
              <w:t>22. Забезпечення фізичної доступності об’єктів культурної інфраструктури</w:t>
            </w:r>
          </w:p>
        </w:tc>
      </w:tr>
      <w:tr w:rsidR="00897279" w:rsidRPr="002622F8" w14:paraId="4A5DF8E1" w14:textId="77777777" w:rsidTr="00D607C6">
        <w:trPr>
          <w:trHeight w:val="450"/>
        </w:trPr>
        <w:tc>
          <w:tcPr>
            <w:tcW w:w="2685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709F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З</w:t>
            </w:r>
            <w:r w:rsidRPr="00E86CAF">
              <w:rPr>
                <w:rStyle w:val="fontstyle01"/>
                <w:sz w:val="24"/>
                <w:szCs w:val="24"/>
                <w:lang w:val="uk-UA"/>
              </w:rPr>
              <w:t>абезпечення без</w:t>
            </w:r>
            <w:r>
              <w:rPr>
                <w:rStyle w:val="fontstyle01"/>
                <w:sz w:val="24"/>
                <w:szCs w:val="24"/>
                <w:lang w:val="uk-UA"/>
              </w:rPr>
              <w:t>-</w:t>
            </w:r>
            <w:proofErr w:type="spellStart"/>
            <w:r w:rsidRPr="00E86CAF">
              <w:rPr>
                <w:rStyle w:val="fontstyle01"/>
                <w:sz w:val="24"/>
                <w:szCs w:val="24"/>
                <w:lang w:val="uk-UA"/>
              </w:rPr>
              <w:t>перешкодного</w:t>
            </w:r>
            <w:proofErr w:type="spellEnd"/>
            <w:r w:rsidRPr="00E86CAF">
              <w:rPr>
                <w:rStyle w:val="fontstyle01"/>
                <w:sz w:val="24"/>
                <w:szCs w:val="24"/>
                <w:lang w:val="uk-UA"/>
              </w:rPr>
              <w:t xml:space="preserve"> доступу до приміщень бібліотек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3524" w14:textId="77777777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культури, туризму та охорони культурної спадщини Деснянської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районної в місті Києві державної адміністрації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7474" w14:textId="4C18D871" w:rsidR="00897279" w:rsidRPr="00A91397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1.12.2024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5FD4" w14:textId="7034387F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321E" w14:textId="1E684AFD" w:rsidR="00897279" w:rsidRPr="000C5A00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0792" w14:textId="77777777" w:rsidR="00897279" w:rsidRDefault="00897279" w:rsidP="00897279">
            <w:pPr>
              <w:spacing w:after="0" w:line="240" w:lineRule="auto"/>
              <w:ind w:left="-18" w:firstLine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Централізована бібліотечна система Деснянського району м. Києва включає в себе 8 бібліотек, 5 з яких облаштовано пандусами. В одній з них встановлена піднімальна платформа.</w:t>
            </w:r>
          </w:p>
          <w:p w14:paraId="1DFE9319" w14:textId="097B4788" w:rsidR="00897279" w:rsidRPr="0057500A" w:rsidRDefault="00897279" w:rsidP="00897279">
            <w:pPr>
              <w:spacing w:after="0" w:line="240" w:lineRule="auto"/>
              <w:ind w:left="-18" w:firstLine="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 w:rsidRPr="00B7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 інших бібліотеках Централізованої бібліотечної системи технічно не </w:t>
            </w:r>
            <w:r w:rsidRPr="00B7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можливо забезпечити вимоги ДБН В.2.2-17:2006 у повному обсязі (встановлення пандусів)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7279" w:rsidRPr="002622F8" w14:paraId="2ECCD773" w14:textId="77777777" w:rsidTr="008D441A">
        <w:trPr>
          <w:trHeight w:val="450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9E91" w14:textId="6F6F1D02" w:rsidR="00897279" w:rsidRPr="00A72FE0" w:rsidRDefault="00897279" w:rsidP="00897279">
            <w:pPr>
              <w:jc w:val="center"/>
              <w:rPr>
                <w:sz w:val="25"/>
                <w:szCs w:val="25"/>
              </w:rPr>
            </w:pPr>
            <w:r w:rsidRPr="00A72FE0">
              <w:rPr>
                <w:rStyle w:val="fontstyle01"/>
                <w:sz w:val="25"/>
                <w:szCs w:val="25"/>
              </w:rPr>
              <w:lastRenderedPageBreak/>
              <w:t xml:space="preserve">27. Забезпечення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доступності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будівель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і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приміщень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закладів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освіти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для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маломобільних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груп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населення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із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забезпеченнями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універсального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дизайну та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розумного</w:t>
            </w:r>
            <w:proofErr w:type="spellEnd"/>
            <w:r w:rsidRPr="00A72FE0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A72FE0">
              <w:rPr>
                <w:rStyle w:val="fontstyle01"/>
                <w:sz w:val="25"/>
                <w:szCs w:val="25"/>
              </w:rPr>
              <w:t>пристосування</w:t>
            </w:r>
            <w:proofErr w:type="spellEnd"/>
          </w:p>
        </w:tc>
      </w:tr>
      <w:tr w:rsidR="00897279" w:rsidRPr="002622F8" w14:paraId="6630A93C" w14:textId="77777777" w:rsidTr="008D441A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2827" w14:textId="115004A8" w:rsidR="00897279" w:rsidRPr="00A72FE0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FE0">
              <w:rPr>
                <w:rStyle w:val="fontstyle01"/>
                <w:sz w:val="24"/>
                <w:szCs w:val="24"/>
              </w:rPr>
              <w:t xml:space="preserve">4) </w:t>
            </w:r>
            <w:proofErr w:type="spellStart"/>
            <w:r w:rsidRPr="00A72FE0">
              <w:rPr>
                <w:rStyle w:val="fontstyle01"/>
                <w:sz w:val="24"/>
                <w:szCs w:val="24"/>
              </w:rPr>
              <w:t>вжиття</w:t>
            </w:r>
            <w:proofErr w:type="spellEnd"/>
            <w:r w:rsidRPr="00A72FE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A72FE0">
              <w:rPr>
                <w:rStyle w:val="fontstyle01"/>
                <w:sz w:val="24"/>
                <w:szCs w:val="24"/>
              </w:rPr>
              <w:t>заходів</w:t>
            </w:r>
            <w:proofErr w:type="spellEnd"/>
            <w:r w:rsidRPr="00A72FE0">
              <w:rPr>
                <w:rStyle w:val="fontstyle01"/>
                <w:sz w:val="24"/>
                <w:szCs w:val="24"/>
              </w:rPr>
              <w:t xml:space="preserve"> за результатами </w:t>
            </w:r>
            <w:proofErr w:type="spellStart"/>
            <w:r w:rsidRPr="00A72FE0">
              <w:rPr>
                <w:rStyle w:val="fontstyle01"/>
                <w:sz w:val="24"/>
                <w:szCs w:val="24"/>
              </w:rPr>
              <w:t>моніторингу</w:t>
            </w:r>
            <w:proofErr w:type="spellEnd"/>
            <w:r w:rsidRPr="00A72FE0">
              <w:rPr>
                <w:rStyle w:val="fontstyle01"/>
                <w:sz w:val="24"/>
                <w:szCs w:val="24"/>
              </w:rPr>
              <w:t xml:space="preserve"> для забезпечення </w:t>
            </w:r>
            <w:proofErr w:type="spellStart"/>
            <w:r w:rsidRPr="00A72FE0">
              <w:rPr>
                <w:rStyle w:val="fontstyle01"/>
                <w:sz w:val="24"/>
                <w:szCs w:val="24"/>
              </w:rPr>
              <w:t>доступності</w:t>
            </w:r>
            <w:proofErr w:type="spellEnd"/>
            <w:r w:rsidRPr="00A72FE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A72FE0">
              <w:rPr>
                <w:rStyle w:val="fontstyle01"/>
                <w:sz w:val="24"/>
                <w:szCs w:val="24"/>
              </w:rPr>
              <w:t>закладів</w:t>
            </w:r>
            <w:proofErr w:type="spellEnd"/>
            <w:r w:rsidRPr="00A72FE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A72FE0">
              <w:rPr>
                <w:rStyle w:val="fontstyle01"/>
                <w:sz w:val="24"/>
                <w:szCs w:val="24"/>
              </w:rPr>
              <w:t>освіти</w:t>
            </w:r>
            <w:proofErr w:type="spellEnd"/>
            <w:r w:rsidRPr="00A72FE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A72FE0">
              <w:rPr>
                <w:rStyle w:val="fontstyle01"/>
                <w:sz w:val="24"/>
                <w:szCs w:val="24"/>
              </w:rPr>
              <w:t>усіх</w:t>
            </w:r>
            <w:proofErr w:type="spellEnd"/>
            <w:r w:rsidRPr="00A72FE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A72FE0">
              <w:rPr>
                <w:rStyle w:val="fontstyle01"/>
                <w:sz w:val="24"/>
                <w:szCs w:val="24"/>
              </w:rPr>
              <w:t>рівнів</w:t>
            </w:r>
            <w:proofErr w:type="spellEnd"/>
            <w:r w:rsidRPr="00A72FE0">
              <w:rPr>
                <w:rStyle w:val="fontstyle01"/>
                <w:sz w:val="24"/>
                <w:szCs w:val="24"/>
              </w:rPr>
              <w:t xml:space="preserve"> для </w:t>
            </w:r>
            <w:proofErr w:type="spellStart"/>
            <w:r w:rsidRPr="00A72FE0">
              <w:rPr>
                <w:rStyle w:val="fontstyle01"/>
                <w:sz w:val="24"/>
                <w:szCs w:val="24"/>
              </w:rPr>
              <w:t>маломобільних</w:t>
            </w:r>
            <w:proofErr w:type="spellEnd"/>
            <w:r w:rsidRPr="00A72FE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A72FE0">
              <w:rPr>
                <w:rStyle w:val="fontstyle01"/>
                <w:sz w:val="24"/>
                <w:szCs w:val="24"/>
              </w:rPr>
              <w:t>груп</w:t>
            </w:r>
            <w:proofErr w:type="spellEnd"/>
            <w:r w:rsidRPr="00A72FE0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A72FE0">
              <w:rPr>
                <w:rStyle w:val="fontstyle01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80FF" w14:textId="50FED07C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007A" w14:textId="5A9108DA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1.12.2024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227D" w14:textId="090D6AF1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4435" w14:textId="62CC4790" w:rsidR="00897279" w:rsidRPr="000C5A00" w:rsidRDefault="00897279" w:rsidP="00897279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6D02" w14:textId="009DB752" w:rsidR="00897279" w:rsidRPr="00AB5F71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0E45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метою доступності освіти для дітей з особливими освітніми потребами у всіх закладах загальної середньої освіти та у 7 закладах дошкільної освіти Деснянського району м. Києва пандуси збудовано.</w:t>
            </w:r>
          </w:p>
        </w:tc>
      </w:tr>
      <w:tr w:rsidR="00897279" w:rsidRPr="002622F8" w14:paraId="1CABC413" w14:textId="77777777" w:rsidTr="008D441A">
        <w:trPr>
          <w:trHeight w:val="324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15D1" w14:textId="77777777" w:rsidR="00897279" w:rsidRPr="00CF0FD5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uk-UA"/>
              </w:rPr>
            </w:pPr>
            <w:r w:rsidRPr="00B407A8">
              <w:rPr>
                <w:rStyle w:val="fontstyle01"/>
                <w:b/>
                <w:sz w:val="25"/>
                <w:szCs w:val="25"/>
                <w:lang w:val="uk-UA"/>
              </w:rPr>
              <w:t>Напря</w:t>
            </w:r>
            <w:r>
              <w:rPr>
                <w:rStyle w:val="fontstyle01"/>
                <w:b/>
                <w:sz w:val="25"/>
                <w:szCs w:val="25"/>
                <w:lang w:val="uk-UA"/>
              </w:rPr>
              <w:t>м 2. Інформаційна безбар’єрність</w:t>
            </w:r>
          </w:p>
        </w:tc>
      </w:tr>
      <w:tr w:rsidR="00897279" w:rsidRPr="002622F8" w14:paraId="51390B72" w14:textId="77777777" w:rsidTr="00CE12D7">
        <w:trPr>
          <w:trHeight w:val="774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DBE1" w14:textId="0DB1425C" w:rsidR="00897279" w:rsidRPr="00246D2D" w:rsidRDefault="00897279" w:rsidP="00897279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</w:rPr>
            </w:pP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Стратегічна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ціль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: </w:t>
            </w: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інформація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, яка </w:t>
            </w: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надходить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від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суб’єктів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владних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повноважень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 та в </w:t>
            </w: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ході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 судового, </w:t>
            </w: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виборчого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процесу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, </w:t>
            </w:r>
            <w:proofErr w:type="spellStart"/>
            <w:r w:rsidRPr="00246D2D">
              <w:rPr>
                <w:rStyle w:val="fontstyle01"/>
                <w:b/>
                <w:sz w:val="25"/>
                <w:szCs w:val="25"/>
              </w:rPr>
              <w:t>процесу</w:t>
            </w:r>
            <w:proofErr w:type="spellEnd"/>
            <w:r w:rsidRPr="00246D2D">
              <w:rPr>
                <w:rStyle w:val="fontstyle01"/>
                <w:b/>
                <w:sz w:val="25"/>
                <w:szCs w:val="25"/>
              </w:rPr>
              <w:t xml:space="preserve"> референдуму, є доступною для кожного</w:t>
            </w:r>
          </w:p>
        </w:tc>
      </w:tr>
      <w:tr w:rsidR="00897279" w:rsidRPr="002622F8" w14:paraId="0197BFEA" w14:textId="77777777" w:rsidTr="008D441A">
        <w:trPr>
          <w:trHeight w:val="450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903E9" w14:textId="022B6DC5" w:rsidR="00897279" w:rsidRPr="00246D2D" w:rsidRDefault="00897279" w:rsidP="00897279">
            <w:pPr>
              <w:tabs>
                <w:tab w:val="left" w:pos="731"/>
              </w:tabs>
              <w:spacing w:after="0" w:line="240" w:lineRule="auto"/>
              <w:contextualSpacing/>
              <w:jc w:val="center"/>
              <w:rPr>
                <w:rStyle w:val="fontstyle01"/>
                <w:rFonts w:asciiTheme="minorHAnsi" w:hAnsiTheme="minorHAnsi" w:cstheme="minorBidi"/>
                <w:color w:val="auto"/>
                <w:sz w:val="25"/>
                <w:szCs w:val="25"/>
                <w:lang w:val="uk-UA"/>
              </w:rPr>
            </w:pPr>
            <w:r>
              <w:rPr>
                <w:rStyle w:val="fontstyle01"/>
                <w:sz w:val="25"/>
                <w:szCs w:val="25"/>
                <w:lang w:val="uk-UA"/>
              </w:rPr>
              <w:t xml:space="preserve">34. </w:t>
            </w:r>
            <w:proofErr w:type="spellStart"/>
            <w:r w:rsidRPr="00246D2D">
              <w:rPr>
                <w:rStyle w:val="fontstyle01"/>
                <w:sz w:val="25"/>
                <w:szCs w:val="25"/>
              </w:rPr>
              <w:t>Врегулювання</w:t>
            </w:r>
            <w:proofErr w:type="spellEnd"/>
            <w:r w:rsidRPr="00246D2D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sz w:val="25"/>
                <w:szCs w:val="25"/>
              </w:rPr>
              <w:t>питань</w:t>
            </w:r>
            <w:proofErr w:type="spellEnd"/>
            <w:r w:rsidRPr="00246D2D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sz w:val="25"/>
                <w:szCs w:val="25"/>
              </w:rPr>
              <w:t>щодо</w:t>
            </w:r>
            <w:proofErr w:type="spellEnd"/>
            <w:r w:rsidRPr="00246D2D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sz w:val="25"/>
                <w:szCs w:val="25"/>
              </w:rPr>
              <w:t>доступності</w:t>
            </w:r>
            <w:proofErr w:type="spellEnd"/>
            <w:r w:rsidRPr="00246D2D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sz w:val="25"/>
                <w:szCs w:val="25"/>
              </w:rPr>
              <w:t>інформації</w:t>
            </w:r>
            <w:proofErr w:type="spellEnd"/>
            <w:r w:rsidRPr="00246D2D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sz w:val="25"/>
                <w:szCs w:val="25"/>
              </w:rPr>
              <w:t>під</w:t>
            </w:r>
            <w:proofErr w:type="spellEnd"/>
            <w:r w:rsidRPr="00246D2D">
              <w:rPr>
                <w:rStyle w:val="fontstyle01"/>
                <w:sz w:val="25"/>
                <w:szCs w:val="25"/>
              </w:rPr>
              <w:t xml:space="preserve"> час </w:t>
            </w:r>
            <w:proofErr w:type="spellStart"/>
            <w:r w:rsidRPr="00246D2D">
              <w:rPr>
                <w:rStyle w:val="fontstyle01"/>
                <w:sz w:val="25"/>
                <w:szCs w:val="25"/>
              </w:rPr>
              <w:t>надання</w:t>
            </w:r>
            <w:proofErr w:type="spellEnd"/>
            <w:r w:rsidRPr="00246D2D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sz w:val="25"/>
                <w:szCs w:val="25"/>
              </w:rPr>
              <w:t>публічних</w:t>
            </w:r>
            <w:proofErr w:type="spellEnd"/>
            <w:r w:rsidRPr="00246D2D">
              <w:rPr>
                <w:rStyle w:val="fontstyle01"/>
                <w:sz w:val="25"/>
                <w:szCs w:val="25"/>
              </w:rPr>
              <w:t xml:space="preserve"> </w:t>
            </w:r>
            <w:proofErr w:type="spellStart"/>
            <w:r w:rsidRPr="00246D2D">
              <w:rPr>
                <w:rStyle w:val="fontstyle01"/>
                <w:sz w:val="25"/>
                <w:szCs w:val="25"/>
              </w:rPr>
              <w:t>послуг</w:t>
            </w:r>
            <w:proofErr w:type="spellEnd"/>
          </w:p>
        </w:tc>
      </w:tr>
      <w:tr w:rsidR="00897279" w:rsidRPr="00A365EB" w14:paraId="6D48A96F" w14:textId="77777777" w:rsidTr="008D441A">
        <w:trPr>
          <w:trHeight w:val="1595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2550" w14:textId="2D4861EA" w:rsidR="00897279" w:rsidRPr="00246D2D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проведення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моніторингу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доступності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інформації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що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оприлюднюється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центральними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органами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виконавчої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влади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зокрема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для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осіб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порушеннями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слуху,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зору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інтелектуальними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lastRenderedPageBreak/>
              <w:t>порушеннями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), на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їх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46D2D">
              <w:rPr>
                <w:rStyle w:val="fontstyle01"/>
                <w:color w:val="auto"/>
                <w:sz w:val="24"/>
                <w:szCs w:val="24"/>
              </w:rPr>
              <w:t>власних</w:t>
            </w:r>
            <w:proofErr w:type="spellEnd"/>
            <w:r w:rsidRPr="00246D2D">
              <w:rPr>
                <w:rStyle w:val="fontstyle01"/>
                <w:color w:val="auto"/>
                <w:sz w:val="24"/>
                <w:szCs w:val="24"/>
              </w:rPr>
              <w:t xml:space="preserve"> веб-сайтах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F007" w14:textId="77777777" w:rsidR="003F7A3A" w:rsidRDefault="003F7A3A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643A6C" w14:textId="1ADA8C60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(Центр) надання адміністративних послуг  Деснянської районної в місті Києві державної адміністрації</w:t>
            </w:r>
          </w:p>
          <w:p w14:paraId="3D9DB7C4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9FA042" w14:textId="0E79CF3B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Деснянська районна в місті Києві державна адміністрація</w:t>
            </w:r>
          </w:p>
          <w:p w14:paraId="3FD8D9ED" w14:textId="1FCA6B09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761B" w14:textId="77777777" w:rsidR="003F7A3A" w:rsidRDefault="003F7A3A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85D191" w14:textId="0793A876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F304842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7C6C65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5B65B5F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941CC8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038689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063DB7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C0AE59C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8FD64A" w14:textId="77777777" w:rsidR="00897279" w:rsidRDefault="00897279" w:rsidP="003F7A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40"/>
                <w:szCs w:val="40"/>
                <w:lang w:val="uk-UA"/>
              </w:rPr>
            </w:pPr>
          </w:p>
          <w:p w14:paraId="66018E3F" w14:textId="77777777" w:rsidR="003F7A3A" w:rsidRPr="003F7A3A" w:rsidRDefault="003F7A3A" w:rsidP="003F7A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0B402752" w14:textId="5C4B7CB5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2499C940" w14:textId="6DB33718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F4CD" w14:textId="77777777" w:rsidR="003F7A3A" w:rsidRDefault="003F7A3A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624E99" w14:textId="4769CF56" w:rsidR="00897279" w:rsidRDefault="00897279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585AFE7" w14:textId="77777777" w:rsidR="00897279" w:rsidRDefault="00897279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E081F7F" w14:textId="77777777" w:rsidR="00897279" w:rsidRDefault="00897279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5AF99A6" w14:textId="77777777" w:rsidR="00897279" w:rsidRDefault="00897279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5594BBC" w14:textId="77777777" w:rsidR="003F7A3A" w:rsidRDefault="003F7A3A" w:rsidP="003F7A3A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6518C316" w14:textId="77777777" w:rsidR="003F7A3A" w:rsidRPr="003F7A3A" w:rsidRDefault="003F7A3A" w:rsidP="003F7A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307C0AB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01848865" w14:textId="77777777" w:rsidR="00897279" w:rsidRDefault="00897279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E6383A" w14:textId="77777777" w:rsidR="00897279" w:rsidRDefault="00897279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BC10E6" w14:textId="65C584E2" w:rsidR="00897279" w:rsidRPr="00922617" w:rsidRDefault="00897279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9D79" w14:textId="77777777" w:rsidR="003F7A3A" w:rsidRDefault="003F7A3A" w:rsidP="008972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6F77A6B" w14:textId="67133F27" w:rsidR="00897279" w:rsidRPr="006944FC" w:rsidRDefault="00897279" w:rsidP="008972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4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Не виконується</w:t>
            </w:r>
          </w:p>
          <w:p w14:paraId="699FD759" w14:textId="77777777" w:rsidR="00897279" w:rsidRDefault="00897279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5F0A399" w14:textId="77777777" w:rsidR="00897279" w:rsidRDefault="00897279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3C55FBC" w14:textId="77777777" w:rsidR="00897279" w:rsidRDefault="00897279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D2D415B" w14:textId="77777777" w:rsidR="00897279" w:rsidRDefault="00897279" w:rsidP="003F7A3A">
            <w:pPr>
              <w:rPr>
                <w:rFonts w:ascii="Times New Roman" w:eastAsia="Times New Roman" w:hAnsi="Times New Roman" w:cs="Times New Roman"/>
                <w:sz w:val="48"/>
                <w:szCs w:val="48"/>
                <w:lang w:val="uk-UA"/>
              </w:rPr>
            </w:pPr>
          </w:p>
          <w:p w14:paraId="70D04B4A" w14:textId="77777777" w:rsidR="003F7A3A" w:rsidRPr="003F7A3A" w:rsidRDefault="003F7A3A" w:rsidP="003F7A3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080B010F" w14:textId="646E56CF" w:rsidR="00897279" w:rsidRPr="006944FC" w:rsidRDefault="00897279" w:rsidP="008972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4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виконується</w:t>
            </w:r>
          </w:p>
          <w:p w14:paraId="3FE5CAD5" w14:textId="58F4DAC4" w:rsidR="00897279" w:rsidRPr="00922617" w:rsidRDefault="00897279" w:rsidP="008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74ED" w14:textId="77777777" w:rsidR="003F7A3A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</w:t>
            </w:r>
          </w:p>
          <w:p w14:paraId="62B8B103" w14:textId="5BD01C60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В Управлінні (Центрі) надання адміністративних послуг  Деснянської районної в місті Києві державної адміністрації власний веб-сайт відсутній.</w:t>
            </w:r>
          </w:p>
          <w:p w14:paraId="55B508DB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C73A3A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758F85B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AB89F87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F5142BD" w14:textId="06ABE892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На офіційному </w:t>
            </w:r>
            <w:r w:rsidRPr="0003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Інтернет-порталі Деснянської районної в місті  Києві державної адміністрації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висвітлений інформаційний банер під назвою «Потрібно   зв’язатися з органами виконавчої влади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Звертайтесь на урядову гарячу лінію жестовою мовою через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для осіб з порушенням слуху </w:t>
            </w:r>
            <w:r w:rsidRPr="002F7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hyperlink r:id="rId8" w:history="1">
              <w:r w:rsidRPr="002F7D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https://desn.kyivcity.gov.ua/files/2018/6/15/plakat_contact_center_A4_gor.jpg</w:t>
              </w:r>
            </w:hyperlink>
            <w:r w:rsidRPr="002F7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09005850" w14:textId="45E9EE2E" w:rsidR="00897279" w:rsidRPr="0064456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Зокрема, розміщена інформація Державного центру зайнятості з можливістю для осіб з інвалідністю з порушеннями зору мати доступ до оголошень про будь-яку вакансію на території країни, а також отримання кваліфікованої допомоги/відповіді на поширені питання.</w:t>
            </w:r>
          </w:p>
        </w:tc>
      </w:tr>
      <w:tr w:rsidR="00897279" w:rsidRPr="00A365EB" w14:paraId="30E8B469" w14:textId="77777777" w:rsidTr="00246D2D">
        <w:trPr>
          <w:trHeight w:val="698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C0A2" w14:textId="2AADD028" w:rsidR="00897279" w:rsidRPr="0064456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15B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897279" w:rsidRPr="00A365EB" w14:paraId="6C148386" w14:textId="77777777" w:rsidTr="00246D2D">
        <w:trPr>
          <w:trHeight w:val="768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FBD2" w14:textId="25776657" w:rsidR="00897279" w:rsidRPr="0064456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FD5">
              <w:rPr>
                <w:rStyle w:val="fontstyle01"/>
                <w:sz w:val="25"/>
                <w:szCs w:val="25"/>
                <w:lang w:val="uk-UA"/>
              </w:rPr>
              <w:t>41. Проведення широкої інформаційно просвітницької кампанії для працівників державних та комунальних установ, організацій, професійних спільнот та громадськості на всіх рівнях щодо політики безбар’єрності та недискримінації</w:t>
            </w:r>
          </w:p>
        </w:tc>
      </w:tr>
      <w:tr w:rsidR="00897279" w:rsidRPr="00A365EB" w14:paraId="56AAA3AD" w14:textId="77777777" w:rsidTr="008D441A">
        <w:trPr>
          <w:trHeight w:val="1595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2B42" w14:textId="6A069C85" w:rsidR="00897279" w:rsidRPr="009C3012" w:rsidRDefault="00897279" w:rsidP="00897279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9C3012">
              <w:rPr>
                <w:rStyle w:val="fontstyle01"/>
                <w:sz w:val="24"/>
                <w:szCs w:val="24"/>
                <w:lang w:val="uk-UA"/>
              </w:rPr>
              <w:t xml:space="preserve">1) проведення циклу </w:t>
            </w:r>
            <w:proofErr w:type="spellStart"/>
            <w:r w:rsidRPr="009C3012">
              <w:rPr>
                <w:rStyle w:val="fontstyle01"/>
                <w:sz w:val="24"/>
                <w:szCs w:val="24"/>
                <w:lang w:val="uk-UA"/>
              </w:rPr>
              <w:t>вебінарів</w:t>
            </w:r>
            <w:proofErr w:type="spellEnd"/>
            <w:r w:rsidRPr="009C3012">
              <w:rPr>
                <w:rStyle w:val="fontstyle01"/>
                <w:sz w:val="24"/>
                <w:szCs w:val="24"/>
                <w:lang w:val="uk-UA"/>
              </w:rPr>
              <w:t xml:space="preserve"> для працівників державних та комунальних закладів культури та закладів освіти сфери культури щодо політики безбар’єрності та недискримінації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4D18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(Центр) надання адміністративних послуг  Деснянської районної в місті Києві державної адміністрації</w:t>
            </w:r>
          </w:p>
          <w:p w14:paraId="5BC1AE72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570787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B03283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5DF8B6B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0F85F6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у справах сім’ї та жінок Деснянського району міста Києва</w:t>
            </w:r>
          </w:p>
          <w:p w14:paraId="37A5B44B" w14:textId="77777777" w:rsidR="00403FB0" w:rsidRDefault="00403FB0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A4FA01E" w14:textId="77777777" w:rsidR="00403FB0" w:rsidRDefault="00403FB0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721692" w14:textId="77777777" w:rsidR="00403FB0" w:rsidRDefault="00403FB0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20BBA7F" w14:textId="77777777" w:rsidR="00403FB0" w:rsidRDefault="00403FB0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F76D8BC" w14:textId="77777777" w:rsidR="00403FB0" w:rsidRDefault="00403FB0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7A0F59" w14:textId="77777777" w:rsidR="00403FB0" w:rsidRDefault="00403FB0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2077306" w14:textId="77777777" w:rsidR="00403FB0" w:rsidRDefault="00403FB0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8932CCA" w14:textId="62D469F2" w:rsidR="00403FB0" w:rsidRDefault="00403FB0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культури, туризму та охорони культурної спадщини Деснянської районної в місті Києві державної адміністрації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1408C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1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1A147AFA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28C4F6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5EDA57E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2013DF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54C1CD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43A11E6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DAFED1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6B036A2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741FC8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BDDA38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78E91EC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34DDE9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1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14:paraId="43C41331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3FAE53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1E57C0A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CD5B52F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93264C0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037EE69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422E6FD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367BCEC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AB001C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0FCC66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158B997" w14:textId="77777777" w:rsidR="00403FB0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AF6ED2" w14:textId="77777777" w:rsidR="005F5E96" w:rsidRPr="0077194A" w:rsidRDefault="005F5E96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12A0280" w14:textId="1F05E790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1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</w:t>
            </w:r>
            <w:r w:rsidR="00DC728F" w:rsidRPr="00771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71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F631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1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54C413AF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1BBAA73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85BA471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534A7F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595DB18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D4E0674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DD4829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BD4158A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813AE44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5E49B7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B1602EC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9665435" w14:textId="77777777" w:rsidR="00897279" w:rsidRPr="0077194A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1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25.03.2024</w:t>
            </w:r>
          </w:p>
          <w:p w14:paraId="3C22B6AF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4FBD3E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5A06AB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16BD571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3D5CCA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78F223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7095808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263B53E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0C4D9D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4B93D7" w14:textId="77777777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AFB5C1" w14:textId="77777777" w:rsidR="00403FB0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38008D" w14:textId="77777777" w:rsidR="005F5E96" w:rsidRPr="0077194A" w:rsidRDefault="005F5E96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70AD730" w14:textId="144D018B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1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43AE960E" w14:textId="50FFE20D" w:rsidR="00403FB0" w:rsidRPr="0077194A" w:rsidRDefault="00403FB0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A223" w14:textId="63F07864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Виконується</w:t>
            </w:r>
          </w:p>
          <w:p w14:paraId="23E63968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B57BE9B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4F3A299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28B2BF2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AA63A9A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4D31530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5271E02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3C2AD53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C623CCF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317B2B0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721213A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32F1D16" w14:textId="4E8AAE99" w:rsidR="00897279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8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  <w:p w14:paraId="253E5293" w14:textId="77777777" w:rsidR="00403FB0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DF19121" w14:textId="77777777" w:rsidR="00403FB0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77E5F43" w14:textId="77777777" w:rsidR="00403FB0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157096A" w14:textId="77777777" w:rsidR="00403FB0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327AE8F" w14:textId="77777777" w:rsidR="00403FB0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36AAFB4" w14:textId="77777777" w:rsidR="00403FB0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4C19803" w14:textId="77777777" w:rsidR="00403FB0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80A0135" w14:textId="77777777" w:rsidR="00403FB0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48F697D" w14:textId="77777777" w:rsidR="00403FB0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A9C4DB0" w14:textId="77777777" w:rsidR="00403FB0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BB05D14" w14:textId="77777777" w:rsidR="00403FB0" w:rsidRDefault="00403FB0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D12F669" w14:textId="77777777" w:rsidR="005F5E96" w:rsidRDefault="005F5E96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BBF81B6" w14:textId="4526F402" w:rsidR="00403FB0" w:rsidRDefault="00A85AAE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40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7358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Працівники Управління (Центру) надання адміністративних послуг  Деснянської районної в місті Києві державної адміністрації на постійній основі відвідують семінари задля підвищення навиків комунікації з особами, які постраждали внаслідок російської агресії, повернулись із зони бойових дій; семінари/вебінари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підвищення кваліфікації, в наданні послуг соціального характеру. </w:t>
            </w:r>
          </w:p>
          <w:p w14:paraId="3CDEBDFB" w14:textId="77777777" w:rsidR="00897279" w:rsidRPr="006A307C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  <w:p w14:paraId="549FF85E" w14:textId="21693D77" w:rsidR="00897279" w:rsidRPr="00651A4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651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Центром </w:t>
            </w:r>
            <w:r w:rsidRPr="00651A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справах сім’ї та жінок </w:t>
            </w:r>
            <w:r w:rsidRPr="00BA75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Деснянського району міста Києва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1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забезпечено надання інформації, яка надається для розповсюдження суб’єктами владних повноважень на запити осіб з інвалідністю у доступних та придатних для них форматах та  в мережі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Pr="00651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ейсбук онлайн на сторінці </w:t>
            </w:r>
            <w:hyperlink w:history="1">
              <w:r w:rsidRPr="00651A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http://desn.gov.ua/</w:t>
              </w:r>
            </w:hyperlink>
            <w:r w:rsidRPr="00651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w:history="1">
              <w:r w:rsidRPr="00651A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http://www.facebook.com/desncenter</w:t>
              </w:r>
            </w:hyperlink>
            <w:r w:rsidRPr="00651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w:history="1">
              <w:r w:rsidRPr="00651A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 w:eastAsia="ru-RU"/>
                </w:rPr>
                <w:t>http://fam-center.at.ua/</w:t>
              </w:r>
            </w:hyperlink>
            <w:r w:rsidRPr="00651A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59289CB3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183219D" w14:textId="47E2EB07" w:rsidR="00403FB0" w:rsidRDefault="00235EEA" w:rsidP="00403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403FB0" w:rsidRPr="00B7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Управління культури та підпорядкованих закладів культури братимуть участь у інформаційно просвітницькій компанії щодо політики безбар’єрності та недискримінації.</w:t>
            </w:r>
          </w:p>
          <w:p w14:paraId="3EAD38EF" w14:textId="77777777" w:rsidR="00403FB0" w:rsidRDefault="00403FB0" w:rsidP="00403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DFF444" w14:textId="2D9C6E9E" w:rsidR="00403FB0" w:rsidRDefault="00403FB0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7279" w:rsidRPr="002622F8" w14:paraId="6491BA10" w14:textId="77777777" w:rsidTr="008D441A">
        <w:trPr>
          <w:trHeight w:val="273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0641" w14:textId="77777777" w:rsidR="00897279" w:rsidRPr="00261CCC" w:rsidRDefault="00897279" w:rsidP="00897279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DE1CA6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Стратегічна ціль: інформація, необхідна для задоволення щоденних потреб громадян, є доступною та актуальною</w:t>
            </w:r>
          </w:p>
        </w:tc>
      </w:tr>
      <w:tr w:rsidR="00897279" w:rsidRPr="002622F8" w14:paraId="06CC5993" w14:textId="77777777" w:rsidTr="008D441A">
        <w:trPr>
          <w:trHeight w:val="339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D878" w14:textId="59F9B0B6" w:rsidR="00897279" w:rsidRPr="009B7E2C" w:rsidRDefault="00897279" w:rsidP="00897279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9B7E2C">
              <w:rPr>
                <w:rStyle w:val="fontstyle01"/>
                <w:sz w:val="25"/>
                <w:szCs w:val="25"/>
                <w:lang w:val="uk-UA"/>
              </w:rPr>
              <w:t>43. Здійснення заходів щодо забезпечення можливості підключення та передачі звернень за екстреною медичною допомогою провайдерами неголосового виклику екстрених служб</w:t>
            </w:r>
          </w:p>
        </w:tc>
      </w:tr>
      <w:tr w:rsidR="00897279" w:rsidRPr="00151483" w14:paraId="1BC9E06E" w14:textId="77777777" w:rsidTr="008D441A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180B" w14:textId="2B9C5EE8" w:rsidR="00897279" w:rsidRPr="008D0BBB" w:rsidRDefault="00897279" w:rsidP="00897279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</w:rPr>
            </w:pPr>
            <w:r w:rsidRPr="008D0BBB">
              <w:rPr>
                <w:rStyle w:val="fontstyle01"/>
                <w:sz w:val="24"/>
                <w:szCs w:val="24"/>
              </w:rPr>
              <w:t xml:space="preserve">2)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реалізація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можливості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неголосового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виклику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екстреної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медичної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допомоги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на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всій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території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B0AF" w14:textId="40EB585B" w:rsidR="00897279" w:rsidRPr="000C5A00" w:rsidRDefault="00A85AAE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97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ідділ охорони здоров’я Деснянської районної в місті Києві державної адміністрації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5953" w14:textId="0EECD556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2CD6007" w14:textId="7378D3AA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61A3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7E07D3E7" w14:textId="0EE1C9DB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B1E7" w14:textId="1AB829F9" w:rsidR="00897279" w:rsidRPr="000C5A00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 виконується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ABDC" w14:textId="5899C365" w:rsidR="00897279" w:rsidRPr="008B13D7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EB125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Зазначений пункт поза межами повноважень закладів охорони здоров'я, що віднесені до сфери управління Деснянської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B125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районної в місті Києві державної адміністрації. Заклади надають медичні послуги відповідно до укладених декларацій та </w:t>
            </w:r>
            <w:r w:rsidRPr="00EB125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lastRenderedPageBreak/>
              <w:t>договорів (пакетів) з НЗСУ (Національною службою здоров'я України)</w:t>
            </w:r>
            <w:r w:rsidRPr="005A519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97279" w:rsidRPr="002622F8" w14:paraId="46A960D1" w14:textId="77777777" w:rsidTr="008D441A">
        <w:trPr>
          <w:trHeight w:val="323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96B5" w14:textId="77777777" w:rsidR="00897279" w:rsidRPr="00261CCC" w:rsidRDefault="00897279" w:rsidP="00897279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261CCC">
              <w:rPr>
                <w:rStyle w:val="fontstyle01"/>
                <w:sz w:val="25"/>
                <w:szCs w:val="25"/>
                <w:lang w:val="uk-UA"/>
              </w:rPr>
              <w:lastRenderedPageBreak/>
              <w:t>50. Проведення інформаційної кампанії “Україна без бар’єрів”</w:t>
            </w:r>
          </w:p>
        </w:tc>
      </w:tr>
      <w:tr w:rsidR="00897279" w:rsidRPr="00A365EB" w14:paraId="2DC1D9CF" w14:textId="77777777" w:rsidTr="008D441A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FB34" w14:textId="77777777" w:rsidR="00897279" w:rsidRPr="00261CCC" w:rsidRDefault="00897279" w:rsidP="00306CDD">
            <w:pPr>
              <w:spacing w:after="0" w:line="240" w:lineRule="auto"/>
              <w:contextualSpacing/>
              <w:rPr>
                <w:rStyle w:val="fontstyle01"/>
                <w:sz w:val="24"/>
                <w:szCs w:val="24"/>
              </w:rPr>
            </w:pPr>
            <w:r w:rsidRPr="002C0CB5">
              <w:rPr>
                <w:rStyle w:val="fontstyle01"/>
                <w:sz w:val="24"/>
                <w:szCs w:val="24"/>
                <w:lang w:val="uk-UA"/>
              </w:rPr>
              <w:t>1) забезпечення проведення інформаційно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C0CB5">
              <w:rPr>
                <w:rStyle w:val="fontstyle01"/>
                <w:sz w:val="24"/>
                <w:szCs w:val="24"/>
                <w:lang w:val="uk-UA"/>
              </w:rPr>
              <w:t>просвітницької кампанії “Україна без бар’єрів”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7251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 Деснянського району міста Києва</w:t>
            </w:r>
          </w:p>
          <w:p w14:paraId="10B4F1FA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55691D1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D38BB71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3C1825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18D72F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8B3C636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політики, зв’язків з громадськістю та засобами масової інформації Деснянської районної в місті Києві державної адміністрації</w:t>
            </w:r>
          </w:p>
          <w:p w14:paraId="3630F29C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13D7276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B54A66F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4EA6B58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477A1C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1749B63" w14:textId="208EDBB5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Центр у справах сім’ї та жінок Деснянського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району міста Києва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2266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01.01.2024</w:t>
            </w:r>
          </w:p>
          <w:p w14:paraId="1E213945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46EE5F0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F34640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4C5F55E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55EF93E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163951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E48C976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2236DAC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0A7EC5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905941D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493F9C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0E4E137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2B2366BD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BCDEAB0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EA777E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ECE763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9D4A82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47D96C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E6B834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DDEEE02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E94151D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0496781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C8AEBE8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6F6A760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D3BD75C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64D5863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D88F07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AC300F" w14:textId="15A2904C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14:paraId="7596767E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0FB07C3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A0E95EF" w14:textId="0E4E8A63" w:rsidR="00897279" w:rsidRPr="00BA1AD8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FC5DC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20.03.2024</w:t>
            </w:r>
          </w:p>
          <w:p w14:paraId="1083451B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8DF8E50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6FCBB1C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D23BC7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0740E17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DA5695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337C82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DCA66E5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EB31B4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36A0C1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573418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EE1FFF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2D716C9E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F350F1A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CE38DEF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388E78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CC46C5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784E4A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4BF915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3F85B15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81786E8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A7269E5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9DCA07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C0BFE56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94538D5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AF812F7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A2DCBAD" w14:textId="77777777" w:rsidR="00897279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6472585" w14:textId="1101DAB7" w:rsidR="00897279" w:rsidRPr="00BA1AD8" w:rsidRDefault="00897279" w:rsidP="00897279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25.03.2024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6008" w14:textId="2A60565B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C01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Виконується</w:t>
            </w:r>
          </w:p>
          <w:p w14:paraId="74EAC920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FA2EEE2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EC7F358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BC5940C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31FA754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8507EDF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172348D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2B50399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1178ACE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99EF18D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B41275C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D455BE9" w14:textId="2DABB95A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Виконується</w:t>
            </w:r>
          </w:p>
          <w:p w14:paraId="4C6E8E0C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25F2C4E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64E5BF9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AC169A7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85B36BB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85FC035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D295851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0CD0DEA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76C43C3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A3EFF98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ED68E2C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63959B4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D31AF72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A8D1B04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DD38ECB" w14:textId="77777777" w:rsidR="00897279" w:rsidRPr="006C0151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6B4F5A9" w14:textId="7C834BA1" w:rsidR="00897279" w:rsidRPr="006C0151" w:rsidRDefault="00A85AAE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В</w:t>
            </w:r>
            <w:r w:rsidR="00897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иконується</w:t>
            </w:r>
          </w:p>
          <w:p w14:paraId="5A9D102B" w14:textId="77777777" w:rsidR="00897279" w:rsidRDefault="00897279" w:rsidP="00897279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AFF3189" w14:textId="77777777" w:rsidR="00897279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0E152BB" w14:textId="77777777" w:rsidR="00897279" w:rsidRPr="00BA1AD8" w:rsidRDefault="00897279" w:rsidP="00897279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3F22C" w14:textId="52B7E7D8" w:rsidR="00897279" w:rsidRPr="007D1CF5" w:rsidRDefault="00897279" w:rsidP="00897279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</w:t>
            </w:r>
            <w:r w:rsidRPr="007D1CF5">
              <w:rPr>
                <w:sz w:val="24"/>
              </w:rPr>
              <w:t>Постійно оновлюються інформаційно-просвітницькі та</w:t>
            </w:r>
            <w:r w:rsidRPr="007D1CF5">
              <w:rPr>
                <w:spacing w:val="1"/>
                <w:sz w:val="24"/>
              </w:rPr>
              <w:t xml:space="preserve"> </w:t>
            </w:r>
            <w:r w:rsidRPr="007D1CF5">
              <w:rPr>
                <w:sz w:val="24"/>
              </w:rPr>
              <w:t xml:space="preserve">профілактичні матеріали на актуальні теми для осіб з обмеженими можливостями на дошках оголошень та на сторінках соціальної </w:t>
            </w:r>
            <w:r w:rsidRPr="007D1CF5">
              <w:rPr>
                <w:spacing w:val="-1"/>
                <w:sz w:val="24"/>
              </w:rPr>
              <w:t xml:space="preserve"> </w:t>
            </w:r>
            <w:r w:rsidRPr="007D1CF5">
              <w:rPr>
                <w:sz w:val="24"/>
              </w:rPr>
              <w:t>мережі  Facebook.</w:t>
            </w:r>
          </w:p>
          <w:p w14:paraId="1F00398B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76294">
              <w:rPr>
                <w:rFonts w:ascii="Times New Roman" w:hAnsi="Times New Roman" w:cs="Times New Roman"/>
                <w:sz w:val="24"/>
                <w:lang w:val="uk-UA"/>
              </w:rPr>
              <w:t xml:space="preserve">     Інформаційними заходами в Територіальному центрі Деснянського району міста Києва охоплено   712 осіб з інвалідністю (жінок - 520;  чоловіків - 192).</w:t>
            </w:r>
          </w:p>
          <w:p w14:paraId="2CC408C3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</w:t>
            </w:r>
            <w:r w:rsidRPr="0003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З метою забезпечення належних умов для реалізації соціально-економічних, політичних, особистих   прав і свобод особами з інвалідністю, </w:t>
            </w:r>
            <w:r w:rsidRPr="0003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 офіційному Інтернет-порталі Деснянської районної в місті                 Києві державної адміністрації                      у складі порталу м. Києва (</w:t>
            </w:r>
            <w:hyperlink r:id="rId9" w:history="1">
              <w:r w:rsidRPr="00035C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http://desn.kievcity.gov.ua/</w:t>
              </w:r>
            </w:hyperlink>
            <w:r w:rsidRPr="0003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розміщено банер  «Безбар’єрне середовище»             за посиланням </w:t>
            </w:r>
            <w:hyperlink r:id="rId10" w:history="1">
              <w:r w:rsidRPr="00035C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https://desn.kyivcity.gov.ua/content/bezbariernist.html</w:t>
              </w:r>
            </w:hyperlink>
            <w:r w:rsidRPr="00035C7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03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де постійно оприлюднюється вищезазначена інформація. </w:t>
            </w:r>
          </w:p>
          <w:p w14:paraId="0BAC47E7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ADCD27E" w14:textId="37A5B891" w:rsidR="00897279" w:rsidRPr="00651A49" w:rsidRDefault="00897279" w:rsidP="00897279">
            <w:pPr>
              <w:shd w:val="clear" w:color="auto" w:fill="FDFDFB"/>
              <w:tabs>
                <w:tab w:val="left" w:pos="298"/>
              </w:tabs>
              <w:spacing w:after="0" w:line="240" w:lineRule="auto"/>
              <w:ind w:left="-57" w:right="-57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51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У звітному періоді </w:t>
            </w:r>
            <w:r w:rsidRPr="00651A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Центром у              справах сім’ї та жінок </w:t>
            </w:r>
            <w:r w:rsidRPr="00651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651A49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озміщено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            40</w:t>
            </w:r>
            <w:r w:rsidRPr="00651A49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інформаційно-просвітницьки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651A49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Pr="00651A49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lastRenderedPageBreak/>
              <w:t>профілактични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651A49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матеріал на актуальні теми на власному сайті та в мережі </w:t>
            </w:r>
            <w:r w:rsidRPr="00651A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Facebook </w:t>
            </w:r>
            <w:r w:rsidRPr="0065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</w:t>
            </w:r>
            <w:hyperlink w:history="1">
              <w:r w:rsidRPr="00651A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 w:eastAsia="ru-RU"/>
                </w:rPr>
                <w:t>http://www.facebook.com/desncenter</w:t>
              </w:r>
            </w:hyperlink>
            <w:r w:rsidRPr="00651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).</w:t>
            </w:r>
          </w:p>
          <w:p w14:paraId="476CA34F" w14:textId="76B34140" w:rsidR="00897279" w:rsidRPr="00745EE0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651A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Інформаційними заходами охоплено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3039</w:t>
            </w:r>
            <w:r w:rsidRPr="00651A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іб</w:t>
            </w:r>
            <w:r w:rsidRPr="00651A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51A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жін</w:t>
            </w:r>
            <w:proofErr w:type="spellEnd"/>
            <w:r w:rsidRPr="00651A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2939</w:t>
            </w:r>
            <w:r w:rsidRPr="00651A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651A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чол</w:t>
            </w:r>
            <w:proofErr w:type="spellEnd"/>
            <w:r w:rsidRPr="00651A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Pr="00651A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897279" w:rsidRPr="008D441A" w14:paraId="5000A8D5" w14:textId="77777777" w:rsidTr="008D441A">
        <w:trPr>
          <w:trHeight w:val="450"/>
        </w:trPr>
        <w:tc>
          <w:tcPr>
            <w:tcW w:w="2685" w:type="dxa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AA87" w14:textId="77777777" w:rsidR="00897279" w:rsidRPr="00D31C5D" w:rsidRDefault="00897279" w:rsidP="00897279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2C0CB5">
              <w:rPr>
                <w:rStyle w:val="fontstyle01"/>
                <w:sz w:val="24"/>
                <w:szCs w:val="24"/>
                <w:lang w:val="uk-UA"/>
              </w:rPr>
              <w:lastRenderedPageBreak/>
              <w:t>2) забезпечення координації центральних органів виконавчої влади, органів місцевого самоврядування під час проведення інформаційно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C0CB5">
              <w:rPr>
                <w:rStyle w:val="fontstyle01"/>
                <w:sz w:val="24"/>
                <w:szCs w:val="24"/>
                <w:lang w:val="uk-UA"/>
              </w:rPr>
              <w:t>просвітницької кампанії “Україна без бар’єрів”</w:t>
            </w:r>
          </w:p>
        </w:tc>
        <w:tc>
          <w:tcPr>
            <w:tcW w:w="1984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A5BA" w14:textId="77777777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політики, зв’язків з громадськістю та засобами масової інформації Деснянської районної в місті Києві державної адміністрації</w:t>
            </w:r>
          </w:p>
        </w:tc>
        <w:tc>
          <w:tcPr>
            <w:tcW w:w="1691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C29D" w14:textId="10CDD820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31.12.2024 </w:t>
            </w:r>
          </w:p>
        </w:tc>
        <w:tc>
          <w:tcPr>
            <w:tcW w:w="1711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D195" w14:textId="43E8ED5C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579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2515" w14:textId="1F4F23C5" w:rsidR="00897279" w:rsidRPr="004444B4" w:rsidRDefault="00A85AAE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897279" w:rsidRPr="009D7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</w:tc>
        <w:tc>
          <w:tcPr>
            <w:tcW w:w="4225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D1EB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   Від відповідальних структурних підрозділів Деснянської районної в місті Києві державної адміністрації до відділу з питань внутрішньої  політики, зв’язків з громадськістю та засобів масової інформації Деснянської районної в місті Києві державної адміністрації надається інформація  щодо просвітницької кампанії </w:t>
            </w:r>
            <w:r w:rsidRPr="002C0CB5">
              <w:rPr>
                <w:rStyle w:val="fontstyle01"/>
                <w:sz w:val="24"/>
                <w:szCs w:val="24"/>
                <w:lang w:val="uk-UA"/>
              </w:rPr>
              <w:t>“Україна без бар’єрів”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. </w:t>
            </w:r>
          </w:p>
          <w:p w14:paraId="006F7C50" w14:textId="0095CD65" w:rsidR="00897279" w:rsidRPr="004444B4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en-US"/>
              </w:rPr>
              <w:t xml:space="preserve">    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Зазначені матеріали оприлюднюються </w:t>
            </w:r>
            <w:r w:rsidRPr="0003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 офіційному Інтернет-порталі Деснянської районної в місті  Києві державної адміністрації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 соціальній мережі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Facebook.</w:t>
            </w:r>
            <w:r w:rsidRPr="0003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897279" w:rsidRPr="002622F8" w14:paraId="4439B972" w14:textId="77777777" w:rsidTr="007A6094">
        <w:trPr>
          <w:trHeight w:val="263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CDD2" w14:textId="77777777" w:rsidR="00897279" w:rsidRPr="00261CCC" w:rsidRDefault="00897279" w:rsidP="00897279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A951A7">
              <w:rPr>
                <w:rStyle w:val="fontstyle01"/>
                <w:b/>
                <w:sz w:val="25"/>
                <w:szCs w:val="25"/>
                <w:lang w:val="uk-UA"/>
              </w:rPr>
              <w:t>Напрям 3. Цифрова безбар’єрність</w:t>
            </w:r>
          </w:p>
        </w:tc>
      </w:tr>
      <w:tr w:rsidR="00897279" w:rsidRPr="002622F8" w14:paraId="1BE1C897" w14:textId="77777777" w:rsidTr="007A6094">
        <w:trPr>
          <w:trHeight w:val="287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212E" w14:textId="77777777" w:rsidR="00897279" w:rsidRPr="00261CCC" w:rsidRDefault="00897279" w:rsidP="00897279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A951A7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швидкісний Інтернет та засоби доступу доступні для всіх</w:t>
            </w:r>
          </w:p>
        </w:tc>
      </w:tr>
      <w:tr w:rsidR="00897279" w:rsidRPr="002622F8" w14:paraId="0499C06E" w14:textId="77777777" w:rsidTr="008D441A">
        <w:trPr>
          <w:trHeight w:val="231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0B78" w14:textId="77777777" w:rsidR="00897279" w:rsidRPr="000D0EAF" w:rsidRDefault="00897279" w:rsidP="00897279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uk-UA"/>
              </w:rPr>
            </w:pPr>
            <w:r w:rsidRPr="000D0EAF">
              <w:rPr>
                <w:rStyle w:val="fontstyle01"/>
                <w:sz w:val="25"/>
                <w:szCs w:val="25"/>
                <w:lang w:val="uk-UA"/>
              </w:rPr>
              <w:t>55. Забезпечення закладів охорони здоров’я доступом до швидкісного Інтернету та засобами доступу до нього</w:t>
            </w:r>
          </w:p>
        </w:tc>
      </w:tr>
      <w:tr w:rsidR="00897279" w:rsidRPr="002622F8" w14:paraId="00BA5A38" w14:textId="77777777" w:rsidTr="008D441A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FA87" w14:textId="77777777" w:rsidR="00897279" w:rsidRPr="00261CCC" w:rsidRDefault="00897279" w:rsidP="00897279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</w:rPr>
            </w:pPr>
            <w:r w:rsidRPr="00F968A4">
              <w:rPr>
                <w:rStyle w:val="fontstyle01"/>
                <w:sz w:val="24"/>
                <w:szCs w:val="24"/>
                <w:lang w:val="uk-UA"/>
              </w:rPr>
              <w:t xml:space="preserve">1) актуалізація та здійснення аналізу даних щодо нинішнього стану забезпечення закладів охорони здоров’я доступом до швидкісного Інтернету </w:t>
            </w:r>
            <w:r w:rsidRPr="00F968A4">
              <w:rPr>
                <w:rStyle w:val="fontstyle01"/>
                <w:sz w:val="24"/>
                <w:szCs w:val="24"/>
                <w:lang w:val="uk-UA"/>
              </w:rPr>
              <w:lastRenderedPageBreak/>
              <w:t>та засобами доступу до нього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DA39" w14:textId="77777777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відділ охорони здоров’я Деснянської районної в місті Києві державної адміністрації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73A0" w14:textId="2B9C2832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18.03.2024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C6CD" w14:textId="5E6E26F3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18.03.2024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5BC0" w14:textId="6091DC9A" w:rsidR="00897279" w:rsidRPr="00EE4C06" w:rsidRDefault="00A85AAE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8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иконано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DBBB" w14:textId="5EF2E97E" w:rsidR="00897279" w:rsidRPr="006F1E26" w:rsidRDefault="00897279" w:rsidP="008972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F1E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   Комунальні некомерційні заклади  «Центри первинної медико-санітарної допомоги №1,2,3,4,», комунальне некомерційне підприємство «Консультативно-діагностичний</w:t>
            </w:r>
            <w:r w:rsidR="0018556A" w:rsidRPr="006F1E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6F1E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центр» Деснянського району </w:t>
            </w:r>
            <w:r w:rsidR="0018556A" w:rsidRPr="006F1E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                         </w:t>
            </w:r>
            <w:r w:rsidRPr="006F1E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м. Києва забезпечені доступом та засобами доступу до Інтернету.</w:t>
            </w:r>
          </w:p>
          <w:p w14:paraId="6843810A" w14:textId="39D17AC3" w:rsidR="00897279" w:rsidRPr="006F1E26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</w:p>
        </w:tc>
      </w:tr>
      <w:tr w:rsidR="00897279" w:rsidRPr="002622F8" w14:paraId="14D27BE6" w14:textId="77777777" w:rsidTr="008D441A">
        <w:trPr>
          <w:trHeight w:val="450"/>
        </w:trPr>
        <w:tc>
          <w:tcPr>
            <w:tcW w:w="2685" w:type="dxa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B3F2" w14:textId="77777777" w:rsidR="00897279" w:rsidRPr="00261CCC" w:rsidRDefault="00897279" w:rsidP="00897279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lastRenderedPageBreak/>
              <w:t>2)</w:t>
            </w:r>
            <w:r w:rsidRPr="0072172C">
              <w:rPr>
                <w:rStyle w:val="fontstyle01"/>
                <w:sz w:val="24"/>
                <w:szCs w:val="24"/>
              </w:rPr>
              <w:t xml:space="preserve"> </w:t>
            </w:r>
            <w:r w:rsidRPr="0072172C">
              <w:rPr>
                <w:rStyle w:val="fontstyle01"/>
                <w:sz w:val="24"/>
                <w:szCs w:val="24"/>
                <w:lang w:val="uk-UA"/>
              </w:rPr>
              <w:t>формування плану залучення ресурсів та забезпечення закладів охорони здоров’я дос</w:t>
            </w:r>
            <w:r w:rsidRPr="00721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тупом до швидкісного Інтернету та засобами доступу до нього</w:t>
            </w:r>
          </w:p>
        </w:tc>
        <w:tc>
          <w:tcPr>
            <w:tcW w:w="1984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F4B9" w14:textId="77777777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охорони здоров’я Деснянської районної в місті Києві державної адміністрації</w:t>
            </w:r>
          </w:p>
        </w:tc>
        <w:tc>
          <w:tcPr>
            <w:tcW w:w="1691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5030" w14:textId="74D82692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711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FDAE" w14:textId="3B78B8E7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579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D78D" w14:textId="7396D755" w:rsidR="00897279" w:rsidRPr="00EE4C06" w:rsidRDefault="00A85AAE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897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</w:tc>
        <w:tc>
          <w:tcPr>
            <w:tcW w:w="4225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DF00" w14:textId="6C2306FC" w:rsidR="00897279" w:rsidRPr="006F1E26" w:rsidRDefault="00897279" w:rsidP="00897279">
            <w:pPr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F1E26">
              <w:rPr>
                <w:rStyle w:val="fontstyle01"/>
                <w:rFonts w:eastAsia="Calibri"/>
                <w:color w:val="000000" w:themeColor="text1"/>
                <w:sz w:val="24"/>
                <w:szCs w:val="24"/>
                <w:lang w:val="uk-UA"/>
              </w:rPr>
              <w:t xml:space="preserve">    Розглядається можливість залучення ресурсів для забезпечення закладів охорони здоров’я доступом до  швидкісного Інтернету та засобами доступу до нього.</w:t>
            </w:r>
            <w:r w:rsidRPr="006F1E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14:paraId="0A30FFD0" w14:textId="292879E3" w:rsidR="00897279" w:rsidRPr="006F1E26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 w:rsidRPr="006F1E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   Комунальне некомерційне підприємство «Консультативно-діагностичний центр» Деснянського району м. Києва забезпечене доступом та засобами доступу до швидкісного Інтернету, використовується МІС HELSI</w:t>
            </w:r>
            <w:r w:rsidR="003E5CF0" w:rsidRPr="006F1E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897279" w:rsidRPr="002622F8" w14:paraId="7E061DB0" w14:textId="77777777" w:rsidTr="008D441A">
        <w:trPr>
          <w:trHeight w:val="450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D5E8" w14:textId="77777777" w:rsidR="00897279" w:rsidRPr="000D0EAF" w:rsidRDefault="00897279" w:rsidP="00897279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0D0EAF">
              <w:rPr>
                <w:rStyle w:val="fontstyle01"/>
                <w:sz w:val="25"/>
                <w:szCs w:val="25"/>
                <w:lang w:val="uk-UA"/>
              </w:rPr>
              <w:t>56. 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у межах населених пунктів</w:t>
            </w:r>
          </w:p>
        </w:tc>
      </w:tr>
      <w:tr w:rsidR="00897279" w:rsidRPr="00F03873" w14:paraId="1E9BD5D1" w14:textId="77777777" w:rsidTr="008D441A">
        <w:trPr>
          <w:trHeight w:val="829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E52B" w14:textId="77777777" w:rsidR="00897279" w:rsidRPr="00212AFC" w:rsidRDefault="00897279" w:rsidP="0089727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з</w:t>
            </w:r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бібліотек комп’ютер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ними </w:t>
            </w:r>
            <w:proofErr w:type="spellStart"/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тифло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82C0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культури, туризму та охорони культурної спадщини Деснянської районної в місті Києві державної адміністрації</w:t>
            </w:r>
          </w:p>
          <w:p w14:paraId="77CE01AC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E5F34D0" w14:textId="77777777" w:rsidR="00DD5C39" w:rsidRDefault="00DD5C3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5232257" w14:textId="77777777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районної в місті Києві державної адміністрації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2B04" w14:textId="43895CA0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  <w:p w14:paraId="7FE69837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23EFE6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B73448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5D6CF1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E2961FF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A144A2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6DEABBC" w14:textId="77777777" w:rsidR="00897279" w:rsidRDefault="00897279" w:rsidP="008972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3EA491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103C170F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D5FC1" w14:textId="3B13DFBF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116202D9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F5F6FFD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B5826EF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DA7990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B7661E1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68295A" w14:textId="77777777" w:rsidR="00897279" w:rsidRDefault="00897279" w:rsidP="008972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58D41FE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074FEA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7D91A543" w14:textId="77777777" w:rsidR="00897279" w:rsidRDefault="00897279" w:rsidP="00897279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F2B3" w14:textId="77777777" w:rsidR="00897279" w:rsidRDefault="00897279" w:rsidP="008972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 виконується</w:t>
            </w:r>
          </w:p>
          <w:p w14:paraId="15D4A482" w14:textId="77777777" w:rsidR="00897279" w:rsidRDefault="00897279" w:rsidP="008972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9B7BCC9" w14:textId="77777777" w:rsidR="00897279" w:rsidRDefault="00897279" w:rsidP="008972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8D22F48" w14:textId="77777777" w:rsidR="00897279" w:rsidRDefault="00897279" w:rsidP="008972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26CA2D6" w14:textId="77777777" w:rsidR="00897279" w:rsidRDefault="00897279" w:rsidP="008972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CAFE919" w14:textId="77777777" w:rsidR="00897279" w:rsidRDefault="00897279" w:rsidP="008972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38E3994" w14:textId="77777777" w:rsidR="00897279" w:rsidRDefault="00897279" w:rsidP="008972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08745D2" w14:textId="77777777" w:rsidR="00897279" w:rsidRDefault="00897279" w:rsidP="008972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2439FE8" w14:textId="77777777" w:rsidR="00897279" w:rsidRDefault="00897279" w:rsidP="008972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 розпочато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C64F" w14:textId="7AD4ADED" w:rsidR="00897279" w:rsidRPr="00B447A5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44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бібліотеках району відсутні комп’ютерні тифлокомплекси.</w:t>
            </w:r>
          </w:p>
          <w:p w14:paraId="3CAE6A3C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183795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2EDBD2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A282BB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0065FF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416E20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F66F3D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AE008E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BC67A2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19E575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F99FC6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F8532E" w14:textId="0B066AC5" w:rsidR="00897279" w:rsidRPr="006D54E5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У б</w:t>
            </w:r>
            <w:r w:rsidRPr="00780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ібліотек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780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Деснянського району міста Києва відсутні комп’ютерні тифлокомплекси. </w:t>
            </w:r>
          </w:p>
        </w:tc>
      </w:tr>
      <w:tr w:rsidR="00897279" w:rsidRPr="002622F8" w14:paraId="78978912" w14:textId="77777777" w:rsidTr="008D441A">
        <w:trPr>
          <w:trHeight w:val="335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8DAA" w14:textId="77777777" w:rsidR="00897279" w:rsidRPr="0092674E" w:rsidRDefault="00897279" w:rsidP="00897279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27271B">
              <w:rPr>
                <w:rStyle w:val="fontstyle01"/>
                <w:b/>
                <w:sz w:val="25"/>
                <w:szCs w:val="25"/>
                <w:lang w:val="uk-UA"/>
              </w:rPr>
              <w:t>Напрям 4. Суспільна та громадянська безбар’єрність</w:t>
            </w:r>
          </w:p>
        </w:tc>
      </w:tr>
      <w:tr w:rsidR="00897279" w:rsidRPr="002622F8" w14:paraId="0BD87538" w14:textId="77777777" w:rsidTr="007A6094">
        <w:trPr>
          <w:trHeight w:val="551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8154" w14:textId="77777777" w:rsidR="00897279" w:rsidRPr="0092674E" w:rsidRDefault="00897279" w:rsidP="00897279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27271B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897279" w:rsidRPr="002622F8" w14:paraId="67A1D7FE" w14:textId="77777777" w:rsidTr="008D441A">
        <w:trPr>
          <w:trHeight w:val="450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125B" w14:textId="77777777" w:rsidR="00897279" w:rsidRPr="0092674E" w:rsidRDefault="00897279" w:rsidP="00897279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92674E">
              <w:rPr>
                <w:rStyle w:val="fontstyle01"/>
                <w:sz w:val="25"/>
                <w:szCs w:val="25"/>
                <w:lang w:val="uk-UA"/>
              </w:rPr>
              <w:t>73. Реалізація програми залучення молоді до громадянського та політичного життя, зокрема осіб з інвалідністю та внутрішньо переміщених осіб</w:t>
            </w:r>
          </w:p>
        </w:tc>
      </w:tr>
      <w:tr w:rsidR="00897279" w:rsidRPr="00A365EB" w14:paraId="4A214995" w14:textId="77777777" w:rsidTr="008D441A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4E18A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6E3">
              <w:rPr>
                <w:rStyle w:val="fontstyle01"/>
                <w:sz w:val="24"/>
                <w:szCs w:val="24"/>
                <w:lang w:val="uk-UA"/>
              </w:rPr>
              <w:t>3) проведення інформаційно-просвітницьких заходів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12A7" w14:textId="772F1AA0" w:rsidR="00897279" w:rsidRPr="00470D86" w:rsidRDefault="00897279" w:rsidP="00786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комплексної реабілітації для осіб з інвалідністю Деснянського району міста Києва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EF9D" w14:textId="19047871" w:rsidR="00897279" w:rsidRPr="00670D3A" w:rsidRDefault="00897279" w:rsidP="00786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9096" w14:textId="219F890E" w:rsidR="00897279" w:rsidRPr="00670D3A" w:rsidRDefault="00897279" w:rsidP="00786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EB9A" w14:textId="77777777" w:rsidR="00897279" w:rsidRPr="00670D3A" w:rsidRDefault="00897279" w:rsidP="007863AC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670D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428F" w14:textId="70098763" w:rsidR="00897279" w:rsidRPr="007863AC" w:rsidRDefault="007863AC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897279" w:rsidRPr="00411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комплексної реабілітації для осіб з інвалідністю Деснянського району міста Києва приймає           участь у </w:t>
            </w:r>
            <w:r w:rsidR="00897279" w:rsidRPr="00411BC0">
              <w:rPr>
                <w:rStyle w:val="fontstyle01"/>
                <w:sz w:val="24"/>
                <w:szCs w:val="24"/>
                <w:lang w:val="uk-UA"/>
              </w:rPr>
              <w:t xml:space="preserve">проведенні інформаційно-просвітницьких заходів (акції, форуми, тренінги) для молоді </w:t>
            </w:r>
            <w:r w:rsidR="00897279" w:rsidRPr="00411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інвалідністю (віком від чотирнадцяти до тридцяти п’яти років включно) з метою максимальної реалізації особистого потенціалу.</w:t>
            </w:r>
          </w:p>
        </w:tc>
      </w:tr>
      <w:tr w:rsidR="00897279" w:rsidRPr="002622F8" w14:paraId="77E26932" w14:textId="77777777" w:rsidTr="00042E24">
        <w:trPr>
          <w:trHeight w:val="368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5AD34" w14:textId="77777777" w:rsidR="00897279" w:rsidRPr="0092674E" w:rsidRDefault="00897279" w:rsidP="00897279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D72819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держава сприяє підвищенню рівня здоров’я та забезпеченню фізичної активності населення</w:t>
            </w:r>
          </w:p>
        </w:tc>
      </w:tr>
      <w:tr w:rsidR="00897279" w:rsidRPr="002622F8" w14:paraId="63437579" w14:textId="77777777" w:rsidTr="008D441A">
        <w:trPr>
          <w:trHeight w:val="311"/>
        </w:trPr>
        <w:tc>
          <w:tcPr>
            <w:tcW w:w="14875" w:type="dxa"/>
            <w:gridSpan w:val="6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B9F9" w14:textId="77777777" w:rsidR="00897279" w:rsidRPr="00072495" w:rsidRDefault="00897279" w:rsidP="00897279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uk-UA"/>
              </w:rPr>
            </w:pPr>
            <w:r w:rsidRPr="00072495">
              <w:rPr>
                <w:rStyle w:val="fontstyle01"/>
                <w:sz w:val="25"/>
                <w:szCs w:val="25"/>
                <w:lang w:val="uk-UA"/>
              </w:rPr>
              <w:t>97. Запровадження системи раннього втручання</w:t>
            </w:r>
          </w:p>
        </w:tc>
      </w:tr>
      <w:tr w:rsidR="00897279" w:rsidRPr="008D441A" w14:paraId="22BF9C3B" w14:textId="77777777" w:rsidTr="00042E24">
        <w:trPr>
          <w:trHeight w:val="450"/>
        </w:trPr>
        <w:tc>
          <w:tcPr>
            <w:tcW w:w="2685" w:type="dxa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8761" w14:textId="77777777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6EED">
              <w:rPr>
                <w:rStyle w:val="fontstyle01"/>
                <w:sz w:val="24"/>
                <w:szCs w:val="24"/>
                <w:lang w:val="uk-UA"/>
              </w:rPr>
              <w:t>3) визначення щороку (грудень) потреб населення адміністративно-територіальної одиниці в послузі раннього втручання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6982" w14:textId="77777777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Деснянський районний в місті Києві центр соціальних служб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96ED4" w14:textId="58AB1158" w:rsidR="00897279" w:rsidRPr="000C5A00" w:rsidRDefault="00985DEF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8340" w14:textId="35C54C63" w:rsidR="00897279" w:rsidRPr="000C5A00" w:rsidRDefault="00985DEF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E59F" w14:textId="4D004B08" w:rsidR="00897279" w:rsidRPr="000C5A00" w:rsidRDefault="00A85AAE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985D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E785" w14:textId="13A69DD5" w:rsidR="00897279" w:rsidRPr="0057500A" w:rsidRDefault="00641E90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 w:rsidRPr="008A7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Центр соціальних служб н</w:t>
            </w:r>
            <w:r w:rsidRPr="008A7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адає інформаційні довідки стосовно потреби населення адміністративно-територіальної одиниці в послузі раннього втручання для планування роботи з організації та надання зазначеної послуги.</w:t>
            </w:r>
          </w:p>
        </w:tc>
      </w:tr>
      <w:tr w:rsidR="00897279" w:rsidRPr="00151483" w14:paraId="1A1D996D" w14:textId="77777777" w:rsidTr="00042E24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3EC7" w14:textId="74E87208" w:rsidR="00897279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6EED">
              <w:rPr>
                <w:rStyle w:val="fontstyle01"/>
                <w:sz w:val="24"/>
                <w:szCs w:val="24"/>
                <w:lang w:val="uk-UA"/>
              </w:rPr>
              <w:t xml:space="preserve">6) розроблення за результатами 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lastRenderedPageBreak/>
              <w:t>визначення потреб населення адміністративно-територіальної одиниці в послузі раннього втручання заходів щодо утворення центрів (служб, відділень) раннього втручання на базі діючої мережі закладів з урахуванням потреб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 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 xml:space="preserve"> та фінансових можливостей відповідної </w:t>
            </w:r>
            <w:r w:rsidR="00091678" w:rsidRPr="00AF6EED">
              <w:rPr>
                <w:rStyle w:val="fontstyle01"/>
                <w:sz w:val="24"/>
                <w:szCs w:val="24"/>
                <w:lang w:val="uk-UA"/>
              </w:rPr>
              <w:t>адміні</w:t>
            </w:r>
            <w:r w:rsidR="00091678">
              <w:rPr>
                <w:rStyle w:val="fontstyle01"/>
                <w:sz w:val="24"/>
                <w:szCs w:val="24"/>
                <w:lang w:val="uk-UA"/>
              </w:rPr>
              <w:t>с</w:t>
            </w:r>
            <w:r w:rsidR="00091678" w:rsidRPr="00AF6EED">
              <w:rPr>
                <w:rStyle w:val="fontstyle01"/>
                <w:sz w:val="24"/>
                <w:szCs w:val="24"/>
                <w:lang w:val="uk-UA"/>
              </w:rPr>
              <w:t>тративно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>-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="00091678" w:rsidRPr="00AF6EED">
              <w:rPr>
                <w:rStyle w:val="fontstyle01"/>
                <w:sz w:val="24"/>
                <w:szCs w:val="24"/>
                <w:lang w:val="uk-UA"/>
              </w:rPr>
              <w:t>тери</w:t>
            </w:r>
            <w:r w:rsidR="00091678">
              <w:rPr>
                <w:rStyle w:val="fontstyle01"/>
                <w:sz w:val="24"/>
                <w:szCs w:val="24"/>
                <w:lang w:val="uk-UA"/>
              </w:rPr>
              <w:t>т</w:t>
            </w:r>
            <w:r w:rsidR="00091678" w:rsidRPr="00AF6EED">
              <w:rPr>
                <w:rStyle w:val="fontstyle01"/>
                <w:sz w:val="24"/>
                <w:szCs w:val="24"/>
                <w:lang w:val="uk-UA"/>
              </w:rPr>
              <w:t>оріальної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 xml:space="preserve"> одиниці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2CBD" w14:textId="09DABB18" w:rsidR="00897279" w:rsidRDefault="00C56B00" w:rsidP="00897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="00897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ідділ охорони здоров’я </w:t>
            </w:r>
            <w:r w:rsidR="00897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Деснянської районної в місті Києві державної адміністрації</w:t>
            </w:r>
          </w:p>
          <w:p w14:paraId="60A31D55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A93B70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5A37AB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1657E4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368538" w14:textId="77777777" w:rsidR="00897279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A18273" w14:textId="77777777" w:rsidR="00897279" w:rsidRPr="000C5A00" w:rsidRDefault="00897279" w:rsidP="00897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33FE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  <w:p w14:paraId="141625BC" w14:textId="5039786C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B0C8" w14:textId="77777777" w:rsidR="00897279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0B25A5D" w14:textId="37F8564A" w:rsidR="00897279" w:rsidRPr="000C5A00" w:rsidRDefault="00897279" w:rsidP="00897279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7D0C" w14:textId="2D41057D" w:rsidR="00897279" w:rsidRPr="000C5A00" w:rsidRDefault="00897279" w:rsidP="00897279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 виконується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71856" w14:textId="7D5455B2" w:rsidR="00897279" w:rsidRPr="001108EA" w:rsidRDefault="00897279" w:rsidP="0089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 w:rsidRPr="001108E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Зазначений пункт поза межами повноважень закладів охорони </w:t>
            </w:r>
            <w:r w:rsidRPr="001108E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lastRenderedPageBreak/>
              <w:t>здоров'я, що віднесені до сфери управління Деснянської районної в місті Києві державної адміністрації. Заклади надають медичні послуги відповідно до укладених декларацій та договорів (пакетів) з НЗСУ (Національною службою здоров'я України).</w:t>
            </w:r>
          </w:p>
        </w:tc>
      </w:tr>
    </w:tbl>
    <w:p w14:paraId="4BBFA581" w14:textId="77777777" w:rsidR="00C36C3E" w:rsidRDefault="00C36C3E" w:rsidP="0092674E">
      <w:pPr>
        <w:spacing w:after="0" w:line="240" w:lineRule="auto"/>
        <w:contextualSpacing/>
        <w:rPr>
          <w:lang w:val="uk-UA"/>
        </w:rPr>
      </w:pPr>
    </w:p>
    <w:p w14:paraId="123D2CE5" w14:textId="77777777" w:rsidR="006079D8" w:rsidRDefault="006079D8" w:rsidP="0092674E">
      <w:pPr>
        <w:spacing w:after="0" w:line="240" w:lineRule="auto"/>
        <w:contextualSpacing/>
        <w:rPr>
          <w:lang w:val="uk-UA"/>
        </w:rPr>
      </w:pPr>
    </w:p>
    <w:sectPr w:rsidR="006079D8" w:rsidSect="00FC269C">
      <w:headerReference w:type="default" r:id="rId11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D7374" w14:textId="77777777" w:rsidR="003A0C7E" w:rsidRDefault="003A0C7E" w:rsidP="008D441A">
      <w:pPr>
        <w:spacing w:after="0" w:line="240" w:lineRule="auto"/>
      </w:pPr>
      <w:r>
        <w:separator/>
      </w:r>
    </w:p>
  </w:endnote>
  <w:endnote w:type="continuationSeparator" w:id="0">
    <w:p w14:paraId="77A5E88A" w14:textId="77777777" w:rsidR="003A0C7E" w:rsidRDefault="003A0C7E" w:rsidP="008D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7958A" w14:textId="77777777" w:rsidR="003A0C7E" w:rsidRDefault="003A0C7E" w:rsidP="008D441A">
      <w:pPr>
        <w:spacing w:after="0" w:line="240" w:lineRule="auto"/>
      </w:pPr>
      <w:r>
        <w:separator/>
      </w:r>
    </w:p>
  </w:footnote>
  <w:footnote w:type="continuationSeparator" w:id="0">
    <w:p w14:paraId="7D53BF73" w14:textId="77777777" w:rsidR="003A0C7E" w:rsidRDefault="003A0C7E" w:rsidP="008D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2915579"/>
      <w:docPartObj>
        <w:docPartGallery w:val="Page Numbers (Top of Page)"/>
        <w:docPartUnique/>
      </w:docPartObj>
    </w:sdtPr>
    <w:sdtContent>
      <w:p w14:paraId="5CE41B76" w14:textId="77777777" w:rsidR="00241060" w:rsidRDefault="002410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2E24">
          <w:rPr>
            <w:noProof/>
            <w:lang w:val="uk-UA"/>
          </w:rPr>
          <w:t>23</w:t>
        </w:r>
        <w:r>
          <w:fldChar w:fldCharType="end"/>
        </w:r>
      </w:p>
    </w:sdtContent>
  </w:sdt>
  <w:p w14:paraId="35FE571C" w14:textId="77777777" w:rsidR="00241060" w:rsidRDefault="002410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4013"/>
    <w:multiLevelType w:val="hybridMultilevel"/>
    <w:tmpl w:val="C370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A3238"/>
    <w:multiLevelType w:val="hybridMultilevel"/>
    <w:tmpl w:val="B6E2A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00F9"/>
    <w:multiLevelType w:val="hybridMultilevel"/>
    <w:tmpl w:val="BFB2B8A2"/>
    <w:lvl w:ilvl="0" w:tplc="A6CA41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696A"/>
    <w:multiLevelType w:val="hybridMultilevel"/>
    <w:tmpl w:val="22E03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2672"/>
    <w:multiLevelType w:val="hybridMultilevel"/>
    <w:tmpl w:val="27D45730"/>
    <w:lvl w:ilvl="0" w:tplc="BF8CE62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86CA6"/>
    <w:multiLevelType w:val="hybridMultilevel"/>
    <w:tmpl w:val="D3D8B900"/>
    <w:lvl w:ilvl="0" w:tplc="BF32967E">
      <w:start w:val="17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110539199">
    <w:abstractNumId w:val="2"/>
  </w:num>
  <w:num w:numId="2" w16cid:durableId="115802594">
    <w:abstractNumId w:val="1"/>
  </w:num>
  <w:num w:numId="3" w16cid:durableId="505363005">
    <w:abstractNumId w:val="3"/>
  </w:num>
  <w:num w:numId="4" w16cid:durableId="1967351341">
    <w:abstractNumId w:val="0"/>
  </w:num>
  <w:num w:numId="5" w16cid:durableId="464855644">
    <w:abstractNumId w:val="5"/>
  </w:num>
  <w:num w:numId="6" w16cid:durableId="1712683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FB"/>
    <w:rsid w:val="0000179F"/>
    <w:rsid w:val="0000444A"/>
    <w:rsid w:val="000101DD"/>
    <w:rsid w:val="000174CE"/>
    <w:rsid w:val="00024E88"/>
    <w:rsid w:val="00035C7E"/>
    <w:rsid w:val="00035E05"/>
    <w:rsid w:val="00042D82"/>
    <w:rsid w:val="00042E24"/>
    <w:rsid w:val="00043317"/>
    <w:rsid w:val="00045EF8"/>
    <w:rsid w:val="00046335"/>
    <w:rsid w:val="00046A4E"/>
    <w:rsid w:val="000549EB"/>
    <w:rsid w:val="00057067"/>
    <w:rsid w:val="00060242"/>
    <w:rsid w:val="00065DC8"/>
    <w:rsid w:val="00072495"/>
    <w:rsid w:val="000727B6"/>
    <w:rsid w:val="00084758"/>
    <w:rsid w:val="00091678"/>
    <w:rsid w:val="00093DE2"/>
    <w:rsid w:val="00093EBA"/>
    <w:rsid w:val="00096740"/>
    <w:rsid w:val="000A0658"/>
    <w:rsid w:val="000A4842"/>
    <w:rsid w:val="000B33F3"/>
    <w:rsid w:val="000B358C"/>
    <w:rsid w:val="000C27A4"/>
    <w:rsid w:val="000C2B37"/>
    <w:rsid w:val="000C7EC9"/>
    <w:rsid w:val="000D0EAF"/>
    <w:rsid w:val="000D7950"/>
    <w:rsid w:val="000E0489"/>
    <w:rsid w:val="000E4529"/>
    <w:rsid w:val="000E7CDD"/>
    <w:rsid w:val="000F594F"/>
    <w:rsid w:val="00102178"/>
    <w:rsid w:val="00104519"/>
    <w:rsid w:val="0010717F"/>
    <w:rsid w:val="001108EA"/>
    <w:rsid w:val="00122814"/>
    <w:rsid w:val="001251D8"/>
    <w:rsid w:val="00126FCD"/>
    <w:rsid w:val="0014320B"/>
    <w:rsid w:val="00146C64"/>
    <w:rsid w:val="001500AC"/>
    <w:rsid w:val="00151483"/>
    <w:rsid w:val="0017755E"/>
    <w:rsid w:val="001851AA"/>
    <w:rsid w:val="00185345"/>
    <w:rsid w:val="0018556A"/>
    <w:rsid w:val="001968FB"/>
    <w:rsid w:val="001A114E"/>
    <w:rsid w:val="001A1DD4"/>
    <w:rsid w:val="001A5733"/>
    <w:rsid w:val="001A74DC"/>
    <w:rsid w:val="001C1A40"/>
    <w:rsid w:val="001C6530"/>
    <w:rsid w:val="001D40A0"/>
    <w:rsid w:val="001E4475"/>
    <w:rsid w:val="00201918"/>
    <w:rsid w:val="00206C8E"/>
    <w:rsid w:val="00211BE8"/>
    <w:rsid w:val="00212AFC"/>
    <w:rsid w:val="00213F44"/>
    <w:rsid w:val="00220835"/>
    <w:rsid w:val="00220E4C"/>
    <w:rsid w:val="00223255"/>
    <w:rsid w:val="00224336"/>
    <w:rsid w:val="00235EEA"/>
    <w:rsid w:val="00241060"/>
    <w:rsid w:val="00244169"/>
    <w:rsid w:val="00246D2D"/>
    <w:rsid w:val="0025301F"/>
    <w:rsid w:val="0026137E"/>
    <w:rsid w:val="00261CCC"/>
    <w:rsid w:val="002622F8"/>
    <w:rsid w:val="00265D06"/>
    <w:rsid w:val="002845CF"/>
    <w:rsid w:val="002A3A73"/>
    <w:rsid w:val="002B1B7A"/>
    <w:rsid w:val="002C3F02"/>
    <w:rsid w:val="002E237F"/>
    <w:rsid w:val="002E3370"/>
    <w:rsid w:val="002E4056"/>
    <w:rsid w:val="002F0770"/>
    <w:rsid w:val="002F62F6"/>
    <w:rsid w:val="002F7DA7"/>
    <w:rsid w:val="00300264"/>
    <w:rsid w:val="00306A2A"/>
    <w:rsid w:val="00306CDD"/>
    <w:rsid w:val="003076BE"/>
    <w:rsid w:val="00330014"/>
    <w:rsid w:val="00340528"/>
    <w:rsid w:val="00341FBD"/>
    <w:rsid w:val="00350D94"/>
    <w:rsid w:val="0035365C"/>
    <w:rsid w:val="00356D6C"/>
    <w:rsid w:val="00373BF8"/>
    <w:rsid w:val="00383F0D"/>
    <w:rsid w:val="00393FB8"/>
    <w:rsid w:val="00397B1A"/>
    <w:rsid w:val="003A09FA"/>
    <w:rsid w:val="003A0C7E"/>
    <w:rsid w:val="003A627A"/>
    <w:rsid w:val="003B5E5C"/>
    <w:rsid w:val="003B67F5"/>
    <w:rsid w:val="003C24A5"/>
    <w:rsid w:val="003C3494"/>
    <w:rsid w:val="003C422B"/>
    <w:rsid w:val="003D2008"/>
    <w:rsid w:val="003E1E8C"/>
    <w:rsid w:val="003E34A8"/>
    <w:rsid w:val="003E5CF0"/>
    <w:rsid w:val="003F3E9D"/>
    <w:rsid w:val="003F7A3A"/>
    <w:rsid w:val="00403FB0"/>
    <w:rsid w:val="0040415D"/>
    <w:rsid w:val="0040581A"/>
    <w:rsid w:val="00411BC0"/>
    <w:rsid w:val="004444B4"/>
    <w:rsid w:val="00452ACA"/>
    <w:rsid w:val="004607A4"/>
    <w:rsid w:val="00466A81"/>
    <w:rsid w:val="00467701"/>
    <w:rsid w:val="00470D86"/>
    <w:rsid w:val="00472FDE"/>
    <w:rsid w:val="00473248"/>
    <w:rsid w:val="00474534"/>
    <w:rsid w:val="00483DBE"/>
    <w:rsid w:val="004857BB"/>
    <w:rsid w:val="004975D0"/>
    <w:rsid w:val="004A348D"/>
    <w:rsid w:val="004B06F0"/>
    <w:rsid w:val="004B40B6"/>
    <w:rsid w:val="004B5D84"/>
    <w:rsid w:val="004C25DD"/>
    <w:rsid w:val="004D742B"/>
    <w:rsid w:val="004E1556"/>
    <w:rsid w:val="004E2AC5"/>
    <w:rsid w:val="004E54BA"/>
    <w:rsid w:val="004F7BFF"/>
    <w:rsid w:val="00504181"/>
    <w:rsid w:val="00507749"/>
    <w:rsid w:val="00512643"/>
    <w:rsid w:val="0052193A"/>
    <w:rsid w:val="0053196C"/>
    <w:rsid w:val="00532C9A"/>
    <w:rsid w:val="005361FE"/>
    <w:rsid w:val="00545936"/>
    <w:rsid w:val="005529FF"/>
    <w:rsid w:val="00552C4E"/>
    <w:rsid w:val="00553B72"/>
    <w:rsid w:val="0055679E"/>
    <w:rsid w:val="00560183"/>
    <w:rsid w:val="00562403"/>
    <w:rsid w:val="00563D72"/>
    <w:rsid w:val="0057065D"/>
    <w:rsid w:val="0057500A"/>
    <w:rsid w:val="00582FA4"/>
    <w:rsid w:val="00586DBA"/>
    <w:rsid w:val="00590CD9"/>
    <w:rsid w:val="00595EE5"/>
    <w:rsid w:val="005A519A"/>
    <w:rsid w:val="005A6A9C"/>
    <w:rsid w:val="005B13FD"/>
    <w:rsid w:val="005B1AD9"/>
    <w:rsid w:val="005B5131"/>
    <w:rsid w:val="005B67B6"/>
    <w:rsid w:val="005C4201"/>
    <w:rsid w:val="005D3C49"/>
    <w:rsid w:val="005E0F61"/>
    <w:rsid w:val="005E1289"/>
    <w:rsid w:val="005E641D"/>
    <w:rsid w:val="005F07EE"/>
    <w:rsid w:val="005F19F4"/>
    <w:rsid w:val="005F2EDF"/>
    <w:rsid w:val="005F5E96"/>
    <w:rsid w:val="006005D0"/>
    <w:rsid w:val="00600E85"/>
    <w:rsid w:val="006079D8"/>
    <w:rsid w:val="006159CB"/>
    <w:rsid w:val="006266F3"/>
    <w:rsid w:val="00641E90"/>
    <w:rsid w:val="00644569"/>
    <w:rsid w:val="00651A49"/>
    <w:rsid w:val="00667DFB"/>
    <w:rsid w:val="00676294"/>
    <w:rsid w:val="00677580"/>
    <w:rsid w:val="00690759"/>
    <w:rsid w:val="006915A4"/>
    <w:rsid w:val="006926C7"/>
    <w:rsid w:val="006944FC"/>
    <w:rsid w:val="006A2BE0"/>
    <w:rsid w:val="006A307C"/>
    <w:rsid w:val="006A6A94"/>
    <w:rsid w:val="006C0151"/>
    <w:rsid w:val="006C5A6A"/>
    <w:rsid w:val="006D3D5A"/>
    <w:rsid w:val="006D54E5"/>
    <w:rsid w:val="006E432B"/>
    <w:rsid w:val="006E4D48"/>
    <w:rsid w:val="006F1E26"/>
    <w:rsid w:val="006F42F6"/>
    <w:rsid w:val="006F5A6E"/>
    <w:rsid w:val="00701BD4"/>
    <w:rsid w:val="00703059"/>
    <w:rsid w:val="00714B1D"/>
    <w:rsid w:val="0073219F"/>
    <w:rsid w:val="00734F0C"/>
    <w:rsid w:val="007420CB"/>
    <w:rsid w:val="00745EE0"/>
    <w:rsid w:val="00750EAD"/>
    <w:rsid w:val="00757F19"/>
    <w:rsid w:val="0076769D"/>
    <w:rsid w:val="0077194A"/>
    <w:rsid w:val="00773C8D"/>
    <w:rsid w:val="007805C6"/>
    <w:rsid w:val="00785CA1"/>
    <w:rsid w:val="007863AC"/>
    <w:rsid w:val="00786400"/>
    <w:rsid w:val="0079160C"/>
    <w:rsid w:val="00791C6F"/>
    <w:rsid w:val="007935E4"/>
    <w:rsid w:val="00794656"/>
    <w:rsid w:val="007A06FB"/>
    <w:rsid w:val="007A6094"/>
    <w:rsid w:val="007B5290"/>
    <w:rsid w:val="007B7800"/>
    <w:rsid w:val="007C71DF"/>
    <w:rsid w:val="007D1CF5"/>
    <w:rsid w:val="007D783A"/>
    <w:rsid w:val="007F0F8F"/>
    <w:rsid w:val="007F1AE8"/>
    <w:rsid w:val="007F5378"/>
    <w:rsid w:val="0080337E"/>
    <w:rsid w:val="00823D36"/>
    <w:rsid w:val="00837C12"/>
    <w:rsid w:val="0084217A"/>
    <w:rsid w:val="00843028"/>
    <w:rsid w:val="00861502"/>
    <w:rsid w:val="0086197B"/>
    <w:rsid w:val="00865886"/>
    <w:rsid w:val="00873FE1"/>
    <w:rsid w:val="00882479"/>
    <w:rsid w:val="008912F5"/>
    <w:rsid w:val="00892FDB"/>
    <w:rsid w:val="00897279"/>
    <w:rsid w:val="00897A71"/>
    <w:rsid w:val="008A63EC"/>
    <w:rsid w:val="008A79D3"/>
    <w:rsid w:val="008B13D7"/>
    <w:rsid w:val="008B1E81"/>
    <w:rsid w:val="008B5391"/>
    <w:rsid w:val="008C3550"/>
    <w:rsid w:val="008D0BBB"/>
    <w:rsid w:val="008D441A"/>
    <w:rsid w:val="008F34F6"/>
    <w:rsid w:val="008F6334"/>
    <w:rsid w:val="00902603"/>
    <w:rsid w:val="009158F1"/>
    <w:rsid w:val="00922617"/>
    <w:rsid w:val="00923816"/>
    <w:rsid w:val="0092674E"/>
    <w:rsid w:val="009307F3"/>
    <w:rsid w:val="00931058"/>
    <w:rsid w:val="00945FD4"/>
    <w:rsid w:val="0095235A"/>
    <w:rsid w:val="009616A8"/>
    <w:rsid w:val="00964216"/>
    <w:rsid w:val="009672B1"/>
    <w:rsid w:val="00967728"/>
    <w:rsid w:val="00984F4C"/>
    <w:rsid w:val="00985A80"/>
    <w:rsid w:val="00985DEF"/>
    <w:rsid w:val="009955C2"/>
    <w:rsid w:val="009A38F0"/>
    <w:rsid w:val="009B7E2C"/>
    <w:rsid w:val="009C1F2B"/>
    <w:rsid w:val="009D111D"/>
    <w:rsid w:val="009D7C2A"/>
    <w:rsid w:val="009E06A2"/>
    <w:rsid w:val="009F063D"/>
    <w:rsid w:val="009F14EC"/>
    <w:rsid w:val="009F1801"/>
    <w:rsid w:val="009F1AF9"/>
    <w:rsid w:val="009F723A"/>
    <w:rsid w:val="00A0370C"/>
    <w:rsid w:val="00A235C1"/>
    <w:rsid w:val="00A32A03"/>
    <w:rsid w:val="00A365EB"/>
    <w:rsid w:val="00A371CF"/>
    <w:rsid w:val="00A438FA"/>
    <w:rsid w:val="00A506DE"/>
    <w:rsid w:val="00A5321C"/>
    <w:rsid w:val="00A55661"/>
    <w:rsid w:val="00A66447"/>
    <w:rsid w:val="00A72FE0"/>
    <w:rsid w:val="00A85AAE"/>
    <w:rsid w:val="00A91397"/>
    <w:rsid w:val="00A94973"/>
    <w:rsid w:val="00A974E5"/>
    <w:rsid w:val="00AA69E6"/>
    <w:rsid w:val="00AB5F71"/>
    <w:rsid w:val="00AC1207"/>
    <w:rsid w:val="00AC3BFE"/>
    <w:rsid w:val="00AD4EEB"/>
    <w:rsid w:val="00AE5902"/>
    <w:rsid w:val="00AF1168"/>
    <w:rsid w:val="00AF1B4F"/>
    <w:rsid w:val="00B01C04"/>
    <w:rsid w:val="00B1178D"/>
    <w:rsid w:val="00B22862"/>
    <w:rsid w:val="00B41087"/>
    <w:rsid w:val="00B447A5"/>
    <w:rsid w:val="00B724A2"/>
    <w:rsid w:val="00B72737"/>
    <w:rsid w:val="00B74CE8"/>
    <w:rsid w:val="00B75878"/>
    <w:rsid w:val="00B775C8"/>
    <w:rsid w:val="00B813F0"/>
    <w:rsid w:val="00B837C9"/>
    <w:rsid w:val="00B84E0F"/>
    <w:rsid w:val="00B96A17"/>
    <w:rsid w:val="00B970CA"/>
    <w:rsid w:val="00BA1AD8"/>
    <w:rsid w:val="00BA27F1"/>
    <w:rsid w:val="00BB18C8"/>
    <w:rsid w:val="00BC3B81"/>
    <w:rsid w:val="00BE64EB"/>
    <w:rsid w:val="00BF07A3"/>
    <w:rsid w:val="00C1403C"/>
    <w:rsid w:val="00C161A5"/>
    <w:rsid w:val="00C25EAF"/>
    <w:rsid w:val="00C30D08"/>
    <w:rsid w:val="00C30F80"/>
    <w:rsid w:val="00C364DD"/>
    <w:rsid w:val="00C369D0"/>
    <w:rsid w:val="00C36C3E"/>
    <w:rsid w:val="00C370EA"/>
    <w:rsid w:val="00C465CE"/>
    <w:rsid w:val="00C46C73"/>
    <w:rsid w:val="00C56B00"/>
    <w:rsid w:val="00C6488E"/>
    <w:rsid w:val="00C73BB6"/>
    <w:rsid w:val="00C75E00"/>
    <w:rsid w:val="00C77677"/>
    <w:rsid w:val="00C77F4B"/>
    <w:rsid w:val="00C8440A"/>
    <w:rsid w:val="00C94A6B"/>
    <w:rsid w:val="00CB1170"/>
    <w:rsid w:val="00CB78A0"/>
    <w:rsid w:val="00CE12D7"/>
    <w:rsid w:val="00CE2431"/>
    <w:rsid w:val="00CF0FD5"/>
    <w:rsid w:val="00CF157F"/>
    <w:rsid w:val="00CF2A44"/>
    <w:rsid w:val="00CF4167"/>
    <w:rsid w:val="00D070CA"/>
    <w:rsid w:val="00D10FF9"/>
    <w:rsid w:val="00D16BF9"/>
    <w:rsid w:val="00D31C5D"/>
    <w:rsid w:val="00D33268"/>
    <w:rsid w:val="00D449D9"/>
    <w:rsid w:val="00D56010"/>
    <w:rsid w:val="00D56463"/>
    <w:rsid w:val="00D607C6"/>
    <w:rsid w:val="00D627F3"/>
    <w:rsid w:val="00D7000A"/>
    <w:rsid w:val="00D77390"/>
    <w:rsid w:val="00D80054"/>
    <w:rsid w:val="00D81AFC"/>
    <w:rsid w:val="00D82D46"/>
    <w:rsid w:val="00D85DD3"/>
    <w:rsid w:val="00D85FF1"/>
    <w:rsid w:val="00D95F4B"/>
    <w:rsid w:val="00DA0F64"/>
    <w:rsid w:val="00DA102A"/>
    <w:rsid w:val="00DB4A83"/>
    <w:rsid w:val="00DC234B"/>
    <w:rsid w:val="00DC6EFA"/>
    <w:rsid w:val="00DC728F"/>
    <w:rsid w:val="00DD2138"/>
    <w:rsid w:val="00DD5C39"/>
    <w:rsid w:val="00DD66E4"/>
    <w:rsid w:val="00DD74DE"/>
    <w:rsid w:val="00DE1160"/>
    <w:rsid w:val="00DE6D85"/>
    <w:rsid w:val="00DF49D6"/>
    <w:rsid w:val="00E01208"/>
    <w:rsid w:val="00E11857"/>
    <w:rsid w:val="00E1619B"/>
    <w:rsid w:val="00E30F47"/>
    <w:rsid w:val="00E32983"/>
    <w:rsid w:val="00E43845"/>
    <w:rsid w:val="00E530A4"/>
    <w:rsid w:val="00E63653"/>
    <w:rsid w:val="00E76FA4"/>
    <w:rsid w:val="00E908A4"/>
    <w:rsid w:val="00EA7119"/>
    <w:rsid w:val="00EB1257"/>
    <w:rsid w:val="00EB38AB"/>
    <w:rsid w:val="00EB560D"/>
    <w:rsid w:val="00EB6901"/>
    <w:rsid w:val="00EC0C29"/>
    <w:rsid w:val="00ED023B"/>
    <w:rsid w:val="00ED2C19"/>
    <w:rsid w:val="00ED4F97"/>
    <w:rsid w:val="00EE3220"/>
    <w:rsid w:val="00EE476E"/>
    <w:rsid w:val="00EE4C06"/>
    <w:rsid w:val="00EE6AF2"/>
    <w:rsid w:val="00EF0696"/>
    <w:rsid w:val="00F03873"/>
    <w:rsid w:val="00F13040"/>
    <w:rsid w:val="00F16C1B"/>
    <w:rsid w:val="00F17AFA"/>
    <w:rsid w:val="00F377E9"/>
    <w:rsid w:val="00F53B26"/>
    <w:rsid w:val="00F60D2D"/>
    <w:rsid w:val="00F61C9A"/>
    <w:rsid w:val="00F726B9"/>
    <w:rsid w:val="00F768F4"/>
    <w:rsid w:val="00F7778C"/>
    <w:rsid w:val="00FA169D"/>
    <w:rsid w:val="00FA204A"/>
    <w:rsid w:val="00FA4D07"/>
    <w:rsid w:val="00FA7035"/>
    <w:rsid w:val="00FB0305"/>
    <w:rsid w:val="00FB2DC7"/>
    <w:rsid w:val="00FC269C"/>
    <w:rsid w:val="00FC5312"/>
    <w:rsid w:val="00FC6189"/>
    <w:rsid w:val="00FC627D"/>
    <w:rsid w:val="00FC7601"/>
    <w:rsid w:val="00FC7856"/>
    <w:rsid w:val="00FD1AFD"/>
    <w:rsid w:val="00FD777C"/>
    <w:rsid w:val="00FE1BDC"/>
    <w:rsid w:val="00FE43E7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E163"/>
  <w15:chartTrackingRefBased/>
  <w15:docId w15:val="{49A8873C-339F-4E44-B5CC-B6A166A9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90"/>
    <w:pPr>
      <w:ind w:left="720"/>
      <w:contextualSpacing/>
    </w:pPr>
  </w:style>
  <w:style w:type="character" w:customStyle="1" w:styleId="fontstyle01">
    <w:name w:val="fontstyle01"/>
    <w:basedOn w:val="a0"/>
    <w:uiPriority w:val="99"/>
    <w:qFormat/>
    <w:rsid w:val="002622F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4">
    <w:name w:val="Hyperlink"/>
    <w:basedOn w:val="a0"/>
    <w:uiPriority w:val="99"/>
    <w:unhideWhenUsed/>
    <w:rsid w:val="001C1A40"/>
    <w:rPr>
      <w:color w:val="0563C1" w:themeColor="hyperlink"/>
      <w:u w:val="single"/>
    </w:rPr>
  </w:style>
  <w:style w:type="character" w:customStyle="1" w:styleId="a5">
    <w:name w:val="Название Знак"/>
    <w:rsid w:val="00897A71"/>
    <w:rPr>
      <w:b/>
      <w:bCs/>
      <w:sz w:val="28"/>
      <w:szCs w:val="24"/>
      <w:lang w:val="uk-UA"/>
    </w:rPr>
  </w:style>
  <w:style w:type="character" w:customStyle="1" w:styleId="st82">
    <w:name w:val="st82"/>
    <w:uiPriority w:val="99"/>
    <w:rsid w:val="00A365EB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A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102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667,baiaagaaboqcaaad2amaaaxmawaaaaaaaaaaaaaaaaaaaaaaaaaaaaaaaaaaaaaaaaaaaaaaaaaaaaaaaaaaaaaaaaaaaaaaaaaaaaaaaaaaaaaaaaaaaaaaaaaaaaaaaaaaaaaaaaaaaaaaaaaaaaaaaaaaaaaaaaaaaaaaaaaaaaaaaaaaaaaaaaaaaaaaaaaaaaaaaaaaaaaaaaaaaaaaaaaaaaaaaaaaaaaa"/>
    <w:basedOn w:val="a0"/>
    <w:rsid w:val="00151483"/>
  </w:style>
  <w:style w:type="table" w:customStyle="1" w:styleId="TableNormal">
    <w:name w:val="Table Normal"/>
    <w:rsid w:val="009F063D"/>
    <w:pPr>
      <w:spacing w:after="0" w:line="276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D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D441A"/>
  </w:style>
  <w:style w:type="paragraph" w:styleId="aa">
    <w:name w:val="footer"/>
    <w:basedOn w:val="a"/>
    <w:link w:val="ab"/>
    <w:uiPriority w:val="99"/>
    <w:unhideWhenUsed/>
    <w:rsid w:val="008D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D441A"/>
  </w:style>
  <w:style w:type="paragraph" w:customStyle="1" w:styleId="st14">
    <w:name w:val="st14"/>
    <w:uiPriority w:val="99"/>
    <w:rsid w:val="002F077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7D1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c">
    <w:name w:val="Unresolved Mention"/>
    <w:basedOn w:val="a0"/>
    <w:uiPriority w:val="99"/>
    <w:semiHidden/>
    <w:unhideWhenUsed/>
    <w:rsid w:val="002F7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n.kyivcity.gov.ua/files/2018/6/15/plakat_contact_center_A4_gor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sn.kyivcity.gov.ua/content/bezbarierni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sn.kievcity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F274-5945-43C1-B53A-E54BB726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10</Pages>
  <Words>2401</Words>
  <Characters>13690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k21</cp:lastModifiedBy>
  <cp:revision>400</cp:revision>
  <cp:lastPrinted>2023-12-20T09:35:00Z</cp:lastPrinted>
  <dcterms:created xsi:type="dcterms:W3CDTF">2023-09-19T12:36:00Z</dcterms:created>
  <dcterms:modified xsi:type="dcterms:W3CDTF">2024-08-01T07:48:00Z</dcterms:modified>
</cp:coreProperties>
</file>