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333FB" w:rsidTr="004B2006">
        <w:tc>
          <w:tcPr>
            <w:tcW w:w="4110" w:type="dxa"/>
          </w:tcPr>
          <w:p w:rsidR="006333FB" w:rsidRPr="006333FB" w:rsidRDefault="006333FB" w:rsidP="006333FB">
            <w:pPr>
              <w:tabs>
                <w:tab w:val="left" w:pos="6093"/>
              </w:tabs>
              <w:rPr>
                <w:rFonts w:ascii="Times New Roman" w:hAnsi="Times New Roman" w:cs="Times New Roman"/>
                <w:sz w:val="28"/>
                <w:szCs w:val="28"/>
                <w:lang w:val="uk-UA"/>
              </w:rPr>
            </w:pPr>
            <w:r w:rsidRPr="006333FB">
              <w:rPr>
                <w:rFonts w:ascii="Times New Roman" w:hAnsi="Times New Roman" w:cs="Times New Roman"/>
                <w:sz w:val="28"/>
                <w:szCs w:val="28"/>
                <w:lang w:val="uk-UA"/>
              </w:rPr>
              <w:t>Керівникам</w:t>
            </w:r>
            <w:r>
              <w:rPr>
                <w:rFonts w:ascii="Times New Roman" w:hAnsi="Times New Roman" w:cs="Times New Roman"/>
                <w:sz w:val="28"/>
                <w:szCs w:val="28"/>
                <w:lang w:val="uk-UA"/>
              </w:rPr>
              <w:t xml:space="preserve"> та профспілковим організаціям (Уповноваженим представникам трудов</w:t>
            </w:r>
            <w:r w:rsidR="00BA2EE0">
              <w:rPr>
                <w:rFonts w:ascii="Times New Roman" w:hAnsi="Times New Roman" w:cs="Times New Roman"/>
                <w:sz w:val="28"/>
                <w:szCs w:val="28"/>
                <w:lang w:val="uk-UA"/>
              </w:rPr>
              <w:t>их</w:t>
            </w:r>
            <w:r>
              <w:rPr>
                <w:rFonts w:ascii="Times New Roman" w:hAnsi="Times New Roman" w:cs="Times New Roman"/>
                <w:sz w:val="28"/>
                <w:szCs w:val="28"/>
                <w:lang w:val="uk-UA"/>
              </w:rPr>
              <w:t xml:space="preserve"> колектив</w:t>
            </w:r>
            <w:r w:rsidR="00BA2EE0">
              <w:rPr>
                <w:rFonts w:ascii="Times New Roman" w:hAnsi="Times New Roman" w:cs="Times New Roman"/>
                <w:sz w:val="28"/>
                <w:szCs w:val="28"/>
                <w:lang w:val="uk-UA"/>
              </w:rPr>
              <w:t>ів</w:t>
            </w:r>
            <w:r>
              <w:rPr>
                <w:rFonts w:ascii="Times New Roman" w:hAnsi="Times New Roman" w:cs="Times New Roman"/>
                <w:sz w:val="28"/>
                <w:szCs w:val="28"/>
                <w:lang w:val="uk-UA"/>
              </w:rPr>
              <w:t xml:space="preserve">) підприємств, установ, організацій </w:t>
            </w:r>
            <w:r w:rsidR="004B2006">
              <w:rPr>
                <w:rFonts w:ascii="Times New Roman" w:hAnsi="Times New Roman" w:cs="Times New Roman"/>
                <w:sz w:val="28"/>
                <w:szCs w:val="28"/>
                <w:lang w:val="uk-UA"/>
              </w:rPr>
              <w:t xml:space="preserve">Дніпровського району </w:t>
            </w:r>
            <w:r>
              <w:rPr>
                <w:rFonts w:ascii="Times New Roman" w:hAnsi="Times New Roman" w:cs="Times New Roman"/>
                <w:sz w:val="28"/>
                <w:szCs w:val="28"/>
                <w:lang w:val="uk-UA"/>
              </w:rPr>
              <w:t>м. Києва</w:t>
            </w:r>
          </w:p>
          <w:p w:rsidR="006333FB" w:rsidRDefault="006333FB" w:rsidP="006333FB">
            <w:pPr>
              <w:tabs>
                <w:tab w:val="left" w:pos="6093"/>
              </w:tabs>
              <w:rPr>
                <w:rFonts w:ascii="Times New Roman" w:hAnsi="Times New Roman" w:cs="Times New Roman"/>
                <w:sz w:val="28"/>
                <w:szCs w:val="28"/>
                <w:lang w:val="uk-UA"/>
              </w:rPr>
            </w:pPr>
          </w:p>
        </w:tc>
      </w:tr>
    </w:tbl>
    <w:p w:rsidR="00F2273E" w:rsidRDefault="006333FB" w:rsidP="006333FB">
      <w:pPr>
        <w:tabs>
          <w:tab w:val="left" w:pos="6093"/>
        </w:tabs>
        <w:rPr>
          <w:rFonts w:ascii="Times New Roman" w:hAnsi="Times New Roman" w:cs="Times New Roman"/>
          <w:sz w:val="28"/>
          <w:szCs w:val="28"/>
          <w:lang w:val="uk-UA"/>
        </w:rPr>
      </w:pPr>
      <w:r>
        <w:rPr>
          <w:rFonts w:ascii="Times New Roman" w:hAnsi="Times New Roman" w:cs="Times New Roman"/>
          <w:sz w:val="28"/>
          <w:szCs w:val="28"/>
          <w:lang w:val="uk-UA"/>
        </w:rPr>
        <w:t>Про укладення колективних                                                                                                       договорів на 2017-2019 роки</w:t>
      </w:r>
    </w:p>
    <w:p w:rsidR="006B5F19" w:rsidRPr="00893FF5" w:rsidRDefault="00121AAF" w:rsidP="00835BAF">
      <w:pPr>
        <w:tabs>
          <w:tab w:val="left" w:pos="1934"/>
        </w:tabs>
        <w:spacing w:after="0"/>
        <w:jc w:val="both"/>
        <w:rPr>
          <w:rFonts w:ascii="Times New Roman" w:hAnsi="Times New Roman" w:cs="Times New Roman"/>
          <w:b/>
          <w:sz w:val="28"/>
          <w:szCs w:val="28"/>
          <w:lang w:val="uk-UA"/>
        </w:rPr>
      </w:pPr>
      <w:r w:rsidRPr="007447E3">
        <w:rPr>
          <w:rFonts w:ascii="Times New Roman" w:hAnsi="Times New Roman" w:cs="Times New Roman"/>
          <w:sz w:val="28"/>
          <w:szCs w:val="28"/>
          <w:lang w:val="uk-UA"/>
        </w:rPr>
        <w:t xml:space="preserve">Під час проведення переговорів щодо укладення колективних договорів та у відповідності до положень Генеральної угоди про регулювання основних принципів і норм реалізації соціально-економічної політики і трудових відносин в Україні на 2016-2017 роки </w:t>
      </w:r>
      <w:r w:rsidRPr="00893FF5">
        <w:rPr>
          <w:rFonts w:ascii="Times New Roman" w:hAnsi="Times New Roman" w:cs="Times New Roman"/>
          <w:b/>
          <w:sz w:val="28"/>
          <w:szCs w:val="28"/>
          <w:lang w:val="uk-UA"/>
        </w:rPr>
        <w:t>рекомендуємо</w:t>
      </w:r>
      <w:r w:rsidR="006B5F19" w:rsidRPr="00893FF5">
        <w:rPr>
          <w:rFonts w:ascii="Times New Roman" w:hAnsi="Times New Roman" w:cs="Times New Roman"/>
          <w:b/>
          <w:sz w:val="28"/>
          <w:szCs w:val="28"/>
          <w:lang w:val="uk-UA"/>
        </w:rPr>
        <w:t xml:space="preserve"> передбачити в колективних договорах підприємств, установ та організацій м. Києва:</w:t>
      </w:r>
    </w:p>
    <w:p w:rsidR="006A4C5A" w:rsidRPr="00893FF5" w:rsidRDefault="006B5F19" w:rsidP="00893FF5">
      <w:pPr>
        <w:pStyle w:val="a4"/>
        <w:tabs>
          <w:tab w:val="left" w:pos="1934"/>
        </w:tabs>
        <w:spacing w:after="0"/>
        <w:ind w:left="0"/>
        <w:rPr>
          <w:rFonts w:ascii="Times New Roman" w:hAnsi="Times New Roman" w:cs="Times New Roman"/>
          <w:i/>
          <w:sz w:val="28"/>
          <w:szCs w:val="28"/>
          <w:lang w:val="uk-UA"/>
        </w:rPr>
      </w:pPr>
      <w:r w:rsidRPr="00893FF5">
        <w:rPr>
          <w:rFonts w:ascii="Times New Roman" w:hAnsi="Times New Roman" w:cs="Times New Roman"/>
          <w:i/>
          <w:sz w:val="28"/>
          <w:szCs w:val="28"/>
          <w:lang w:val="uk-UA"/>
        </w:rPr>
        <w:t>З питань підвищення конкурентоздатності національного виробника та забезпечення зростання зайнятості</w:t>
      </w:r>
    </w:p>
    <w:p w:rsidR="00BA2EE0" w:rsidRDefault="007447E3" w:rsidP="00891878">
      <w:pPr>
        <w:tabs>
          <w:tab w:val="left" w:pos="1934"/>
        </w:tabs>
        <w:spacing w:after="0"/>
        <w:jc w:val="both"/>
        <w:rPr>
          <w:rFonts w:ascii="Times New Roman" w:hAnsi="Times New Roman" w:cs="Times New Roman"/>
          <w:sz w:val="28"/>
          <w:szCs w:val="28"/>
          <w:lang w:val="uk-UA"/>
        </w:rPr>
      </w:pPr>
      <w:r w:rsidRPr="007447E3">
        <w:rPr>
          <w:rFonts w:ascii="Times New Roman" w:hAnsi="Times New Roman" w:cs="Times New Roman"/>
          <w:sz w:val="28"/>
          <w:szCs w:val="28"/>
          <w:lang w:val="uk-UA"/>
        </w:rPr>
        <w:t>1</w:t>
      </w:r>
      <w:r w:rsidR="004927C4">
        <w:rPr>
          <w:rFonts w:ascii="Times New Roman" w:hAnsi="Times New Roman" w:cs="Times New Roman"/>
          <w:b/>
          <w:i/>
          <w:sz w:val="28"/>
          <w:szCs w:val="28"/>
          <w:lang w:val="uk-UA"/>
        </w:rPr>
        <w:t>.</w:t>
      </w:r>
      <w:r w:rsidR="006B5F19" w:rsidRPr="007447E3">
        <w:rPr>
          <w:rFonts w:ascii="Times New Roman" w:hAnsi="Times New Roman" w:cs="Times New Roman"/>
          <w:sz w:val="28"/>
          <w:szCs w:val="28"/>
          <w:lang w:val="uk-UA"/>
        </w:rPr>
        <w:t>Запровадження превентивних заходів щодо запобігання на підприємствах незалежно від форм власності та господарювання масових звільнень працюючих з ініціативи роботодавця (з урахуванням, в тому числі, Меморандуму про співробітництво між Федерацією роботодавців України і Федерацією професійних спілок України щодо збереження трудового</w:t>
      </w:r>
      <w:r w:rsidR="00BA2EE0" w:rsidRPr="007447E3">
        <w:rPr>
          <w:rFonts w:ascii="Times New Roman" w:hAnsi="Times New Roman" w:cs="Times New Roman"/>
          <w:sz w:val="28"/>
          <w:szCs w:val="28"/>
          <w:lang w:val="uk-UA"/>
        </w:rPr>
        <w:t xml:space="preserve"> потенціалу та забезпечення стабільної роботи підприємств).</w:t>
      </w:r>
    </w:p>
    <w:p w:rsidR="00BA2EE0" w:rsidRDefault="007447E3" w:rsidP="00891878">
      <w:pPr>
        <w:tabs>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BA2EE0" w:rsidRPr="007447E3">
        <w:rPr>
          <w:rFonts w:ascii="Times New Roman" w:hAnsi="Times New Roman" w:cs="Times New Roman"/>
          <w:sz w:val="28"/>
          <w:szCs w:val="28"/>
          <w:lang w:val="uk-UA"/>
        </w:rPr>
        <w:t>Пров</w:t>
      </w:r>
      <w:r w:rsidR="00893FF5">
        <w:rPr>
          <w:rFonts w:ascii="Times New Roman" w:hAnsi="Times New Roman" w:cs="Times New Roman"/>
          <w:sz w:val="28"/>
          <w:szCs w:val="28"/>
          <w:lang w:val="uk-UA"/>
        </w:rPr>
        <w:t>едення</w:t>
      </w:r>
      <w:r w:rsidR="00BA2EE0" w:rsidRPr="007447E3">
        <w:rPr>
          <w:rFonts w:ascii="Times New Roman" w:hAnsi="Times New Roman" w:cs="Times New Roman"/>
          <w:sz w:val="28"/>
          <w:szCs w:val="28"/>
          <w:lang w:val="uk-UA"/>
        </w:rPr>
        <w:t xml:space="preserve"> підвищення кваліфікації працівників не рідше одного разу на 5 років, а також пров</w:t>
      </w:r>
      <w:r w:rsidR="00893FF5">
        <w:rPr>
          <w:rFonts w:ascii="Times New Roman" w:hAnsi="Times New Roman" w:cs="Times New Roman"/>
          <w:sz w:val="28"/>
          <w:szCs w:val="28"/>
          <w:lang w:val="uk-UA"/>
        </w:rPr>
        <w:t>едення</w:t>
      </w:r>
      <w:r w:rsidR="00BA2EE0" w:rsidRPr="007447E3">
        <w:rPr>
          <w:rFonts w:ascii="Times New Roman" w:hAnsi="Times New Roman" w:cs="Times New Roman"/>
          <w:sz w:val="28"/>
          <w:szCs w:val="28"/>
          <w:lang w:val="uk-UA"/>
        </w:rPr>
        <w:t xml:space="preserve"> професійн</w:t>
      </w:r>
      <w:r w:rsidR="00893FF5">
        <w:rPr>
          <w:rFonts w:ascii="Times New Roman" w:hAnsi="Times New Roman" w:cs="Times New Roman"/>
          <w:sz w:val="28"/>
          <w:szCs w:val="28"/>
          <w:lang w:val="uk-UA"/>
        </w:rPr>
        <w:t>ої</w:t>
      </w:r>
      <w:r w:rsidR="00BA2EE0" w:rsidRPr="007447E3">
        <w:rPr>
          <w:rFonts w:ascii="Times New Roman" w:hAnsi="Times New Roman" w:cs="Times New Roman"/>
          <w:sz w:val="28"/>
          <w:szCs w:val="28"/>
          <w:lang w:val="uk-UA"/>
        </w:rPr>
        <w:t xml:space="preserve"> перепідготовк</w:t>
      </w:r>
      <w:r w:rsidR="00893FF5">
        <w:rPr>
          <w:rFonts w:ascii="Times New Roman" w:hAnsi="Times New Roman" w:cs="Times New Roman"/>
          <w:sz w:val="28"/>
          <w:szCs w:val="28"/>
          <w:lang w:val="uk-UA"/>
        </w:rPr>
        <w:t>и</w:t>
      </w:r>
      <w:r w:rsidR="00BA2EE0" w:rsidRPr="007447E3">
        <w:rPr>
          <w:rFonts w:ascii="Times New Roman" w:hAnsi="Times New Roman" w:cs="Times New Roman"/>
          <w:sz w:val="28"/>
          <w:szCs w:val="28"/>
          <w:lang w:val="uk-UA"/>
        </w:rPr>
        <w:t xml:space="preserve"> та підвищ</w:t>
      </w:r>
      <w:r w:rsidR="00893FF5">
        <w:rPr>
          <w:rFonts w:ascii="Times New Roman" w:hAnsi="Times New Roman" w:cs="Times New Roman"/>
          <w:sz w:val="28"/>
          <w:szCs w:val="28"/>
          <w:lang w:val="uk-UA"/>
        </w:rPr>
        <w:t>ення кваліфікації</w:t>
      </w:r>
      <w:r w:rsidR="00BA2EE0" w:rsidRPr="007447E3">
        <w:rPr>
          <w:rFonts w:ascii="Times New Roman" w:hAnsi="Times New Roman" w:cs="Times New Roman"/>
          <w:sz w:val="28"/>
          <w:szCs w:val="28"/>
          <w:lang w:val="uk-UA"/>
        </w:rPr>
        <w:t xml:space="preserve"> працівників у періоди їх неповної зайнятості та для працівників, які перебувають під загрозою вивільнення.</w:t>
      </w:r>
    </w:p>
    <w:p w:rsidR="007447E3" w:rsidRDefault="007447E3" w:rsidP="00891878">
      <w:pPr>
        <w:tabs>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BA2EE0" w:rsidRPr="007447E3">
        <w:rPr>
          <w:rFonts w:ascii="Times New Roman" w:hAnsi="Times New Roman" w:cs="Times New Roman"/>
          <w:sz w:val="28"/>
          <w:szCs w:val="28"/>
          <w:lang w:val="uk-UA"/>
        </w:rPr>
        <w:t>Дотрим</w:t>
      </w:r>
      <w:r w:rsidR="00893FF5">
        <w:rPr>
          <w:rFonts w:ascii="Times New Roman" w:hAnsi="Times New Roman" w:cs="Times New Roman"/>
          <w:sz w:val="28"/>
          <w:szCs w:val="28"/>
          <w:lang w:val="uk-UA"/>
        </w:rPr>
        <w:t>ання</w:t>
      </w:r>
      <w:r w:rsidR="00BA2EE0" w:rsidRPr="007447E3">
        <w:rPr>
          <w:rFonts w:ascii="Times New Roman" w:hAnsi="Times New Roman" w:cs="Times New Roman"/>
          <w:sz w:val="28"/>
          <w:szCs w:val="28"/>
          <w:lang w:val="uk-UA"/>
        </w:rPr>
        <w:t xml:space="preserve"> нормативу робочих місць для працевлаштування інвалідів відповідно до Закону України «Про основи соціальної захищеності інвалідів в Україні», створ</w:t>
      </w:r>
      <w:r w:rsidR="00893FF5">
        <w:rPr>
          <w:rFonts w:ascii="Times New Roman" w:hAnsi="Times New Roman" w:cs="Times New Roman"/>
          <w:sz w:val="28"/>
          <w:szCs w:val="28"/>
          <w:lang w:val="uk-UA"/>
        </w:rPr>
        <w:t xml:space="preserve">ення </w:t>
      </w:r>
      <w:r w:rsidR="00BA2EE0" w:rsidRPr="007447E3">
        <w:rPr>
          <w:rFonts w:ascii="Times New Roman" w:hAnsi="Times New Roman" w:cs="Times New Roman"/>
          <w:sz w:val="28"/>
          <w:szCs w:val="28"/>
          <w:lang w:val="uk-UA"/>
        </w:rPr>
        <w:t>умов праці для інвалідів</w:t>
      </w:r>
      <w:r w:rsidR="005A48B9" w:rsidRPr="007447E3">
        <w:rPr>
          <w:rFonts w:ascii="Times New Roman" w:hAnsi="Times New Roman" w:cs="Times New Roman"/>
          <w:sz w:val="28"/>
          <w:szCs w:val="28"/>
          <w:lang w:val="uk-UA"/>
        </w:rPr>
        <w:t xml:space="preserve"> з урахуванням індивідуальних програм реабілітації, забезпеч</w:t>
      </w:r>
      <w:r w:rsidR="00893FF5">
        <w:rPr>
          <w:rFonts w:ascii="Times New Roman" w:hAnsi="Times New Roman" w:cs="Times New Roman"/>
          <w:sz w:val="28"/>
          <w:szCs w:val="28"/>
          <w:lang w:val="uk-UA"/>
        </w:rPr>
        <w:t>ення інших</w:t>
      </w:r>
      <w:r w:rsidR="005A48B9" w:rsidRPr="007447E3">
        <w:rPr>
          <w:rFonts w:ascii="Times New Roman" w:hAnsi="Times New Roman" w:cs="Times New Roman"/>
          <w:sz w:val="28"/>
          <w:szCs w:val="28"/>
          <w:lang w:val="uk-UA"/>
        </w:rPr>
        <w:t xml:space="preserve"> соціально-економічн</w:t>
      </w:r>
      <w:r w:rsidR="00893FF5">
        <w:rPr>
          <w:rFonts w:ascii="Times New Roman" w:hAnsi="Times New Roman" w:cs="Times New Roman"/>
          <w:sz w:val="28"/>
          <w:szCs w:val="28"/>
          <w:lang w:val="uk-UA"/>
        </w:rPr>
        <w:t>их</w:t>
      </w:r>
      <w:r w:rsidR="005A48B9" w:rsidRPr="007447E3">
        <w:rPr>
          <w:rFonts w:ascii="Times New Roman" w:hAnsi="Times New Roman" w:cs="Times New Roman"/>
          <w:sz w:val="28"/>
          <w:szCs w:val="28"/>
          <w:lang w:val="uk-UA"/>
        </w:rPr>
        <w:t xml:space="preserve"> гаранті</w:t>
      </w:r>
      <w:r w:rsidR="00893FF5">
        <w:rPr>
          <w:rFonts w:ascii="Times New Roman" w:hAnsi="Times New Roman" w:cs="Times New Roman"/>
          <w:sz w:val="28"/>
          <w:szCs w:val="28"/>
          <w:lang w:val="uk-UA"/>
        </w:rPr>
        <w:t>й</w:t>
      </w:r>
      <w:r w:rsidR="005A48B9" w:rsidRPr="007447E3">
        <w:rPr>
          <w:rFonts w:ascii="Times New Roman" w:hAnsi="Times New Roman" w:cs="Times New Roman"/>
          <w:sz w:val="28"/>
          <w:szCs w:val="28"/>
          <w:lang w:val="uk-UA"/>
        </w:rPr>
        <w:t>, передбачен</w:t>
      </w:r>
      <w:r w:rsidR="00893FF5">
        <w:rPr>
          <w:rFonts w:ascii="Times New Roman" w:hAnsi="Times New Roman" w:cs="Times New Roman"/>
          <w:sz w:val="28"/>
          <w:szCs w:val="28"/>
          <w:lang w:val="uk-UA"/>
        </w:rPr>
        <w:t>их</w:t>
      </w:r>
      <w:r w:rsidR="005A48B9" w:rsidRPr="007447E3">
        <w:rPr>
          <w:rFonts w:ascii="Times New Roman" w:hAnsi="Times New Roman" w:cs="Times New Roman"/>
          <w:sz w:val="28"/>
          <w:szCs w:val="28"/>
          <w:lang w:val="uk-UA"/>
        </w:rPr>
        <w:t xml:space="preserve"> чинним законодавством.</w:t>
      </w:r>
    </w:p>
    <w:p w:rsidR="0080247D" w:rsidRPr="007447E3" w:rsidRDefault="007447E3" w:rsidP="00891878">
      <w:pPr>
        <w:tabs>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5A48B9" w:rsidRPr="007447E3">
        <w:rPr>
          <w:rFonts w:ascii="Times New Roman" w:hAnsi="Times New Roman" w:cs="Times New Roman"/>
          <w:sz w:val="28"/>
          <w:szCs w:val="28"/>
          <w:lang w:val="uk-UA"/>
        </w:rPr>
        <w:t>Дотрим</w:t>
      </w:r>
      <w:r w:rsidR="00893FF5">
        <w:rPr>
          <w:rFonts w:ascii="Times New Roman" w:hAnsi="Times New Roman" w:cs="Times New Roman"/>
          <w:sz w:val="28"/>
          <w:szCs w:val="28"/>
          <w:lang w:val="uk-UA"/>
        </w:rPr>
        <w:t>ання квоти</w:t>
      </w:r>
      <w:r w:rsidR="005A48B9" w:rsidRPr="007447E3">
        <w:rPr>
          <w:rFonts w:ascii="Times New Roman" w:hAnsi="Times New Roman" w:cs="Times New Roman"/>
          <w:sz w:val="28"/>
          <w:szCs w:val="28"/>
          <w:lang w:val="uk-UA"/>
        </w:rPr>
        <w:t xml:space="preserve"> для працевлаштування громадян, що мають</w:t>
      </w:r>
      <w:r w:rsidR="0080247D" w:rsidRPr="007447E3">
        <w:rPr>
          <w:rFonts w:ascii="Times New Roman" w:hAnsi="Times New Roman" w:cs="Times New Roman"/>
          <w:sz w:val="28"/>
          <w:szCs w:val="28"/>
          <w:lang w:val="uk-UA"/>
        </w:rPr>
        <w:t xml:space="preserve"> додаткові гарантії у сприянні працевлаштуванню відповідно до статті 14 Закону України «Про зайнятість населення».</w:t>
      </w:r>
    </w:p>
    <w:p w:rsidR="0080247D" w:rsidRPr="00C75FA1" w:rsidRDefault="00C75FA1" w:rsidP="00891878">
      <w:pPr>
        <w:tabs>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5.З</w:t>
      </w:r>
      <w:r w:rsidR="0080247D" w:rsidRPr="00C75FA1">
        <w:rPr>
          <w:rFonts w:ascii="Times New Roman" w:hAnsi="Times New Roman" w:cs="Times New Roman"/>
          <w:sz w:val="28"/>
          <w:szCs w:val="28"/>
          <w:lang w:val="uk-UA"/>
        </w:rPr>
        <w:t>абезпечення подолання технологічної відсталості та прискорення оновлення основних засобів з метою створення сучасних і безпечних робочих місць.</w:t>
      </w:r>
    </w:p>
    <w:p w:rsidR="006B5F19" w:rsidRPr="00893FF5" w:rsidRDefault="0080247D" w:rsidP="00893FF5">
      <w:pPr>
        <w:pStyle w:val="a4"/>
        <w:tabs>
          <w:tab w:val="left" w:pos="1934"/>
        </w:tabs>
        <w:spacing w:after="0"/>
        <w:ind w:left="0"/>
        <w:rPr>
          <w:rFonts w:ascii="Times New Roman" w:hAnsi="Times New Roman" w:cs="Times New Roman"/>
          <w:i/>
          <w:sz w:val="28"/>
          <w:szCs w:val="28"/>
          <w:lang w:val="uk-UA"/>
        </w:rPr>
      </w:pPr>
      <w:r w:rsidRPr="00893FF5">
        <w:rPr>
          <w:rFonts w:ascii="Times New Roman" w:hAnsi="Times New Roman" w:cs="Times New Roman"/>
          <w:i/>
          <w:sz w:val="28"/>
          <w:szCs w:val="28"/>
          <w:lang w:val="uk-UA"/>
        </w:rPr>
        <w:t>З питань оплати праці</w:t>
      </w:r>
    </w:p>
    <w:p w:rsidR="00A76264" w:rsidRDefault="004927C4" w:rsidP="00232D02">
      <w:pPr>
        <w:tabs>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893FF5">
        <w:rPr>
          <w:rFonts w:ascii="Times New Roman" w:hAnsi="Times New Roman" w:cs="Times New Roman"/>
          <w:sz w:val="28"/>
          <w:szCs w:val="28"/>
          <w:lang w:val="uk-UA"/>
        </w:rPr>
        <w:t>П</w:t>
      </w:r>
      <w:r w:rsidR="0080247D" w:rsidRPr="004927C4">
        <w:rPr>
          <w:rFonts w:ascii="Times New Roman" w:hAnsi="Times New Roman" w:cs="Times New Roman"/>
          <w:sz w:val="28"/>
          <w:szCs w:val="28"/>
          <w:lang w:val="uk-UA"/>
        </w:rPr>
        <w:t>оложен</w:t>
      </w:r>
      <w:r w:rsidR="00893FF5">
        <w:rPr>
          <w:rFonts w:ascii="Times New Roman" w:hAnsi="Times New Roman" w:cs="Times New Roman"/>
          <w:sz w:val="28"/>
          <w:szCs w:val="28"/>
          <w:lang w:val="uk-UA"/>
        </w:rPr>
        <w:t>ня</w:t>
      </w:r>
      <w:r w:rsidR="0080247D" w:rsidRPr="004927C4">
        <w:rPr>
          <w:rFonts w:ascii="Times New Roman" w:hAnsi="Times New Roman" w:cs="Times New Roman"/>
          <w:sz w:val="28"/>
          <w:szCs w:val="28"/>
          <w:lang w:val="uk-UA"/>
        </w:rPr>
        <w:t xml:space="preserve"> щодо систем стимулювання праці, гарантійних та </w:t>
      </w:r>
      <w:r w:rsidR="0080247D" w:rsidRPr="00C75FA1">
        <w:rPr>
          <w:rFonts w:ascii="Times New Roman" w:hAnsi="Times New Roman" w:cs="Times New Roman"/>
          <w:sz w:val="28"/>
          <w:szCs w:val="28"/>
          <w:lang w:val="uk-UA"/>
        </w:rPr>
        <w:t>компенсаційних виплат. Передбачення строків, форм, періодичності</w:t>
      </w:r>
      <w:r w:rsidR="00A76264" w:rsidRPr="00C75FA1">
        <w:rPr>
          <w:rFonts w:ascii="Times New Roman" w:hAnsi="Times New Roman" w:cs="Times New Roman"/>
          <w:sz w:val="28"/>
          <w:szCs w:val="28"/>
          <w:lang w:val="uk-UA"/>
        </w:rPr>
        <w:t>, місця виплати заробітної плати.</w:t>
      </w:r>
    </w:p>
    <w:p w:rsidR="00A76264" w:rsidRDefault="004927C4" w:rsidP="00171E83">
      <w:pPr>
        <w:tabs>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A76264" w:rsidRPr="004927C4">
        <w:rPr>
          <w:rFonts w:ascii="Times New Roman" w:hAnsi="Times New Roman" w:cs="Times New Roman"/>
          <w:sz w:val="28"/>
          <w:szCs w:val="28"/>
          <w:lang w:val="uk-UA"/>
        </w:rPr>
        <w:t xml:space="preserve">Проведення обов’язкового погодження з профспілкою в разі намірів роботодавця </w:t>
      </w:r>
      <w:r w:rsidR="00A76264" w:rsidRPr="00C75FA1">
        <w:rPr>
          <w:rFonts w:ascii="Times New Roman" w:hAnsi="Times New Roman" w:cs="Times New Roman"/>
          <w:sz w:val="28"/>
          <w:szCs w:val="28"/>
          <w:lang w:val="uk-UA"/>
        </w:rPr>
        <w:t>змінити існуючу на підприємстві систему оплати праці (перехід з тарифної на інші системи оплати праці) для підприє</w:t>
      </w:r>
      <w:r w:rsidR="00891878">
        <w:rPr>
          <w:rFonts w:ascii="Times New Roman" w:hAnsi="Times New Roman" w:cs="Times New Roman"/>
          <w:sz w:val="28"/>
          <w:szCs w:val="28"/>
          <w:lang w:val="uk-UA"/>
        </w:rPr>
        <w:t>мств, установ та організацій не</w:t>
      </w:r>
      <w:r w:rsidR="00A76264" w:rsidRPr="00C75FA1">
        <w:rPr>
          <w:rFonts w:ascii="Times New Roman" w:hAnsi="Times New Roman" w:cs="Times New Roman"/>
          <w:sz w:val="28"/>
          <w:szCs w:val="28"/>
          <w:lang w:val="uk-UA"/>
        </w:rPr>
        <w:t>бюджетної сфери.</w:t>
      </w:r>
    </w:p>
    <w:p w:rsidR="00A76264" w:rsidRDefault="004927C4" w:rsidP="00171E83">
      <w:pPr>
        <w:tabs>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00A76264" w:rsidRPr="004927C4">
        <w:rPr>
          <w:rFonts w:ascii="Times New Roman" w:hAnsi="Times New Roman" w:cs="Times New Roman"/>
          <w:sz w:val="28"/>
          <w:szCs w:val="28"/>
          <w:lang w:val="uk-UA"/>
        </w:rPr>
        <w:t>Передбачення положень щодо індекс</w:t>
      </w:r>
      <w:r w:rsidR="004736D9">
        <w:rPr>
          <w:rFonts w:ascii="Times New Roman" w:hAnsi="Times New Roman" w:cs="Times New Roman"/>
          <w:sz w:val="28"/>
          <w:szCs w:val="28"/>
          <w:lang w:val="uk-UA"/>
        </w:rPr>
        <w:t>ації</w:t>
      </w:r>
      <w:r w:rsidR="00A76264" w:rsidRPr="004927C4">
        <w:rPr>
          <w:rFonts w:ascii="Times New Roman" w:hAnsi="Times New Roman" w:cs="Times New Roman"/>
          <w:sz w:val="28"/>
          <w:szCs w:val="28"/>
          <w:lang w:val="uk-UA"/>
        </w:rPr>
        <w:t xml:space="preserve"> у межах прожиткового мінімуму для</w:t>
      </w:r>
      <w:r w:rsidR="00893FF5">
        <w:rPr>
          <w:rFonts w:ascii="Times New Roman" w:hAnsi="Times New Roman" w:cs="Times New Roman"/>
          <w:sz w:val="28"/>
          <w:szCs w:val="28"/>
          <w:lang w:val="uk-UA"/>
        </w:rPr>
        <w:t xml:space="preserve"> </w:t>
      </w:r>
      <w:r w:rsidR="00A76264" w:rsidRPr="00C75FA1">
        <w:rPr>
          <w:rFonts w:ascii="Times New Roman" w:hAnsi="Times New Roman" w:cs="Times New Roman"/>
          <w:sz w:val="28"/>
          <w:szCs w:val="28"/>
          <w:lang w:val="uk-UA"/>
        </w:rPr>
        <w:t>працездатних осіб.</w:t>
      </w:r>
    </w:p>
    <w:p w:rsidR="00A76264" w:rsidRDefault="004927C4" w:rsidP="00232D02">
      <w:pPr>
        <w:tabs>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A76264" w:rsidRPr="004927C4">
        <w:rPr>
          <w:rFonts w:ascii="Times New Roman" w:hAnsi="Times New Roman" w:cs="Times New Roman"/>
          <w:sz w:val="28"/>
          <w:szCs w:val="28"/>
          <w:lang w:val="uk-UA"/>
        </w:rPr>
        <w:t xml:space="preserve">Передбачення щорічного зростання середньомісячної заробітної </w:t>
      </w:r>
      <w:r w:rsidR="00DA3B0F" w:rsidRPr="004927C4">
        <w:rPr>
          <w:rFonts w:ascii="Times New Roman" w:hAnsi="Times New Roman" w:cs="Times New Roman"/>
          <w:sz w:val="28"/>
          <w:szCs w:val="28"/>
          <w:lang w:val="uk-UA"/>
        </w:rPr>
        <w:t>плати в галузі</w:t>
      </w:r>
      <w:r w:rsidR="00893FF5">
        <w:rPr>
          <w:rFonts w:ascii="Times New Roman" w:hAnsi="Times New Roman" w:cs="Times New Roman"/>
          <w:sz w:val="28"/>
          <w:szCs w:val="28"/>
          <w:lang w:val="uk-UA"/>
        </w:rPr>
        <w:t xml:space="preserve"> </w:t>
      </w:r>
      <w:r w:rsidR="00DA3B0F" w:rsidRPr="00C75FA1">
        <w:rPr>
          <w:rFonts w:ascii="Times New Roman" w:hAnsi="Times New Roman" w:cs="Times New Roman"/>
          <w:sz w:val="28"/>
          <w:szCs w:val="28"/>
          <w:lang w:val="uk-UA"/>
        </w:rPr>
        <w:t>(території), на підприємстві (установі, організації) вище рівня інфляції та, за умови зростання реальних економічних показників розвитку галузі (території), підприємства, забезпечення зростання реальної заробітної плати темпами</w:t>
      </w:r>
      <w:r w:rsidR="004736D9">
        <w:rPr>
          <w:rFonts w:ascii="Times New Roman" w:hAnsi="Times New Roman" w:cs="Times New Roman"/>
          <w:sz w:val="28"/>
          <w:szCs w:val="28"/>
          <w:lang w:val="uk-UA"/>
        </w:rPr>
        <w:t>,</w:t>
      </w:r>
      <w:r w:rsidR="00DA3B0F" w:rsidRPr="00C75FA1">
        <w:rPr>
          <w:rFonts w:ascii="Times New Roman" w:hAnsi="Times New Roman" w:cs="Times New Roman"/>
          <w:sz w:val="28"/>
          <w:szCs w:val="28"/>
          <w:lang w:val="uk-UA"/>
        </w:rPr>
        <w:t xml:space="preserve"> що перевищуватимуть темпи зростання економічних показників розвитку галузі (території), підприємства (для підприє</w:t>
      </w:r>
      <w:r w:rsidR="004736D9">
        <w:rPr>
          <w:rFonts w:ascii="Times New Roman" w:hAnsi="Times New Roman" w:cs="Times New Roman"/>
          <w:sz w:val="28"/>
          <w:szCs w:val="28"/>
          <w:lang w:val="uk-UA"/>
        </w:rPr>
        <w:t>мств, установ та організацій не</w:t>
      </w:r>
      <w:r w:rsidR="00DA3B0F" w:rsidRPr="00C75FA1">
        <w:rPr>
          <w:rFonts w:ascii="Times New Roman" w:hAnsi="Times New Roman" w:cs="Times New Roman"/>
          <w:sz w:val="28"/>
          <w:szCs w:val="28"/>
          <w:lang w:val="uk-UA"/>
        </w:rPr>
        <w:t>бюджетної сфери).</w:t>
      </w:r>
    </w:p>
    <w:p w:rsidR="00DA3B0F" w:rsidRDefault="004927C4" w:rsidP="00891878">
      <w:pPr>
        <w:tabs>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DA3B0F" w:rsidRPr="004927C4">
        <w:rPr>
          <w:rFonts w:ascii="Times New Roman" w:hAnsi="Times New Roman" w:cs="Times New Roman"/>
          <w:sz w:val="28"/>
          <w:szCs w:val="28"/>
          <w:lang w:val="uk-UA"/>
        </w:rPr>
        <w:t xml:space="preserve">Недопущення заборгованості із заробітної плати. У разі затримки виплати </w:t>
      </w:r>
      <w:r w:rsidR="00DA3B0F" w:rsidRPr="00C75FA1">
        <w:rPr>
          <w:rFonts w:ascii="Times New Roman" w:hAnsi="Times New Roman" w:cs="Times New Roman"/>
          <w:sz w:val="28"/>
          <w:szCs w:val="28"/>
          <w:lang w:val="uk-UA"/>
        </w:rPr>
        <w:t>заробітної плати працівникам</w:t>
      </w:r>
      <w:r w:rsidR="004736D9">
        <w:rPr>
          <w:rFonts w:ascii="Times New Roman" w:hAnsi="Times New Roman" w:cs="Times New Roman"/>
          <w:sz w:val="28"/>
          <w:szCs w:val="28"/>
          <w:lang w:val="uk-UA"/>
        </w:rPr>
        <w:t>,</w:t>
      </w:r>
      <w:r w:rsidR="00DA3B0F" w:rsidRPr="00C75FA1">
        <w:rPr>
          <w:rFonts w:ascii="Times New Roman" w:hAnsi="Times New Roman" w:cs="Times New Roman"/>
          <w:sz w:val="28"/>
          <w:szCs w:val="28"/>
          <w:lang w:val="uk-UA"/>
        </w:rPr>
        <w:t xml:space="preserve"> надання на вимогу профспілок</w:t>
      </w:r>
      <w:r w:rsidR="004736D9">
        <w:rPr>
          <w:rFonts w:ascii="Times New Roman" w:hAnsi="Times New Roman" w:cs="Times New Roman"/>
          <w:sz w:val="28"/>
          <w:szCs w:val="28"/>
          <w:lang w:val="uk-UA"/>
        </w:rPr>
        <w:t>,</w:t>
      </w:r>
      <w:r w:rsidR="00DA3B0F" w:rsidRPr="00C75FA1">
        <w:rPr>
          <w:rFonts w:ascii="Times New Roman" w:hAnsi="Times New Roman" w:cs="Times New Roman"/>
          <w:sz w:val="28"/>
          <w:szCs w:val="28"/>
          <w:lang w:val="uk-UA"/>
        </w:rPr>
        <w:t xml:space="preserve"> інформації про наявність коштів на рахунках підприємства</w:t>
      </w:r>
      <w:r w:rsidR="004736D9">
        <w:rPr>
          <w:rFonts w:ascii="Times New Roman" w:hAnsi="Times New Roman" w:cs="Times New Roman"/>
          <w:sz w:val="28"/>
          <w:szCs w:val="28"/>
          <w:lang w:val="uk-UA"/>
        </w:rPr>
        <w:t>,</w:t>
      </w:r>
      <w:r w:rsidR="00DA3B0F" w:rsidRPr="00C75FA1">
        <w:rPr>
          <w:rFonts w:ascii="Times New Roman" w:hAnsi="Times New Roman" w:cs="Times New Roman"/>
          <w:sz w:val="28"/>
          <w:szCs w:val="28"/>
          <w:lang w:val="uk-UA"/>
        </w:rPr>
        <w:t xml:space="preserve"> відповідно до законодавства.</w:t>
      </w:r>
    </w:p>
    <w:p w:rsidR="00DA3B0F" w:rsidRDefault="004927C4" w:rsidP="00891878">
      <w:pPr>
        <w:tabs>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893FF5">
        <w:rPr>
          <w:rFonts w:ascii="Times New Roman" w:hAnsi="Times New Roman" w:cs="Times New Roman"/>
          <w:sz w:val="28"/>
          <w:szCs w:val="28"/>
          <w:lang w:val="uk-UA"/>
        </w:rPr>
        <w:t>П</w:t>
      </w:r>
      <w:r w:rsidR="00F927B8" w:rsidRPr="004927C4">
        <w:rPr>
          <w:rFonts w:ascii="Times New Roman" w:hAnsi="Times New Roman" w:cs="Times New Roman"/>
          <w:sz w:val="28"/>
          <w:szCs w:val="28"/>
          <w:lang w:val="uk-UA"/>
        </w:rPr>
        <w:t>ередбачення оперативних заходів</w:t>
      </w:r>
      <w:r w:rsidR="00893FF5">
        <w:rPr>
          <w:rFonts w:ascii="Times New Roman" w:hAnsi="Times New Roman" w:cs="Times New Roman"/>
          <w:sz w:val="28"/>
          <w:szCs w:val="28"/>
          <w:lang w:val="uk-UA"/>
        </w:rPr>
        <w:t>,</w:t>
      </w:r>
      <w:r w:rsidR="00F927B8" w:rsidRPr="004927C4">
        <w:rPr>
          <w:rFonts w:ascii="Times New Roman" w:hAnsi="Times New Roman" w:cs="Times New Roman"/>
          <w:sz w:val="28"/>
          <w:szCs w:val="28"/>
          <w:lang w:val="uk-UA"/>
        </w:rPr>
        <w:t xml:space="preserve"> </w:t>
      </w:r>
      <w:r w:rsidR="00893FF5">
        <w:rPr>
          <w:rFonts w:ascii="Times New Roman" w:hAnsi="Times New Roman" w:cs="Times New Roman"/>
          <w:sz w:val="28"/>
          <w:szCs w:val="28"/>
          <w:lang w:val="uk-UA"/>
        </w:rPr>
        <w:t>у</w:t>
      </w:r>
      <w:r w:rsidR="00893FF5" w:rsidRPr="004927C4">
        <w:rPr>
          <w:rFonts w:ascii="Times New Roman" w:hAnsi="Times New Roman" w:cs="Times New Roman"/>
          <w:sz w:val="28"/>
          <w:szCs w:val="28"/>
          <w:lang w:val="uk-UA"/>
        </w:rPr>
        <w:t xml:space="preserve"> разі виникнення заборгованості</w:t>
      </w:r>
      <w:r w:rsidR="00893FF5" w:rsidRPr="004927C4">
        <w:rPr>
          <w:rFonts w:ascii="Times New Roman" w:hAnsi="Times New Roman" w:cs="Times New Roman"/>
          <w:sz w:val="28"/>
          <w:szCs w:val="28"/>
          <w:lang w:val="uk-UA"/>
        </w:rPr>
        <w:t xml:space="preserve"> </w:t>
      </w:r>
      <w:r w:rsidR="00893FF5" w:rsidRPr="004927C4">
        <w:rPr>
          <w:rFonts w:ascii="Times New Roman" w:hAnsi="Times New Roman" w:cs="Times New Roman"/>
          <w:sz w:val="28"/>
          <w:szCs w:val="28"/>
          <w:lang w:val="uk-UA"/>
        </w:rPr>
        <w:t>із заробітної плати</w:t>
      </w:r>
      <w:r w:rsidR="00893FF5">
        <w:rPr>
          <w:rFonts w:ascii="Times New Roman" w:hAnsi="Times New Roman" w:cs="Times New Roman"/>
          <w:sz w:val="28"/>
          <w:szCs w:val="28"/>
          <w:lang w:val="uk-UA"/>
        </w:rPr>
        <w:t>,</w:t>
      </w:r>
      <w:r w:rsidR="00893FF5" w:rsidRPr="004927C4">
        <w:rPr>
          <w:rFonts w:ascii="Times New Roman" w:hAnsi="Times New Roman" w:cs="Times New Roman"/>
          <w:sz w:val="28"/>
          <w:szCs w:val="28"/>
          <w:lang w:val="uk-UA"/>
        </w:rPr>
        <w:t xml:space="preserve"> </w:t>
      </w:r>
      <w:r w:rsidR="00F927B8" w:rsidRPr="004927C4">
        <w:rPr>
          <w:rFonts w:ascii="Times New Roman" w:hAnsi="Times New Roman" w:cs="Times New Roman"/>
          <w:sz w:val="28"/>
          <w:szCs w:val="28"/>
          <w:lang w:val="uk-UA"/>
        </w:rPr>
        <w:t>щодо</w:t>
      </w:r>
      <w:r w:rsidR="00893FF5">
        <w:rPr>
          <w:rFonts w:ascii="Times New Roman" w:hAnsi="Times New Roman" w:cs="Times New Roman"/>
          <w:sz w:val="28"/>
          <w:szCs w:val="28"/>
          <w:lang w:val="uk-UA"/>
        </w:rPr>
        <w:t xml:space="preserve"> </w:t>
      </w:r>
      <w:r w:rsidR="00F927B8" w:rsidRPr="00C75FA1">
        <w:rPr>
          <w:rFonts w:ascii="Times New Roman" w:hAnsi="Times New Roman" w:cs="Times New Roman"/>
          <w:sz w:val="28"/>
          <w:szCs w:val="28"/>
          <w:lang w:val="uk-UA"/>
        </w:rPr>
        <w:t>її погашення та передбачення компенсації працівникам втрати частини заробітної плати у зв’язку із порушенням строків її виплати відповідно до індексу зростання цін на споживчі товари і тарифів на послуги у порядку, встановленому чинним законодавством.</w:t>
      </w:r>
    </w:p>
    <w:p w:rsidR="00F927B8" w:rsidRDefault="004927C4" w:rsidP="00891878">
      <w:pPr>
        <w:tabs>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F927B8" w:rsidRPr="004927C4">
        <w:rPr>
          <w:rFonts w:ascii="Times New Roman" w:hAnsi="Times New Roman" w:cs="Times New Roman"/>
          <w:sz w:val="28"/>
          <w:szCs w:val="28"/>
          <w:lang w:val="uk-UA"/>
        </w:rPr>
        <w:t>Передбачення умов та порядку виплат</w:t>
      </w:r>
      <w:r w:rsidR="00C75FA1" w:rsidRPr="004927C4">
        <w:rPr>
          <w:rFonts w:ascii="Times New Roman" w:hAnsi="Times New Roman" w:cs="Times New Roman"/>
          <w:sz w:val="28"/>
          <w:szCs w:val="28"/>
          <w:lang w:val="uk-UA"/>
        </w:rPr>
        <w:t>и додаткової компенсації у разі</w:t>
      </w:r>
      <w:r w:rsidR="007069AC" w:rsidRPr="004927C4">
        <w:rPr>
          <w:rFonts w:ascii="Times New Roman" w:hAnsi="Times New Roman" w:cs="Times New Roman"/>
          <w:sz w:val="28"/>
          <w:szCs w:val="28"/>
          <w:lang w:val="uk-UA"/>
        </w:rPr>
        <w:t xml:space="preserve"> </w:t>
      </w:r>
      <w:r w:rsidR="00F927B8" w:rsidRPr="007069AC">
        <w:rPr>
          <w:rFonts w:ascii="Times New Roman" w:hAnsi="Times New Roman" w:cs="Times New Roman"/>
          <w:sz w:val="28"/>
          <w:szCs w:val="28"/>
          <w:lang w:val="uk-UA"/>
        </w:rPr>
        <w:t>несвоєчасної або неповно</w:t>
      </w:r>
      <w:r w:rsidR="004736D9">
        <w:rPr>
          <w:rFonts w:ascii="Times New Roman" w:hAnsi="Times New Roman" w:cs="Times New Roman"/>
          <w:sz w:val="28"/>
          <w:szCs w:val="28"/>
          <w:lang w:val="uk-UA"/>
        </w:rPr>
        <w:t>ї</w:t>
      </w:r>
      <w:r w:rsidR="00F927B8" w:rsidRPr="007069AC">
        <w:rPr>
          <w:rFonts w:ascii="Times New Roman" w:hAnsi="Times New Roman" w:cs="Times New Roman"/>
          <w:sz w:val="28"/>
          <w:szCs w:val="28"/>
          <w:lang w:val="uk-UA"/>
        </w:rPr>
        <w:t xml:space="preserve"> виплати заробітної плати</w:t>
      </w:r>
      <w:r w:rsidR="004736D9">
        <w:rPr>
          <w:rFonts w:ascii="Times New Roman" w:hAnsi="Times New Roman" w:cs="Times New Roman"/>
          <w:sz w:val="28"/>
          <w:szCs w:val="28"/>
          <w:lang w:val="uk-UA"/>
        </w:rPr>
        <w:t xml:space="preserve"> працівникам не</w:t>
      </w:r>
      <w:r w:rsidR="00F927B8" w:rsidRPr="007069AC">
        <w:rPr>
          <w:rFonts w:ascii="Times New Roman" w:hAnsi="Times New Roman" w:cs="Times New Roman"/>
          <w:sz w:val="28"/>
          <w:szCs w:val="28"/>
          <w:lang w:val="uk-UA"/>
        </w:rPr>
        <w:t>бюджетної сфери.</w:t>
      </w:r>
    </w:p>
    <w:p w:rsidR="007069AC" w:rsidRPr="004927C4" w:rsidRDefault="004927C4" w:rsidP="00891878">
      <w:pPr>
        <w:tabs>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F927B8" w:rsidRPr="004927C4">
        <w:rPr>
          <w:rFonts w:ascii="Times New Roman" w:hAnsi="Times New Roman" w:cs="Times New Roman"/>
          <w:sz w:val="28"/>
          <w:szCs w:val="28"/>
          <w:lang w:val="uk-UA"/>
        </w:rPr>
        <w:t xml:space="preserve">Передбачення заходів, спрямованих на збільшення частки оплати праці </w:t>
      </w:r>
      <w:r w:rsidR="009C0D28" w:rsidRPr="004927C4">
        <w:rPr>
          <w:rFonts w:ascii="Times New Roman" w:hAnsi="Times New Roman" w:cs="Times New Roman"/>
          <w:sz w:val="28"/>
          <w:szCs w:val="28"/>
          <w:lang w:val="uk-UA"/>
        </w:rPr>
        <w:t xml:space="preserve">в </w:t>
      </w:r>
    </w:p>
    <w:p w:rsidR="00F927B8" w:rsidRPr="007069AC" w:rsidRDefault="009C0D28" w:rsidP="00891878">
      <w:pPr>
        <w:tabs>
          <w:tab w:val="left" w:pos="1934"/>
        </w:tabs>
        <w:spacing w:after="0"/>
        <w:jc w:val="both"/>
        <w:rPr>
          <w:rFonts w:ascii="Times New Roman" w:hAnsi="Times New Roman" w:cs="Times New Roman"/>
          <w:sz w:val="28"/>
          <w:szCs w:val="28"/>
          <w:lang w:val="uk-UA"/>
        </w:rPr>
      </w:pPr>
      <w:r w:rsidRPr="007069AC">
        <w:rPr>
          <w:rFonts w:ascii="Times New Roman" w:hAnsi="Times New Roman" w:cs="Times New Roman"/>
          <w:sz w:val="28"/>
          <w:szCs w:val="28"/>
          <w:lang w:val="uk-UA"/>
        </w:rPr>
        <w:t>операційних витратах з реалізації витрат з реалізованої продукції, робіт, послуг (дл</w:t>
      </w:r>
      <w:r w:rsidR="00232D02">
        <w:rPr>
          <w:rFonts w:ascii="Times New Roman" w:hAnsi="Times New Roman" w:cs="Times New Roman"/>
          <w:sz w:val="28"/>
          <w:szCs w:val="28"/>
          <w:lang w:val="uk-UA"/>
        </w:rPr>
        <w:t>я підприємств та організацій не</w:t>
      </w:r>
      <w:r w:rsidRPr="007069AC">
        <w:rPr>
          <w:rFonts w:ascii="Times New Roman" w:hAnsi="Times New Roman" w:cs="Times New Roman"/>
          <w:sz w:val="28"/>
          <w:szCs w:val="28"/>
          <w:lang w:val="uk-UA"/>
        </w:rPr>
        <w:t>бюджетної сфери).</w:t>
      </w:r>
    </w:p>
    <w:p w:rsidR="009C0D28" w:rsidRPr="007069AC" w:rsidRDefault="004927C4" w:rsidP="00891878">
      <w:pPr>
        <w:tabs>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9C0D28" w:rsidRPr="004927C4">
        <w:rPr>
          <w:rFonts w:ascii="Times New Roman" w:hAnsi="Times New Roman" w:cs="Times New Roman"/>
          <w:sz w:val="28"/>
          <w:szCs w:val="28"/>
          <w:lang w:val="uk-UA"/>
        </w:rPr>
        <w:t xml:space="preserve">Проведення коригування діючих тарифних ставок (окладів), систем </w:t>
      </w:r>
      <w:r w:rsidR="009C0D28" w:rsidRPr="007069AC">
        <w:rPr>
          <w:rFonts w:ascii="Times New Roman" w:hAnsi="Times New Roman" w:cs="Times New Roman"/>
          <w:sz w:val="28"/>
          <w:szCs w:val="28"/>
          <w:lang w:val="uk-UA"/>
        </w:rPr>
        <w:t>стимулювання доплат, надбавок, винагород, премій тощо), гарантійних та компенсаційних виплат, а також умов оплати праці у разі зміни чинного законодавства у сфері оплати праці з метою недопущення зниження рівня заробітної плати працівникам (робітник</w:t>
      </w:r>
      <w:r w:rsidR="00232D02">
        <w:rPr>
          <w:rFonts w:ascii="Times New Roman" w:hAnsi="Times New Roman" w:cs="Times New Roman"/>
          <w:sz w:val="28"/>
          <w:szCs w:val="28"/>
          <w:lang w:val="uk-UA"/>
        </w:rPr>
        <w:t>ам</w:t>
      </w:r>
      <w:r w:rsidR="009C0D28" w:rsidRPr="007069AC">
        <w:rPr>
          <w:rFonts w:ascii="Times New Roman" w:hAnsi="Times New Roman" w:cs="Times New Roman"/>
          <w:sz w:val="28"/>
          <w:szCs w:val="28"/>
          <w:lang w:val="uk-UA"/>
        </w:rPr>
        <w:t>) галузі/регіону/підприємства (для підприємств, установ та о</w:t>
      </w:r>
      <w:r w:rsidR="00171E83">
        <w:rPr>
          <w:rFonts w:ascii="Times New Roman" w:hAnsi="Times New Roman" w:cs="Times New Roman"/>
          <w:sz w:val="28"/>
          <w:szCs w:val="28"/>
          <w:lang w:val="uk-UA"/>
        </w:rPr>
        <w:t>рганізації не</w:t>
      </w:r>
      <w:r w:rsidR="009C0D28" w:rsidRPr="007069AC">
        <w:rPr>
          <w:rFonts w:ascii="Times New Roman" w:hAnsi="Times New Roman" w:cs="Times New Roman"/>
          <w:sz w:val="28"/>
          <w:szCs w:val="28"/>
          <w:lang w:val="uk-UA"/>
        </w:rPr>
        <w:t>бюджетної сфери</w:t>
      </w:r>
      <w:r w:rsidR="007D413D" w:rsidRPr="007069AC">
        <w:rPr>
          <w:rFonts w:ascii="Times New Roman" w:hAnsi="Times New Roman" w:cs="Times New Roman"/>
          <w:sz w:val="28"/>
          <w:szCs w:val="28"/>
          <w:lang w:val="uk-UA"/>
        </w:rPr>
        <w:t>).</w:t>
      </w:r>
    </w:p>
    <w:p w:rsidR="0080247D" w:rsidRPr="00893FF5" w:rsidRDefault="007D413D" w:rsidP="00893FF5">
      <w:pPr>
        <w:pStyle w:val="a4"/>
        <w:tabs>
          <w:tab w:val="left" w:pos="709"/>
          <w:tab w:val="left" w:pos="1934"/>
        </w:tabs>
        <w:spacing w:after="0"/>
        <w:ind w:left="0"/>
        <w:rPr>
          <w:rFonts w:ascii="Times New Roman" w:hAnsi="Times New Roman" w:cs="Times New Roman"/>
          <w:i/>
          <w:sz w:val="28"/>
          <w:szCs w:val="28"/>
          <w:lang w:val="uk-UA"/>
        </w:rPr>
      </w:pPr>
      <w:r w:rsidRPr="00893FF5">
        <w:rPr>
          <w:rFonts w:ascii="Times New Roman" w:hAnsi="Times New Roman" w:cs="Times New Roman"/>
          <w:i/>
          <w:sz w:val="28"/>
          <w:szCs w:val="28"/>
          <w:lang w:val="uk-UA"/>
        </w:rPr>
        <w:t>З питань соціального захисту працюючих</w:t>
      </w:r>
    </w:p>
    <w:p w:rsidR="009D190E" w:rsidRPr="004927C4" w:rsidRDefault="004927C4" w:rsidP="00891878">
      <w:pPr>
        <w:tabs>
          <w:tab w:val="left" w:pos="709"/>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DB5B6C" w:rsidRPr="004927C4">
        <w:rPr>
          <w:rFonts w:ascii="Times New Roman" w:hAnsi="Times New Roman" w:cs="Times New Roman"/>
          <w:sz w:val="28"/>
          <w:szCs w:val="28"/>
          <w:lang w:val="uk-UA"/>
        </w:rPr>
        <w:t>Надання роботодавцем матеріальної допомоги працівникам (на оздоровлення, у разі смерті/народження, одруження, на часткове покриття витрат на житло, зруйноване в зоні бойових дій АТО, пожежею, стихією тощо, комунальні послуги, малозабезпеченим сім’ям, сім’ям з дітьми, дітям, батьки (опікун</w:t>
      </w:r>
      <w:r w:rsidR="00232D02">
        <w:rPr>
          <w:rFonts w:ascii="Times New Roman" w:hAnsi="Times New Roman" w:cs="Times New Roman"/>
          <w:sz w:val="28"/>
          <w:szCs w:val="28"/>
          <w:lang w:val="uk-UA"/>
        </w:rPr>
        <w:t>и</w:t>
      </w:r>
      <w:r w:rsidR="00DB5B6C" w:rsidRPr="004927C4">
        <w:rPr>
          <w:rFonts w:ascii="Times New Roman" w:hAnsi="Times New Roman" w:cs="Times New Roman"/>
          <w:sz w:val="28"/>
          <w:szCs w:val="28"/>
          <w:lang w:val="uk-UA"/>
        </w:rPr>
        <w:t xml:space="preserve">) яких загинули (стали інвалідами) під час бойових дій в зоні АТО або прирівняні до учасників бойових дій, на придбання шкільного одягу, взуття, підручників тощо) із зазначенням </w:t>
      </w:r>
      <w:r w:rsidR="009D190E" w:rsidRPr="004927C4">
        <w:rPr>
          <w:rFonts w:ascii="Times New Roman" w:hAnsi="Times New Roman" w:cs="Times New Roman"/>
          <w:sz w:val="28"/>
          <w:szCs w:val="28"/>
          <w:lang w:val="uk-UA"/>
        </w:rPr>
        <w:t>за кожним напрямом конкретних розмірів допомоги, джерел фінансування, умов, розмірів та періодичності допомоги.</w:t>
      </w:r>
    </w:p>
    <w:p w:rsidR="009D190E" w:rsidRPr="004927C4" w:rsidRDefault="004927C4" w:rsidP="00891878">
      <w:pPr>
        <w:tabs>
          <w:tab w:val="left" w:pos="0"/>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9D190E" w:rsidRPr="004927C4">
        <w:rPr>
          <w:rFonts w:ascii="Times New Roman" w:hAnsi="Times New Roman" w:cs="Times New Roman"/>
          <w:sz w:val="28"/>
          <w:szCs w:val="28"/>
          <w:lang w:val="uk-UA"/>
        </w:rPr>
        <w:t>Надання матеріальної  підтримки працівникам підприємства, які мають статус ветеранів війни, афганців, учасників бойових дій, громадянам, які постраждали внаслідок Чорнобильської катастрофи та ліквідаторам аварії на ЧАЕС, учасникам АТО (із зазначенням за кожним напрямом конкретних) розмірів допомоги, джерел фінансування, умов, розмірів та періодичності допомоги).</w:t>
      </w:r>
    </w:p>
    <w:p w:rsidR="00BD345D" w:rsidRPr="004927C4" w:rsidRDefault="004927C4" w:rsidP="00891878">
      <w:pPr>
        <w:tabs>
          <w:tab w:val="left" w:pos="709"/>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009D190E" w:rsidRPr="004927C4">
        <w:rPr>
          <w:rFonts w:ascii="Times New Roman" w:hAnsi="Times New Roman" w:cs="Times New Roman"/>
          <w:sz w:val="28"/>
          <w:szCs w:val="28"/>
          <w:lang w:val="uk-UA"/>
        </w:rPr>
        <w:t>Підтримк</w:t>
      </w:r>
      <w:r w:rsidR="00E25D92">
        <w:rPr>
          <w:rFonts w:ascii="Times New Roman" w:hAnsi="Times New Roman" w:cs="Times New Roman"/>
          <w:sz w:val="28"/>
          <w:szCs w:val="28"/>
          <w:lang w:val="uk-UA"/>
        </w:rPr>
        <w:t>у</w:t>
      </w:r>
      <w:r w:rsidR="009D190E" w:rsidRPr="004927C4">
        <w:rPr>
          <w:rFonts w:ascii="Times New Roman" w:hAnsi="Times New Roman" w:cs="Times New Roman"/>
          <w:sz w:val="28"/>
          <w:szCs w:val="28"/>
          <w:lang w:val="uk-UA"/>
        </w:rPr>
        <w:t xml:space="preserve"> сімей, які втратили одного із батьків, або опік</w:t>
      </w:r>
      <w:r w:rsidR="00BD345D" w:rsidRPr="004927C4">
        <w:rPr>
          <w:rFonts w:ascii="Times New Roman" w:hAnsi="Times New Roman" w:cs="Times New Roman"/>
          <w:sz w:val="28"/>
          <w:szCs w:val="28"/>
          <w:lang w:val="uk-UA"/>
        </w:rPr>
        <w:t>унів чи піклувальників дітей, у т.ч. під час АТО, а також багатодітних сімей.</w:t>
      </w:r>
    </w:p>
    <w:p w:rsidR="00BD345D" w:rsidRPr="004927C4" w:rsidRDefault="004927C4" w:rsidP="00891878">
      <w:pPr>
        <w:tabs>
          <w:tab w:val="left" w:pos="709"/>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232D02">
        <w:rPr>
          <w:rFonts w:ascii="Times New Roman" w:hAnsi="Times New Roman" w:cs="Times New Roman"/>
          <w:sz w:val="28"/>
          <w:szCs w:val="28"/>
          <w:lang w:val="uk-UA"/>
        </w:rPr>
        <w:t>Надання грошо</w:t>
      </w:r>
      <w:r w:rsidR="00BD345D" w:rsidRPr="004927C4">
        <w:rPr>
          <w:rFonts w:ascii="Times New Roman" w:hAnsi="Times New Roman" w:cs="Times New Roman"/>
          <w:sz w:val="28"/>
          <w:szCs w:val="28"/>
          <w:lang w:val="uk-UA"/>
        </w:rPr>
        <w:t>вої допомоги при виході на пенсію, посилення соціального захисту ветеранів підприємства та малозабезпечених пенсіонерів – пільгове забезпечення сан</w:t>
      </w:r>
      <w:r w:rsidR="00232D02">
        <w:rPr>
          <w:rFonts w:ascii="Times New Roman" w:hAnsi="Times New Roman" w:cs="Times New Roman"/>
          <w:sz w:val="28"/>
          <w:szCs w:val="28"/>
          <w:lang w:val="uk-UA"/>
        </w:rPr>
        <w:t>а</w:t>
      </w:r>
      <w:r w:rsidR="00BD345D" w:rsidRPr="004927C4">
        <w:rPr>
          <w:rFonts w:ascii="Times New Roman" w:hAnsi="Times New Roman" w:cs="Times New Roman"/>
          <w:sz w:val="28"/>
          <w:szCs w:val="28"/>
          <w:lang w:val="uk-UA"/>
        </w:rPr>
        <w:t>т</w:t>
      </w:r>
      <w:r w:rsidR="00232D02">
        <w:rPr>
          <w:rFonts w:ascii="Times New Roman" w:hAnsi="Times New Roman" w:cs="Times New Roman"/>
          <w:sz w:val="28"/>
          <w:szCs w:val="28"/>
          <w:lang w:val="uk-UA"/>
        </w:rPr>
        <w:t>о</w:t>
      </w:r>
      <w:r w:rsidR="00BD345D" w:rsidRPr="004927C4">
        <w:rPr>
          <w:rFonts w:ascii="Times New Roman" w:hAnsi="Times New Roman" w:cs="Times New Roman"/>
          <w:sz w:val="28"/>
          <w:szCs w:val="28"/>
          <w:lang w:val="uk-UA"/>
        </w:rPr>
        <w:t>рно-курортним лікуванням, забезпечення медичним обстеженням у лікарнях, часткова оплата ліків, ремонт житла, придбання палива та ін.</w:t>
      </w:r>
    </w:p>
    <w:p w:rsidR="00EC5426" w:rsidRPr="004927C4" w:rsidRDefault="004927C4" w:rsidP="00891878">
      <w:pPr>
        <w:tabs>
          <w:tab w:val="left" w:pos="709"/>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BD345D" w:rsidRPr="004927C4">
        <w:rPr>
          <w:rFonts w:ascii="Times New Roman" w:hAnsi="Times New Roman" w:cs="Times New Roman"/>
          <w:sz w:val="28"/>
          <w:szCs w:val="28"/>
          <w:lang w:val="uk-UA"/>
        </w:rPr>
        <w:t xml:space="preserve">Надання працівникам вільного часу для проходження медичних оглядів, отримання медичної допомоги, відвідування державних органів для вирішення необхідних житлово-побутових проблем працівників без здійснення будь-яких стягнень із заробітної плати чи інших </w:t>
      </w:r>
      <w:r w:rsidR="00EC5426" w:rsidRPr="004927C4">
        <w:rPr>
          <w:rFonts w:ascii="Times New Roman" w:hAnsi="Times New Roman" w:cs="Times New Roman"/>
          <w:sz w:val="28"/>
          <w:szCs w:val="28"/>
          <w:lang w:val="uk-UA"/>
        </w:rPr>
        <w:t>безпідставних санкцій.</w:t>
      </w:r>
    </w:p>
    <w:p w:rsidR="00EC5426" w:rsidRPr="004927C4" w:rsidRDefault="004927C4" w:rsidP="00891878">
      <w:pPr>
        <w:tabs>
          <w:tab w:val="left" w:pos="709"/>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EC5426" w:rsidRPr="004927C4">
        <w:rPr>
          <w:rFonts w:ascii="Times New Roman" w:hAnsi="Times New Roman" w:cs="Times New Roman"/>
          <w:sz w:val="28"/>
          <w:szCs w:val="28"/>
          <w:lang w:val="uk-UA"/>
        </w:rPr>
        <w:t>Передбачення надання матеріальної допомоги на придбання ліків працівникам, які перебувають на стаціонарному лікуванні.</w:t>
      </w:r>
    </w:p>
    <w:p w:rsidR="004F52A7" w:rsidRPr="004927C4" w:rsidRDefault="004927C4" w:rsidP="00891878">
      <w:pPr>
        <w:tabs>
          <w:tab w:val="left" w:pos="709"/>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EC5426" w:rsidRPr="004927C4">
        <w:rPr>
          <w:rFonts w:ascii="Times New Roman" w:hAnsi="Times New Roman" w:cs="Times New Roman"/>
          <w:sz w:val="28"/>
          <w:szCs w:val="28"/>
          <w:lang w:val="uk-UA"/>
        </w:rPr>
        <w:t>Підтримка молодих працівників, у першу чергу тих, які прийняті на роботу вперше після закінчення навчального закладу, надання їм додаткових соціальних гарантій та створення умов для підвищення кваліфікації.</w:t>
      </w:r>
    </w:p>
    <w:p w:rsidR="00DB5B6C" w:rsidRPr="00E25D92" w:rsidRDefault="00EC5426" w:rsidP="00E25D92">
      <w:pPr>
        <w:pStyle w:val="a4"/>
        <w:tabs>
          <w:tab w:val="left" w:pos="709"/>
          <w:tab w:val="left" w:pos="1934"/>
        </w:tabs>
        <w:spacing w:after="0"/>
        <w:ind w:left="0"/>
        <w:rPr>
          <w:rFonts w:ascii="Times New Roman" w:hAnsi="Times New Roman" w:cs="Times New Roman"/>
          <w:i/>
          <w:sz w:val="28"/>
          <w:szCs w:val="28"/>
          <w:lang w:val="uk-UA"/>
        </w:rPr>
      </w:pPr>
      <w:r w:rsidRPr="00E25D92">
        <w:rPr>
          <w:rFonts w:ascii="Times New Roman" w:hAnsi="Times New Roman" w:cs="Times New Roman"/>
          <w:i/>
          <w:sz w:val="28"/>
          <w:szCs w:val="28"/>
          <w:lang w:val="uk-UA"/>
        </w:rPr>
        <w:t>З питань умов та охорони праці</w:t>
      </w:r>
    </w:p>
    <w:p w:rsidR="00EC5426" w:rsidRPr="00891878" w:rsidRDefault="00891878" w:rsidP="00891878">
      <w:pPr>
        <w:tabs>
          <w:tab w:val="left" w:pos="709"/>
          <w:tab w:val="left" w:pos="1934"/>
        </w:tabs>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EC5426" w:rsidRPr="00891878">
        <w:rPr>
          <w:rFonts w:ascii="Times New Roman" w:hAnsi="Times New Roman" w:cs="Times New Roman"/>
          <w:sz w:val="28"/>
          <w:szCs w:val="28"/>
          <w:lang w:val="uk-UA"/>
        </w:rPr>
        <w:t>Створення та утримання належних виробничих та санітарно-побутових умов в обсягах не менших, ніж передбачено чинним законодавством, та встановлення (по можливості) додаткових умов за рахунок роботодавця.</w:t>
      </w:r>
    </w:p>
    <w:p w:rsidR="00C10A6C" w:rsidRPr="00891878" w:rsidRDefault="00891878" w:rsidP="00891878">
      <w:pPr>
        <w:tabs>
          <w:tab w:val="left" w:pos="709"/>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C10A6C" w:rsidRPr="00891878">
        <w:rPr>
          <w:rFonts w:ascii="Times New Roman" w:hAnsi="Times New Roman" w:cs="Times New Roman"/>
          <w:sz w:val="28"/>
          <w:szCs w:val="28"/>
          <w:lang w:val="uk-UA"/>
        </w:rPr>
        <w:t>Безоплатне забезпечення працівників спецодягом, спецвзуттям, іншими засобами індивідуального та колективного захисту, а також мийними знешкоджувальними за</w:t>
      </w:r>
      <w:r w:rsidR="007C5CE2" w:rsidRPr="00891878">
        <w:rPr>
          <w:rFonts w:ascii="Times New Roman" w:hAnsi="Times New Roman" w:cs="Times New Roman"/>
          <w:sz w:val="28"/>
          <w:szCs w:val="28"/>
          <w:lang w:val="uk-UA"/>
        </w:rPr>
        <w:t>собами в обс</w:t>
      </w:r>
      <w:bookmarkStart w:id="0" w:name="_GoBack"/>
      <w:bookmarkEnd w:id="0"/>
      <w:r w:rsidR="007C5CE2" w:rsidRPr="00891878">
        <w:rPr>
          <w:rFonts w:ascii="Times New Roman" w:hAnsi="Times New Roman" w:cs="Times New Roman"/>
          <w:sz w:val="28"/>
          <w:szCs w:val="28"/>
          <w:lang w:val="uk-UA"/>
        </w:rPr>
        <w:t>ягах не менших, ніж передбачено чинним законодавством, та встановлення (по можливості) додаткових умов і виплат за рахунок роботодавця.</w:t>
      </w:r>
    </w:p>
    <w:p w:rsidR="007C5CE2" w:rsidRPr="00891878" w:rsidRDefault="00891878" w:rsidP="00891878">
      <w:pPr>
        <w:tabs>
          <w:tab w:val="left" w:pos="709"/>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7C5CE2" w:rsidRPr="00891878">
        <w:rPr>
          <w:rFonts w:ascii="Times New Roman" w:hAnsi="Times New Roman" w:cs="Times New Roman"/>
          <w:sz w:val="28"/>
          <w:szCs w:val="28"/>
          <w:lang w:val="uk-UA"/>
        </w:rPr>
        <w:t>Формування та прийняття комплексних заходів щодо досягнення встановлених нормативів безпеки, гігієни праці та виробничого середовища,</w:t>
      </w:r>
      <w:r w:rsidR="00232D02">
        <w:rPr>
          <w:rFonts w:ascii="Times New Roman" w:hAnsi="Times New Roman" w:cs="Times New Roman"/>
          <w:sz w:val="28"/>
          <w:szCs w:val="28"/>
          <w:lang w:val="uk-UA"/>
        </w:rPr>
        <w:t xml:space="preserve"> </w:t>
      </w:r>
      <w:r w:rsidR="007C5CE2" w:rsidRPr="00891878">
        <w:rPr>
          <w:rFonts w:ascii="Times New Roman" w:hAnsi="Times New Roman" w:cs="Times New Roman"/>
          <w:sz w:val="28"/>
          <w:szCs w:val="28"/>
          <w:lang w:val="uk-UA"/>
        </w:rPr>
        <w:t>підвищення існуючого рівня охорони праці, запобігання випадкам виробничого травматизму, професійним захворюванням, аваріям і пожежам, визначення необхідних обсягів та джерел їх фінансування,</w:t>
      </w:r>
      <w:r w:rsidR="00232D02">
        <w:rPr>
          <w:rFonts w:ascii="Times New Roman" w:hAnsi="Times New Roman" w:cs="Times New Roman"/>
          <w:sz w:val="28"/>
          <w:szCs w:val="28"/>
          <w:lang w:val="uk-UA"/>
        </w:rPr>
        <w:t xml:space="preserve"> </w:t>
      </w:r>
      <w:r w:rsidR="007C5CE2" w:rsidRPr="00891878">
        <w:rPr>
          <w:rFonts w:ascii="Times New Roman" w:hAnsi="Times New Roman" w:cs="Times New Roman"/>
          <w:sz w:val="28"/>
          <w:szCs w:val="28"/>
          <w:lang w:val="uk-UA"/>
        </w:rPr>
        <w:t>забезпечення громадського контролю за їх своєчасним виконанням</w:t>
      </w:r>
      <w:r w:rsidR="00FA6276" w:rsidRPr="00891878">
        <w:rPr>
          <w:rFonts w:ascii="Times New Roman" w:hAnsi="Times New Roman" w:cs="Times New Roman"/>
          <w:sz w:val="28"/>
          <w:szCs w:val="28"/>
          <w:lang w:val="uk-UA"/>
        </w:rPr>
        <w:t xml:space="preserve"> та фінансуванням у повному обсязі із зазначенням переліку комплексних заходів із визначеним терміном виконання, сум видатків та джерел фінансування.</w:t>
      </w:r>
    </w:p>
    <w:p w:rsidR="00FA6276" w:rsidRPr="00891878" w:rsidRDefault="00891878" w:rsidP="00891878">
      <w:pPr>
        <w:tabs>
          <w:tab w:val="left" w:pos="709"/>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FA6276" w:rsidRPr="00891878">
        <w:rPr>
          <w:rFonts w:ascii="Times New Roman" w:hAnsi="Times New Roman" w:cs="Times New Roman"/>
          <w:sz w:val="28"/>
          <w:szCs w:val="28"/>
          <w:lang w:val="uk-UA"/>
        </w:rPr>
        <w:t>Передбачення заходів щодо організації роботодавцем сан</w:t>
      </w:r>
      <w:r w:rsidR="00232D02">
        <w:rPr>
          <w:rFonts w:ascii="Times New Roman" w:hAnsi="Times New Roman" w:cs="Times New Roman"/>
          <w:sz w:val="28"/>
          <w:szCs w:val="28"/>
          <w:lang w:val="uk-UA"/>
        </w:rPr>
        <w:t>а</w:t>
      </w:r>
      <w:r w:rsidR="00FA6276" w:rsidRPr="00891878">
        <w:rPr>
          <w:rFonts w:ascii="Times New Roman" w:hAnsi="Times New Roman" w:cs="Times New Roman"/>
          <w:sz w:val="28"/>
          <w:szCs w:val="28"/>
          <w:lang w:val="uk-UA"/>
        </w:rPr>
        <w:t>т</w:t>
      </w:r>
      <w:r w:rsidR="00232D02">
        <w:rPr>
          <w:rFonts w:ascii="Times New Roman" w:hAnsi="Times New Roman" w:cs="Times New Roman"/>
          <w:sz w:val="28"/>
          <w:szCs w:val="28"/>
          <w:lang w:val="uk-UA"/>
        </w:rPr>
        <w:t>о</w:t>
      </w:r>
      <w:r w:rsidR="00FA6276" w:rsidRPr="00891878">
        <w:rPr>
          <w:rFonts w:ascii="Times New Roman" w:hAnsi="Times New Roman" w:cs="Times New Roman"/>
          <w:sz w:val="28"/>
          <w:szCs w:val="28"/>
          <w:lang w:val="uk-UA"/>
        </w:rPr>
        <w:t>рно-курортного, профілактичного лікування, оздоровлення і відпочинку працівників з метою відновлення професійної працездатності.</w:t>
      </w:r>
    </w:p>
    <w:p w:rsidR="00FA6276" w:rsidRPr="00891878" w:rsidRDefault="00891878" w:rsidP="00891878">
      <w:pPr>
        <w:tabs>
          <w:tab w:val="left" w:pos="709"/>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A6276" w:rsidRPr="00891878">
        <w:rPr>
          <w:rFonts w:ascii="Times New Roman" w:hAnsi="Times New Roman" w:cs="Times New Roman"/>
          <w:sz w:val="28"/>
          <w:szCs w:val="28"/>
          <w:lang w:val="uk-UA"/>
        </w:rPr>
        <w:t>Забезпечення роботодавцем своєчасного якісного проведення атестації робочих місць за умовами праці не менше одного разу на 5 років, обов’язкового залучення</w:t>
      </w:r>
      <w:r w:rsidR="00232D02">
        <w:rPr>
          <w:rFonts w:ascii="Times New Roman" w:hAnsi="Times New Roman" w:cs="Times New Roman"/>
          <w:sz w:val="28"/>
          <w:szCs w:val="28"/>
          <w:lang w:val="uk-UA"/>
        </w:rPr>
        <w:t xml:space="preserve"> до</w:t>
      </w:r>
      <w:r w:rsidR="00FA6276" w:rsidRPr="00891878">
        <w:rPr>
          <w:rFonts w:ascii="Times New Roman" w:hAnsi="Times New Roman" w:cs="Times New Roman"/>
          <w:sz w:val="28"/>
          <w:szCs w:val="28"/>
          <w:lang w:val="uk-UA"/>
        </w:rPr>
        <w:t xml:space="preserve"> її проведення представників профспілок та ознайомлення робітників з результатами атестації.</w:t>
      </w:r>
      <w:r>
        <w:rPr>
          <w:rFonts w:ascii="Times New Roman" w:hAnsi="Times New Roman" w:cs="Times New Roman"/>
          <w:sz w:val="28"/>
          <w:szCs w:val="28"/>
          <w:lang w:val="uk-UA"/>
        </w:rPr>
        <w:t xml:space="preserve"> </w:t>
      </w:r>
      <w:r w:rsidR="004F52A7" w:rsidRPr="00891878">
        <w:rPr>
          <w:rFonts w:ascii="Times New Roman" w:hAnsi="Times New Roman" w:cs="Times New Roman"/>
          <w:sz w:val="28"/>
          <w:szCs w:val="28"/>
          <w:lang w:val="uk-UA"/>
        </w:rPr>
        <w:t xml:space="preserve">Використання результатів атестації при встановленні пенсій за віком на пільгових умовах, пільги і компенсації за рахунок підприємств та організацій, обґрунтування пропозицій щодо внесення змін і доповнень до списків № 1 і № 2 </w:t>
      </w:r>
      <w:r w:rsidR="004F52A7" w:rsidRPr="00891878">
        <w:rPr>
          <w:rFonts w:ascii="Times New Roman" w:hAnsi="Times New Roman" w:cs="Times New Roman"/>
          <w:sz w:val="28"/>
          <w:szCs w:val="28"/>
          <w:lang w:val="uk-UA"/>
        </w:rPr>
        <w:lastRenderedPageBreak/>
        <w:t>виробництв, робіт, професій, посад і показників, що дають право на пільгове пенсійне забезпечення.</w:t>
      </w:r>
    </w:p>
    <w:p w:rsidR="004F52A7" w:rsidRPr="00891878" w:rsidRDefault="00891878" w:rsidP="00891878">
      <w:pPr>
        <w:tabs>
          <w:tab w:val="left" w:pos="709"/>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4F52A7" w:rsidRPr="00891878">
        <w:rPr>
          <w:rFonts w:ascii="Times New Roman" w:hAnsi="Times New Roman" w:cs="Times New Roman"/>
          <w:sz w:val="28"/>
          <w:szCs w:val="28"/>
          <w:lang w:val="uk-UA"/>
        </w:rPr>
        <w:t>Передбачення заходів стосовно:</w:t>
      </w:r>
    </w:p>
    <w:p w:rsidR="00EB7B38" w:rsidRPr="00891878" w:rsidRDefault="00891878" w:rsidP="00891878">
      <w:pPr>
        <w:tabs>
          <w:tab w:val="left" w:pos="709"/>
          <w:tab w:val="left" w:pos="1934"/>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63246" w:rsidRPr="00891878">
        <w:rPr>
          <w:rFonts w:ascii="Times New Roman" w:hAnsi="Times New Roman" w:cs="Times New Roman"/>
          <w:sz w:val="28"/>
          <w:szCs w:val="28"/>
          <w:lang w:val="uk-UA"/>
        </w:rPr>
        <w:t>негайного припинення робіт на робочих місцях,</w:t>
      </w:r>
      <w:r w:rsidR="00EB7B38" w:rsidRPr="00891878">
        <w:rPr>
          <w:rFonts w:ascii="Times New Roman" w:hAnsi="Times New Roman" w:cs="Times New Roman"/>
          <w:sz w:val="28"/>
          <w:szCs w:val="28"/>
          <w:lang w:val="uk-UA"/>
        </w:rPr>
        <w:t xml:space="preserve"> виробничих дільницях, у цехах та інших структурних підрозділах або на підприємстві за повідомленням працівника чи на вимогу представників профспілки</w:t>
      </w:r>
      <w:r w:rsidR="00171E83">
        <w:rPr>
          <w:rFonts w:ascii="Times New Roman" w:hAnsi="Times New Roman" w:cs="Times New Roman"/>
          <w:sz w:val="28"/>
          <w:szCs w:val="28"/>
          <w:lang w:val="uk-UA"/>
        </w:rPr>
        <w:t>,</w:t>
      </w:r>
      <w:r w:rsidR="00EB7B38" w:rsidRPr="00891878">
        <w:rPr>
          <w:rFonts w:ascii="Times New Roman" w:hAnsi="Times New Roman" w:cs="Times New Roman"/>
          <w:sz w:val="28"/>
          <w:szCs w:val="28"/>
          <w:lang w:val="uk-UA"/>
        </w:rPr>
        <w:t xml:space="preserve"> у разі виявлення ними факту загрози життю або здоров’ю працівників на час, необхідний для їх усунення;</w:t>
      </w:r>
    </w:p>
    <w:p w:rsidR="00EB7B38" w:rsidRPr="00891878" w:rsidRDefault="004A5D10" w:rsidP="00891878">
      <w:pPr>
        <w:tabs>
          <w:tab w:val="left" w:pos="709"/>
          <w:tab w:val="left" w:pos="1934"/>
        </w:tabs>
        <w:spacing w:after="0"/>
        <w:jc w:val="both"/>
        <w:rPr>
          <w:rFonts w:ascii="Times New Roman" w:hAnsi="Times New Roman" w:cs="Times New Roman"/>
          <w:sz w:val="28"/>
          <w:szCs w:val="28"/>
          <w:lang w:val="uk-UA"/>
        </w:rPr>
      </w:pPr>
      <w:r w:rsidRPr="00891878">
        <w:rPr>
          <w:rFonts w:ascii="Times New Roman" w:hAnsi="Times New Roman" w:cs="Times New Roman"/>
          <w:sz w:val="28"/>
          <w:szCs w:val="28"/>
          <w:lang w:val="uk-UA"/>
        </w:rPr>
        <w:t xml:space="preserve">- </w:t>
      </w:r>
      <w:r w:rsidR="00E21E14" w:rsidRPr="00891878">
        <w:rPr>
          <w:rFonts w:ascii="Times New Roman" w:hAnsi="Times New Roman" w:cs="Times New Roman"/>
          <w:sz w:val="28"/>
          <w:szCs w:val="28"/>
          <w:lang w:val="uk-UA"/>
        </w:rPr>
        <w:t>захисту прав і соціальних інтересів осіб, які потерпіли від нещасних випадків на виробництві та професійних захворювань, а також членів сімей загиблих на виробництві;</w:t>
      </w:r>
    </w:p>
    <w:p w:rsidR="00AA3C79" w:rsidRPr="00891878" w:rsidRDefault="004A5D10" w:rsidP="00891878">
      <w:pPr>
        <w:tabs>
          <w:tab w:val="left" w:pos="709"/>
          <w:tab w:val="left" w:pos="1934"/>
        </w:tabs>
        <w:spacing w:after="0"/>
        <w:jc w:val="both"/>
        <w:rPr>
          <w:rFonts w:ascii="Times New Roman" w:hAnsi="Times New Roman" w:cs="Times New Roman"/>
          <w:sz w:val="28"/>
          <w:szCs w:val="28"/>
          <w:lang w:val="uk-UA"/>
        </w:rPr>
      </w:pPr>
      <w:r w:rsidRPr="00891878">
        <w:rPr>
          <w:rFonts w:ascii="Times New Roman" w:hAnsi="Times New Roman" w:cs="Times New Roman"/>
          <w:sz w:val="28"/>
          <w:szCs w:val="28"/>
          <w:lang w:val="uk-UA"/>
        </w:rPr>
        <w:t xml:space="preserve">- </w:t>
      </w:r>
      <w:r w:rsidR="00AA3C79" w:rsidRPr="00891878">
        <w:rPr>
          <w:rFonts w:ascii="Times New Roman" w:hAnsi="Times New Roman" w:cs="Times New Roman"/>
          <w:sz w:val="28"/>
          <w:szCs w:val="28"/>
          <w:lang w:val="uk-UA"/>
        </w:rPr>
        <w:t xml:space="preserve">здійснення за рахунок коштів роботодавця додаткових виплат </w:t>
      </w:r>
      <w:r w:rsidR="00B95485" w:rsidRPr="00891878">
        <w:rPr>
          <w:rFonts w:ascii="Times New Roman" w:hAnsi="Times New Roman" w:cs="Times New Roman"/>
          <w:sz w:val="28"/>
          <w:szCs w:val="28"/>
          <w:lang w:val="uk-UA"/>
        </w:rPr>
        <w:t>потерпілим на виробництві та членам їхніх сімей, окрім виплат, які передбачені законодавством за рахунок Фонду соціального страхування України;</w:t>
      </w:r>
    </w:p>
    <w:p w:rsidR="00B95485" w:rsidRPr="00891878" w:rsidRDefault="004A5D10" w:rsidP="00891878">
      <w:pPr>
        <w:tabs>
          <w:tab w:val="left" w:pos="709"/>
          <w:tab w:val="left" w:pos="1934"/>
        </w:tabs>
        <w:spacing w:after="0"/>
        <w:jc w:val="both"/>
        <w:rPr>
          <w:rFonts w:ascii="Times New Roman" w:hAnsi="Times New Roman" w:cs="Times New Roman"/>
          <w:sz w:val="28"/>
          <w:szCs w:val="28"/>
          <w:lang w:val="uk-UA"/>
        </w:rPr>
      </w:pPr>
      <w:r w:rsidRPr="00891878">
        <w:rPr>
          <w:rFonts w:ascii="Times New Roman" w:hAnsi="Times New Roman" w:cs="Times New Roman"/>
          <w:sz w:val="28"/>
          <w:szCs w:val="28"/>
          <w:lang w:val="uk-UA"/>
        </w:rPr>
        <w:t xml:space="preserve">- </w:t>
      </w:r>
      <w:r w:rsidR="00B95485" w:rsidRPr="00891878">
        <w:rPr>
          <w:rFonts w:ascii="Times New Roman" w:hAnsi="Times New Roman" w:cs="Times New Roman"/>
          <w:sz w:val="28"/>
          <w:szCs w:val="28"/>
          <w:lang w:val="uk-UA"/>
        </w:rPr>
        <w:t>збереження за працівниками, які втратили працездатність у зв’язку з нещасним випад</w:t>
      </w:r>
      <w:r w:rsidR="00232D02">
        <w:rPr>
          <w:rFonts w:ascii="Times New Roman" w:hAnsi="Times New Roman" w:cs="Times New Roman"/>
          <w:sz w:val="28"/>
          <w:szCs w:val="28"/>
          <w:lang w:val="uk-UA"/>
        </w:rPr>
        <w:t>ком</w:t>
      </w:r>
      <w:r w:rsidR="00B95485" w:rsidRPr="00891878">
        <w:rPr>
          <w:rFonts w:ascii="Times New Roman" w:hAnsi="Times New Roman" w:cs="Times New Roman"/>
          <w:sz w:val="28"/>
          <w:szCs w:val="28"/>
          <w:lang w:val="uk-UA"/>
        </w:rPr>
        <w:t xml:space="preserve"> на виробництві або професійним захворюванням, місця </w:t>
      </w:r>
      <w:r w:rsidR="004C37EC" w:rsidRPr="00891878">
        <w:rPr>
          <w:rFonts w:ascii="Times New Roman" w:hAnsi="Times New Roman" w:cs="Times New Roman"/>
          <w:sz w:val="28"/>
          <w:szCs w:val="28"/>
          <w:lang w:val="uk-UA"/>
        </w:rPr>
        <w:t>роботи (посади) та середньої заробітної плати на весь період до відновлення працездатності або до встановлення стійкої професійної працездатності;</w:t>
      </w:r>
    </w:p>
    <w:p w:rsidR="004C37EC" w:rsidRPr="00891878" w:rsidRDefault="004A5D10" w:rsidP="00891878">
      <w:pPr>
        <w:tabs>
          <w:tab w:val="left" w:pos="709"/>
          <w:tab w:val="left" w:pos="1934"/>
        </w:tabs>
        <w:spacing w:after="0"/>
        <w:jc w:val="both"/>
        <w:rPr>
          <w:rFonts w:ascii="Times New Roman" w:hAnsi="Times New Roman" w:cs="Times New Roman"/>
          <w:sz w:val="28"/>
          <w:szCs w:val="28"/>
          <w:lang w:val="uk-UA"/>
        </w:rPr>
      </w:pPr>
      <w:r w:rsidRPr="00891878">
        <w:rPr>
          <w:rFonts w:ascii="Times New Roman" w:hAnsi="Times New Roman" w:cs="Times New Roman"/>
          <w:sz w:val="28"/>
          <w:szCs w:val="28"/>
          <w:lang w:val="uk-UA"/>
        </w:rPr>
        <w:t xml:space="preserve">- </w:t>
      </w:r>
      <w:r w:rsidR="00556B22" w:rsidRPr="00891878">
        <w:rPr>
          <w:rFonts w:ascii="Times New Roman" w:hAnsi="Times New Roman" w:cs="Times New Roman"/>
          <w:sz w:val="28"/>
          <w:szCs w:val="28"/>
          <w:lang w:val="uk-UA"/>
        </w:rPr>
        <w:t>організація проведення необхідного навчання і перекваліфікації працівника, а також працевлаштування відповідно до медичних рекомендацій у разі неможливості виконання потерпілим попередньої роботи;</w:t>
      </w:r>
    </w:p>
    <w:p w:rsidR="004F52A7" w:rsidRPr="00891878" w:rsidRDefault="004A5D10" w:rsidP="00891878">
      <w:pPr>
        <w:tabs>
          <w:tab w:val="left" w:pos="709"/>
          <w:tab w:val="left" w:pos="1934"/>
        </w:tabs>
        <w:spacing w:after="0"/>
        <w:jc w:val="both"/>
        <w:rPr>
          <w:rFonts w:ascii="Times New Roman" w:hAnsi="Times New Roman" w:cs="Times New Roman"/>
          <w:sz w:val="28"/>
          <w:szCs w:val="28"/>
          <w:lang w:val="uk-UA"/>
        </w:rPr>
      </w:pPr>
      <w:r w:rsidRPr="00891878">
        <w:rPr>
          <w:rFonts w:ascii="Times New Roman" w:hAnsi="Times New Roman" w:cs="Times New Roman"/>
          <w:sz w:val="28"/>
          <w:szCs w:val="28"/>
          <w:lang w:val="uk-UA"/>
        </w:rPr>
        <w:t xml:space="preserve">- </w:t>
      </w:r>
      <w:r w:rsidR="00F244CD" w:rsidRPr="00891878">
        <w:rPr>
          <w:rFonts w:ascii="Times New Roman" w:hAnsi="Times New Roman" w:cs="Times New Roman"/>
          <w:sz w:val="28"/>
          <w:szCs w:val="28"/>
          <w:lang w:val="uk-UA"/>
        </w:rPr>
        <w:t>збереження середнього заробітку за працівником за час простою, коли виникла не з його вини виробнича ситуація, небезпечна для його життя чи здоров’я, або для людей, які його оточують, і навколишнього природного середовища;</w:t>
      </w:r>
    </w:p>
    <w:p w:rsidR="00EC5426" w:rsidRPr="00891878" w:rsidRDefault="004A5D10" w:rsidP="00891878">
      <w:pPr>
        <w:tabs>
          <w:tab w:val="left" w:pos="709"/>
          <w:tab w:val="left" w:pos="1934"/>
        </w:tabs>
        <w:spacing w:after="0"/>
        <w:jc w:val="both"/>
        <w:rPr>
          <w:rFonts w:ascii="Times New Roman" w:hAnsi="Times New Roman" w:cs="Times New Roman"/>
          <w:sz w:val="28"/>
          <w:szCs w:val="28"/>
          <w:lang w:val="uk-UA"/>
        </w:rPr>
      </w:pPr>
      <w:r w:rsidRPr="00891878">
        <w:rPr>
          <w:rFonts w:ascii="Times New Roman" w:hAnsi="Times New Roman" w:cs="Times New Roman"/>
          <w:sz w:val="28"/>
          <w:szCs w:val="28"/>
          <w:lang w:val="uk-UA"/>
        </w:rPr>
        <w:t xml:space="preserve">- </w:t>
      </w:r>
      <w:r w:rsidR="00F244CD" w:rsidRPr="00891878">
        <w:rPr>
          <w:rFonts w:ascii="Times New Roman" w:hAnsi="Times New Roman" w:cs="Times New Roman"/>
          <w:sz w:val="28"/>
          <w:szCs w:val="28"/>
          <w:lang w:val="uk-UA"/>
        </w:rPr>
        <w:t>пр</w:t>
      </w:r>
      <w:r w:rsidRPr="00891878">
        <w:rPr>
          <w:rFonts w:ascii="Times New Roman" w:hAnsi="Times New Roman" w:cs="Times New Roman"/>
          <w:sz w:val="28"/>
          <w:szCs w:val="28"/>
          <w:lang w:val="uk-UA"/>
        </w:rPr>
        <w:t>оведення на підприємствах експертизи технічного стану верстатного парку, машин,</w:t>
      </w:r>
      <w:r w:rsidR="00732622" w:rsidRPr="00891878">
        <w:rPr>
          <w:rFonts w:ascii="Times New Roman" w:hAnsi="Times New Roman" w:cs="Times New Roman"/>
          <w:sz w:val="28"/>
          <w:szCs w:val="28"/>
          <w:lang w:val="uk-UA"/>
        </w:rPr>
        <w:t xml:space="preserve"> механізмів, будівельних споруд щодо їх подальшого оновлення і заміни;</w:t>
      </w:r>
    </w:p>
    <w:p w:rsidR="00EC5426" w:rsidRPr="00891878" w:rsidRDefault="00732622" w:rsidP="00891878">
      <w:pPr>
        <w:tabs>
          <w:tab w:val="left" w:pos="284"/>
          <w:tab w:val="left" w:pos="709"/>
          <w:tab w:val="left" w:pos="1934"/>
        </w:tabs>
        <w:spacing w:after="0"/>
        <w:jc w:val="both"/>
        <w:rPr>
          <w:rFonts w:ascii="Times New Roman" w:hAnsi="Times New Roman" w:cs="Times New Roman"/>
          <w:sz w:val="28"/>
          <w:szCs w:val="28"/>
          <w:lang w:val="uk-UA"/>
        </w:rPr>
      </w:pPr>
      <w:r w:rsidRPr="00891878">
        <w:rPr>
          <w:rFonts w:ascii="Times New Roman" w:hAnsi="Times New Roman" w:cs="Times New Roman"/>
          <w:sz w:val="28"/>
          <w:szCs w:val="28"/>
          <w:lang w:val="uk-UA"/>
        </w:rPr>
        <w:t xml:space="preserve">- </w:t>
      </w:r>
      <w:r w:rsidR="00891878">
        <w:rPr>
          <w:rFonts w:ascii="Times New Roman" w:hAnsi="Times New Roman" w:cs="Times New Roman"/>
          <w:sz w:val="28"/>
          <w:szCs w:val="28"/>
          <w:lang w:val="uk-UA"/>
        </w:rPr>
        <w:t xml:space="preserve"> </w:t>
      </w:r>
      <w:r w:rsidRPr="00891878">
        <w:rPr>
          <w:rFonts w:ascii="Times New Roman" w:hAnsi="Times New Roman" w:cs="Times New Roman"/>
          <w:sz w:val="28"/>
          <w:szCs w:val="28"/>
          <w:lang w:val="uk-UA"/>
        </w:rPr>
        <w:t>обов’язкового залучення представників профспілки до комісій з розслідування нещасних випадків, професійних захворювань і аварій;</w:t>
      </w:r>
    </w:p>
    <w:p w:rsidR="00732622" w:rsidRPr="00891878" w:rsidRDefault="00732622" w:rsidP="00891878">
      <w:pPr>
        <w:tabs>
          <w:tab w:val="left" w:pos="709"/>
          <w:tab w:val="left" w:pos="1934"/>
        </w:tabs>
        <w:spacing w:after="0"/>
        <w:jc w:val="both"/>
        <w:rPr>
          <w:rFonts w:ascii="Times New Roman" w:hAnsi="Times New Roman" w:cs="Times New Roman"/>
          <w:sz w:val="28"/>
          <w:szCs w:val="28"/>
          <w:lang w:val="uk-UA"/>
        </w:rPr>
      </w:pPr>
      <w:r w:rsidRPr="00891878">
        <w:rPr>
          <w:rFonts w:ascii="Times New Roman" w:hAnsi="Times New Roman" w:cs="Times New Roman"/>
          <w:sz w:val="28"/>
          <w:szCs w:val="28"/>
          <w:lang w:val="uk-UA"/>
        </w:rPr>
        <w:t>- інформування працівників про кожний нещасний випадок або професійне захворювання на підприємстві;</w:t>
      </w:r>
    </w:p>
    <w:p w:rsidR="00DE03AB" w:rsidRPr="00891878" w:rsidRDefault="00732622" w:rsidP="00891878">
      <w:pPr>
        <w:tabs>
          <w:tab w:val="left" w:pos="709"/>
          <w:tab w:val="left" w:pos="1934"/>
        </w:tabs>
        <w:spacing w:after="0"/>
        <w:jc w:val="both"/>
        <w:rPr>
          <w:rFonts w:ascii="Times New Roman" w:hAnsi="Times New Roman" w:cs="Times New Roman"/>
          <w:sz w:val="28"/>
          <w:szCs w:val="28"/>
          <w:lang w:val="uk-UA"/>
        </w:rPr>
      </w:pPr>
      <w:r w:rsidRPr="00891878">
        <w:rPr>
          <w:rFonts w:ascii="Times New Roman" w:hAnsi="Times New Roman" w:cs="Times New Roman"/>
          <w:sz w:val="28"/>
          <w:szCs w:val="28"/>
          <w:lang w:val="uk-UA"/>
        </w:rPr>
        <w:t xml:space="preserve">- недопущення приховування роботодавцем та посадовими особами фактів нещасних випадків, професійних захворювань і аварій чи ухилення від їх розслідування та обліку або вчинення неправомірних дій, направлених на прийняття рішень комісіями з розслідування вказаних подій, які позбавлять </w:t>
      </w:r>
      <w:r w:rsidR="00DE03AB" w:rsidRPr="00891878">
        <w:rPr>
          <w:rFonts w:ascii="Times New Roman" w:hAnsi="Times New Roman" w:cs="Times New Roman"/>
          <w:sz w:val="28"/>
          <w:szCs w:val="28"/>
          <w:lang w:val="uk-UA"/>
        </w:rPr>
        <w:t>потерпілих або членів їхніх сімей на право отримання соціальних послуг відповідно до Закону України «Про загальнообов’язкове державне соціальне страхування» (п.4 ст.15).</w:t>
      </w:r>
    </w:p>
    <w:p w:rsidR="00512477" w:rsidRPr="00891878" w:rsidRDefault="00891878" w:rsidP="00891878">
      <w:pPr>
        <w:tabs>
          <w:tab w:val="left" w:pos="709"/>
          <w:tab w:val="left" w:pos="1934"/>
        </w:tabs>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DE03AB" w:rsidRPr="00891878">
        <w:rPr>
          <w:rFonts w:ascii="Times New Roman" w:hAnsi="Times New Roman" w:cs="Times New Roman"/>
          <w:sz w:val="28"/>
          <w:szCs w:val="28"/>
          <w:lang w:val="uk-UA"/>
        </w:rPr>
        <w:t>За</w:t>
      </w:r>
      <w:r w:rsidR="0051233C" w:rsidRPr="00891878">
        <w:rPr>
          <w:rFonts w:ascii="Times New Roman" w:hAnsi="Times New Roman" w:cs="Times New Roman"/>
          <w:sz w:val="28"/>
          <w:szCs w:val="28"/>
          <w:lang w:val="uk-UA"/>
        </w:rPr>
        <w:t>стосування до працівників заохочень (економічного стимулювання)</w:t>
      </w:r>
      <w:r w:rsidR="00732622" w:rsidRPr="00891878">
        <w:rPr>
          <w:rFonts w:ascii="Times New Roman" w:hAnsi="Times New Roman" w:cs="Times New Roman"/>
          <w:sz w:val="28"/>
          <w:szCs w:val="28"/>
          <w:lang w:val="uk-UA"/>
        </w:rPr>
        <w:t xml:space="preserve"> </w:t>
      </w:r>
      <w:r w:rsidR="0051233C" w:rsidRPr="00891878">
        <w:rPr>
          <w:rFonts w:ascii="Times New Roman" w:hAnsi="Times New Roman" w:cs="Times New Roman"/>
          <w:sz w:val="28"/>
          <w:szCs w:val="28"/>
          <w:lang w:val="uk-UA"/>
        </w:rPr>
        <w:t>за активну участь та ініціативу у здійсненні заходів щодо підвищення рівня безпеки та поліпшення умов праці.</w:t>
      </w:r>
    </w:p>
    <w:sectPr w:rsidR="00512477" w:rsidRPr="00891878" w:rsidSect="00D51D35">
      <w:headerReference w:type="default" r:id="rId7"/>
      <w:pgSz w:w="11906" w:h="16838"/>
      <w:pgMar w:top="284" w:right="566" w:bottom="426" w:left="1134"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0ED" w:rsidRDefault="00DB70ED" w:rsidP="009C090A">
      <w:pPr>
        <w:spacing w:after="0" w:line="240" w:lineRule="auto"/>
      </w:pPr>
      <w:r>
        <w:separator/>
      </w:r>
    </w:p>
  </w:endnote>
  <w:endnote w:type="continuationSeparator" w:id="0">
    <w:p w:rsidR="00DB70ED" w:rsidRDefault="00DB70ED" w:rsidP="009C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0ED" w:rsidRDefault="00DB70ED" w:rsidP="009C090A">
      <w:pPr>
        <w:spacing w:after="0" w:line="240" w:lineRule="auto"/>
      </w:pPr>
      <w:r>
        <w:separator/>
      </w:r>
    </w:p>
  </w:footnote>
  <w:footnote w:type="continuationSeparator" w:id="0">
    <w:p w:rsidR="00DB70ED" w:rsidRDefault="00DB70ED" w:rsidP="009C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749573"/>
    </w:sdtPr>
    <w:sdtEndPr/>
    <w:sdtContent>
      <w:p w:rsidR="009C090A" w:rsidRDefault="00DB70ED">
        <w:pPr>
          <w:pStyle w:val="a6"/>
          <w:jc w:val="center"/>
        </w:pPr>
        <w:r>
          <w:fldChar w:fldCharType="begin"/>
        </w:r>
        <w:r>
          <w:instrText xml:space="preserve"> PAGE   \* MERGEFORMAT </w:instrText>
        </w:r>
        <w:r>
          <w:fldChar w:fldCharType="separate"/>
        </w:r>
        <w:r w:rsidR="00D51D35">
          <w:rPr>
            <w:noProof/>
          </w:rPr>
          <w:t>4</w:t>
        </w:r>
        <w:r>
          <w:rPr>
            <w:noProof/>
          </w:rPr>
          <w:fldChar w:fldCharType="end"/>
        </w:r>
      </w:p>
    </w:sdtContent>
  </w:sdt>
  <w:p w:rsidR="009C090A" w:rsidRDefault="009C090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72BB"/>
    <w:multiLevelType w:val="hybridMultilevel"/>
    <w:tmpl w:val="6928A4F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44C6A"/>
    <w:multiLevelType w:val="hybridMultilevel"/>
    <w:tmpl w:val="2EF86724"/>
    <w:lvl w:ilvl="0" w:tplc="6AF8335C">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E4AF5"/>
    <w:multiLevelType w:val="hybridMultilevel"/>
    <w:tmpl w:val="49047CD8"/>
    <w:lvl w:ilvl="0" w:tplc="062298DC">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A3306D9"/>
    <w:multiLevelType w:val="hybridMultilevel"/>
    <w:tmpl w:val="8C424F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F4435"/>
    <w:multiLevelType w:val="hybridMultilevel"/>
    <w:tmpl w:val="2FD08C6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C5643"/>
    <w:multiLevelType w:val="hybridMultilevel"/>
    <w:tmpl w:val="DFB80F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B26095"/>
    <w:multiLevelType w:val="hybridMultilevel"/>
    <w:tmpl w:val="3F807912"/>
    <w:lvl w:ilvl="0" w:tplc="9500B89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13206BCF"/>
    <w:multiLevelType w:val="hybridMultilevel"/>
    <w:tmpl w:val="C49064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184987"/>
    <w:multiLevelType w:val="hybridMultilevel"/>
    <w:tmpl w:val="EB3E300E"/>
    <w:lvl w:ilvl="0" w:tplc="02DE7F12">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C3132D"/>
    <w:multiLevelType w:val="hybridMultilevel"/>
    <w:tmpl w:val="EAA20FE2"/>
    <w:lvl w:ilvl="0" w:tplc="049873E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7C0FA6"/>
    <w:multiLevelType w:val="hybridMultilevel"/>
    <w:tmpl w:val="8F10E9D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396FEE"/>
    <w:multiLevelType w:val="hybridMultilevel"/>
    <w:tmpl w:val="C106AA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8A2E4B"/>
    <w:multiLevelType w:val="hybridMultilevel"/>
    <w:tmpl w:val="A0A2DFF8"/>
    <w:lvl w:ilvl="0" w:tplc="AC9E93C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3" w15:restartNumberingAfterBreak="0">
    <w:nsid w:val="743D09F7"/>
    <w:multiLevelType w:val="hybridMultilevel"/>
    <w:tmpl w:val="B2C81C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2C7C82"/>
    <w:multiLevelType w:val="hybridMultilevel"/>
    <w:tmpl w:val="066CD1F8"/>
    <w:lvl w:ilvl="0" w:tplc="CAF6CA2C">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1D1B32"/>
    <w:multiLevelType w:val="hybridMultilevel"/>
    <w:tmpl w:val="3A96DBAA"/>
    <w:lvl w:ilvl="0" w:tplc="D824587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79B43DE"/>
    <w:multiLevelType w:val="hybridMultilevel"/>
    <w:tmpl w:val="5798FA40"/>
    <w:lvl w:ilvl="0" w:tplc="0419000F">
      <w:start w:val="2"/>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15"/>
  </w:num>
  <w:num w:numId="4">
    <w:abstractNumId w:val="14"/>
  </w:num>
  <w:num w:numId="5">
    <w:abstractNumId w:val="6"/>
  </w:num>
  <w:num w:numId="6">
    <w:abstractNumId w:val="8"/>
  </w:num>
  <w:num w:numId="7">
    <w:abstractNumId w:val="12"/>
  </w:num>
  <w:num w:numId="8">
    <w:abstractNumId w:val="16"/>
  </w:num>
  <w:num w:numId="9">
    <w:abstractNumId w:val="4"/>
  </w:num>
  <w:num w:numId="10">
    <w:abstractNumId w:val="7"/>
  </w:num>
  <w:num w:numId="11">
    <w:abstractNumId w:val="0"/>
  </w:num>
  <w:num w:numId="12">
    <w:abstractNumId w:val="5"/>
  </w:num>
  <w:num w:numId="13">
    <w:abstractNumId w:val="11"/>
  </w:num>
  <w:num w:numId="14">
    <w:abstractNumId w:val="10"/>
  </w:num>
  <w:num w:numId="15">
    <w:abstractNumId w:val="3"/>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FB"/>
    <w:rsid w:val="00121AAF"/>
    <w:rsid w:val="00171E83"/>
    <w:rsid w:val="001A2FBE"/>
    <w:rsid w:val="00232D02"/>
    <w:rsid w:val="002626DD"/>
    <w:rsid w:val="00322183"/>
    <w:rsid w:val="004736D9"/>
    <w:rsid w:val="004927C4"/>
    <w:rsid w:val="004A5D10"/>
    <w:rsid w:val="004B2006"/>
    <w:rsid w:val="004C37EC"/>
    <w:rsid w:val="004F52A7"/>
    <w:rsid w:val="0051233C"/>
    <w:rsid w:val="00512477"/>
    <w:rsid w:val="00546A52"/>
    <w:rsid w:val="00556B22"/>
    <w:rsid w:val="005A48B9"/>
    <w:rsid w:val="006327F9"/>
    <w:rsid w:val="006333FB"/>
    <w:rsid w:val="006668BF"/>
    <w:rsid w:val="006A4C5A"/>
    <w:rsid w:val="006B5F19"/>
    <w:rsid w:val="007069AC"/>
    <w:rsid w:val="00732622"/>
    <w:rsid w:val="007447E3"/>
    <w:rsid w:val="007C5CE2"/>
    <w:rsid w:val="007D413D"/>
    <w:rsid w:val="007E1872"/>
    <w:rsid w:val="0080247D"/>
    <w:rsid w:val="00835BAF"/>
    <w:rsid w:val="00891878"/>
    <w:rsid w:val="00893FF5"/>
    <w:rsid w:val="009C090A"/>
    <w:rsid w:val="009C0D28"/>
    <w:rsid w:val="009D190E"/>
    <w:rsid w:val="00A230EC"/>
    <w:rsid w:val="00A63246"/>
    <w:rsid w:val="00A76264"/>
    <w:rsid w:val="00AA3C79"/>
    <w:rsid w:val="00B544FA"/>
    <w:rsid w:val="00B849CD"/>
    <w:rsid w:val="00B95485"/>
    <w:rsid w:val="00BA2EE0"/>
    <w:rsid w:val="00BD345D"/>
    <w:rsid w:val="00C10A6C"/>
    <w:rsid w:val="00C6379D"/>
    <w:rsid w:val="00C75FA1"/>
    <w:rsid w:val="00D060AD"/>
    <w:rsid w:val="00D51D35"/>
    <w:rsid w:val="00DA3B0F"/>
    <w:rsid w:val="00DB5B6C"/>
    <w:rsid w:val="00DB70ED"/>
    <w:rsid w:val="00DE03AB"/>
    <w:rsid w:val="00DE6EF6"/>
    <w:rsid w:val="00DF5466"/>
    <w:rsid w:val="00E21E14"/>
    <w:rsid w:val="00E25D92"/>
    <w:rsid w:val="00EB7B38"/>
    <w:rsid w:val="00EC5426"/>
    <w:rsid w:val="00F22489"/>
    <w:rsid w:val="00F2273E"/>
    <w:rsid w:val="00F244CD"/>
    <w:rsid w:val="00F3622B"/>
    <w:rsid w:val="00F5360F"/>
    <w:rsid w:val="00F927B8"/>
    <w:rsid w:val="00F97095"/>
    <w:rsid w:val="00FA6276"/>
    <w:rsid w:val="00FB6AD9"/>
    <w:rsid w:val="00FE4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E3BA"/>
  <w15:docId w15:val="{92646983-44DD-49DE-A5F9-677E591E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6A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33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A4C5A"/>
    <w:pPr>
      <w:ind w:left="720"/>
      <w:contextualSpacing/>
    </w:pPr>
  </w:style>
  <w:style w:type="character" w:styleId="a5">
    <w:name w:val="Hyperlink"/>
    <w:basedOn w:val="a0"/>
    <w:unhideWhenUsed/>
    <w:rsid w:val="00512477"/>
    <w:rPr>
      <w:color w:val="0000FF"/>
      <w:u w:val="single"/>
    </w:rPr>
  </w:style>
  <w:style w:type="paragraph" w:styleId="3">
    <w:name w:val="Body Text 3"/>
    <w:basedOn w:val="a"/>
    <w:link w:val="30"/>
    <w:unhideWhenUsed/>
    <w:rsid w:val="00512477"/>
    <w:pPr>
      <w:spacing w:after="0" w:line="240" w:lineRule="auto"/>
      <w:jc w:val="both"/>
    </w:pPr>
    <w:rPr>
      <w:rFonts w:ascii="Times New Roman" w:eastAsia="Times New Roman" w:hAnsi="Times New Roman" w:cs="Times New Roman"/>
      <w:b/>
      <w:bCs/>
      <w:sz w:val="32"/>
      <w:szCs w:val="24"/>
      <w:lang w:val="uk-UA"/>
    </w:rPr>
  </w:style>
  <w:style w:type="character" w:customStyle="1" w:styleId="30">
    <w:name w:val="Основний текст 3 Знак"/>
    <w:basedOn w:val="a0"/>
    <w:link w:val="3"/>
    <w:rsid w:val="00512477"/>
    <w:rPr>
      <w:rFonts w:ascii="Times New Roman" w:eastAsia="Times New Roman" w:hAnsi="Times New Roman" w:cs="Times New Roman"/>
      <w:b/>
      <w:bCs/>
      <w:sz w:val="32"/>
      <w:szCs w:val="24"/>
      <w:lang w:val="uk-UA"/>
    </w:rPr>
  </w:style>
  <w:style w:type="paragraph" w:styleId="a6">
    <w:name w:val="header"/>
    <w:basedOn w:val="a"/>
    <w:link w:val="a7"/>
    <w:uiPriority w:val="99"/>
    <w:unhideWhenUsed/>
    <w:rsid w:val="009C090A"/>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9C090A"/>
  </w:style>
  <w:style w:type="paragraph" w:styleId="a8">
    <w:name w:val="footer"/>
    <w:basedOn w:val="a"/>
    <w:link w:val="a9"/>
    <w:uiPriority w:val="99"/>
    <w:semiHidden/>
    <w:unhideWhenUsed/>
    <w:rsid w:val="009C090A"/>
    <w:pPr>
      <w:tabs>
        <w:tab w:val="center" w:pos="4677"/>
        <w:tab w:val="right" w:pos="9355"/>
      </w:tabs>
      <w:spacing w:after="0" w:line="240" w:lineRule="auto"/>
    </w:pPr>
  </w:style>
  <w:style w:type="character" w:customStyle="1" w:styleId="a9">
    <w:name w:val="Нижній колонтитул Знак"/>
    <w:basedOn w:val="a0"/>
    <w:link w:val="a8"/>
    <w:uiPriority w:val="99"/>
    <w:semiHidden/>
    <w:rsid w:val="009C090A"/>
  </w:style>
  <w:style w:type="paragraph" w:styleId="aa">
    <w:name w:val="Balloon Text"/>
    <w:basedOn w:val="a"/>
    <w:link w:val="ab"/>
    <w:uiPriority w:val="99"/>
    <w:semiHidden/>
    <w:unhideWhenUsed/>
    <w:rsid w:val="004B2006"/>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B2006"/>
    <w:rPr>
      <w:rFonts w:ascii="Tahoma" w:hAnsi="Tahoma" w:cs="Tahoma"/>
      <w:sz w:val="16"/>
      <w:szCs w:val="16"/>
    </w:rPr>
  </w:style>
  <w:style w:type="character" w:styleId="ac">
    <w:name w:val="Unresolved Mention"/>
    <w:basedOn w:val="a0"/>
    <w:uiPriority w:val="99"/>
    <w:semiHidden/>
    <w:unhideWhenUsed/>
    <w:rsid w:val="00835B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6809</Words>
  <Characters>3882</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pc-80n</dc:creator>
  <cp:keywords/>
  <dc:description/>
  <cp:lastModifiedBy>User</cp:lastModifiedBy>
  <cp:revision>2</cp:revision>
  <dcterms:created xsi:type="dcterms:W3CDTF">2017-07-21T12:18:00Z</dcterms:created>
  <dcterms:modified xsi:type="dcterms:W3CDTF">2017-07-21T12:18:00Z</dcterms:modified>
</cp:coreProperties>
</file>