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4" w:rsidRPr="00A92695" w:rsidRDefault="005B23E4" w:rsidP="005B23E4">
      <w:pPr>
        <w:shd w:val="clear" w:color="auto" w:fill="FFFFFF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2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НОРМАТИВНІ ДОКУМЕНТИ</w:t>
      </w:r>
    </w:p>
    <w:p w:rsidR="005B23E4" w:rsidRPr="00017D8B" w:rsidRDefault="005B23E4" w:rsidP="005B23E4">
      <w:pPr>
        <w:shd w:val="clear" w:color="auto" w:fill="FFFFFF"/>
        <w:ind w:hanging="720"/>
        <w:jc w:val="center"/>
        <w:rPr>
          <w:sz w:val="28"/>
          <w:szCs w:val="28"/>
        </w:rPr>
      </w:pPr>
    </w:p>
    <w:p w:rsidR="005B23E4" w:rsidRPr="00A92695" w:rsidRDefault="005B23E4" w:rsidP="005B23E4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695">
        <w:rPr>
          <w:rFonts w:ascii="Times New Roman" w:hAnsi="Times New Roman" w:cs="Times New Roman"/>
          <w:color w:val="000000"/>
          <w:sz w:val="28"/>
          <w:szCs w:val="28"/>
        </w:rPr>
        <w:t>Наказ Міністерства освіти і науки України «Про затвердження Положення про організацію роботи з охорони праці учасників навчально-виховного процесу в установах і навчальних закладах» від 1 серпня 2001 р. № 563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23E4" w:rsidRPr="00A92695" w:rsidRDefault="005B23E4" w:rsidP="005B23E4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695">
        <w:rPr>
          <w:rFonts w:ascii="Times New Roman" w:hAnsi="Times New Roman" w:cs="Times New Roman"/>
          <w:color w:val="000000"/>
          <w:sz w:val="28"/>
          <w:szCs w:val="28"/>
        </w:rPr>
        <w:t>Наказ Державного комітету України у справах сім'ї та молоді «Про затвердження Типового положення про дитячий оздоровчий заклад» від 5 лютого 2004 р. № 31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23E4" w:rsidRPr="00A92695" w:rsidRDefault="005B23E4" w:rsidP="005B23E4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аказ МОН України № 616 від 31.08.2001 р. «Про затвердження Положення про порядок розслідування нещасних випадків, що сталися під час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навчально</w:t>
      </w:r>
      <w:proofErr w:type="spellEnd"/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виховного процесу в навчальних закладах»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(</w:t>
      </w:r>
      <w:r w:rsidRPr="00A92695">
        <w:rPr>
          <w:rFonts w:ascii="Times New Roman" w:hAnsi="Times New Roman" w:cs="Times New Roman"/>
          <w:sz w:val="28"/>
          <w:szCs w:val="28"/>
        </w:rPr>
        <w:t xml:space="preserve">зі змінами, внесеними наказом МОН України № 1365 від 07.10.2013); </w:t>
      </w:r>
    </w:p>
    <w:p w:rsidR="005B23E4" w:rsidRPr="00A92695" w:rsidRDefault="005B23E4" w:rsidP="005B23E4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Порядок розслідування та ведення обліку нещасних випадків, професійних захворювань і аварій на виробництві, затверджений Постановою Кабінету Міністрів України від 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30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11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2011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 за № 1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23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І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нші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нормативні </w:t>
      </w:r>
      <w:r w:rsidRPr="00A92695">
        <w:rPr>
          <w:rFonts w:ascii="Times New Roman" w:hAnsi="Times New Roman" w:cs="Times New Roman"/>
          <w:iCs/>
          <w:color w:val="000000"/>
          <w:sz w:val="28"/>
          <w:szCs w:val="28"/>
        </w:rPr>
        <w:t>документи.</w:t>
      </w:r>
    </w:p>
    <w:p w:rsidR="005B23E4" w:rsidRPr="00017D8B" w:rsidRDefault="005B23E4" w:rsidP="005B23E4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612DB9" w:rsidRDefault="00612DB9">
      <w:bookmarkStart w:id="0" w:name="_GoBack"/>
      <w:bookmarkEnd w:id="0"/>
    </w:p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50369"/>
    <w:multiLevelType w:val="hybridMultilevel"/>
    <w:tmpl w:val="E004733A"/>
    <w:lvl w:ilvl="0" w:tplc="A11083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7"/>
    <w:rsid w:val="005B23E4"/>
    <w:rsid w:val="00612DB9"/>
    <w:rsid w:val="009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2015-05-15T13:21:00Z</dcterms:created>
  <dcterms:modified xsi:type="dcterms:W3CDTF">2015-05-15T13:21:00Z</dcterms:modified>
</cp:coreProperties>
</file>