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A0" w:rsidRPr="00E94AA5" w:rsidRDefault="00616CA0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16CA0" w:rsidRPr="00E94AA5" w:rsidRDefault="002D0C83" w:rsidP="00616CA0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Наказ Департаменту культури</w:t>
      </w:r>
      <w:r w:rsidR="00240770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виконавчого органу Київської міської ради (Київської міської державної адміністрації)</w:t>
      </w:r>
    </w:p>
    <w:p w:rsidR="00635DF3" w:rsidRPr="00635DF3" w:rsidRDefault="00635DF3" w:rsidP="00635DF3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02 липня 2021 року </w:t>
      </w:r>
      <w:r w:rsidRPr="00635D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Pr="00635DF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259-к  </w:t>
      </w:r>
    </w:p>
    <w:p w:rsidR="00616CA0" w:rsidRPr="00E94AA5" w:rsidRDefault="00616CA0" w:rsidP="00616CA0">
      <w:pPr>
        <w:spacing w:after="0" w:line="240" w:lineRule="auto"/>
        <w:ind w:left="595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616CA0" w:rsidRPr="00E94AA5" w:rsidRDefault="00616CA0" w:rsidP="00616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616CA0" w:rsidRPr="00E94AA5" w:rsidRDefault="00616CA0" w:rsidP="00616CA0">
      <w:pPr>
        <w:autoSpaceDN w:val="0"/>
        <w:spacing w:after="0" w:line="240" w:lineRule="auto"/>
        <w:ind w:left="-28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проведення конкур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су на зайняття вакантної посади</w:t>
      </w:r>
      <w:r w:rsidR="002D0C8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заступника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директора Департаменту </w:t>
      </w:r>
      <w:r w:rsidR="00F43DA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начальника управління 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економіки т</w:t>
      </w:r>
      <w:r w:rsidR="00F43DA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а </w:t>
      </w:r>
      <w:r w:rsidR="000255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фінансів</w:t>
      </w:r>
      <w:r w:rsidR="00F43DA9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1708B3"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культури виконавчого органу Київської міської ради (Київської міської державної адміністрації), категорія «Б»</w:t>
      </w: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"/>
        <w:gridCol w:w="2361"/>
        <w:gridCol w:w="284"/>
        <w:gridCol w:w="6804"/>
      </w:tblGrid>
      <w:tr w:rsidR="00616CA0" w:rsidRPr="00E94AA5" w:rsidTr="00025593">
        <w:trPr>
          <w:trHeight w:val="171"/>
        </w:trPr>
        <w:tc>
          <w:tcPr>
            <w:tcW w:w="10065" w:type="dxa"/>
            <w:gridSpan w:val="4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7088" w:type="dxa"/>
            <w:gridSpan w:val="2"/>
            <w:hideMark/>
          </w:tcPr>
          <w:p w:rsidR="00025593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Забезпечує роботу структурних підрозділів Департаменту щодо реалізації державної політики у сфері фінансово-економічної та господарської діяльності. </w:t>
            </w:r>
          </w:p>
          <w:p w:rsidR="004B04F7" w:rsidRPr="004B04F7" w:rsidRDefault="004B04F7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</w:t>
            </w:r>
            <w:r w:rsidRPr="00387106">
              <w:rPr>
                <w:rFonts w:ascii="Times New Roman" w:hAnsi="Times New Roman" w:cs="Times New Roman"/>
                <w:color w:val="FF0000"/>
                <w:sz w:val="28"/>
                <w:lang w:val="uk-UA"/>
              </w:rPr>
              <w:t xml:space="preserve"> 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підготовку пропозицій до проекту бюджету міста Києва по галузях: «Культура і мистецтво» та «Освіта», Програми соціально-економічного розвитку, контроль за виконанням його основних показників. Забезпечує підготовку необхідної статистичної звітності щодо діяльності галузі. </w:t>
            </w:r>
          </w:p>
          <w:p w:rsidR="00025593" w:rsidRPr="00387106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роботу структурних підрозділів Департаменту щодо реалізації державної політики у сфері проектування будівництва, капітального ремонту, розвитку, реконструкції, реставрації об’єктів культури і мистецтва, вирішення питань зміцнення їх матеріально-технічної бази.</w:t>
            </w:r>
          </w:p>
          <w:p w:rsidR="00025593" w:rsidRPr="00387106" w:rsidRDefault="00025593" w:rsidP="004B04F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контроль за виконанням державних та міських цільових програм соціально-економічного розвитку (щодо будівництва, ремонту, реставрації, реконструкції, зміцнення матеріально-технічної бази), приймає участь у їх розробці.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Сприяє ефективному використанню та збереженню майна Департаменту культури, а також установ, підприємств та закладів, які відносяться до сфери управління Департаменту, забезпечує контроль за своєчасністю та повнотою розрахунків, пов’язаних з майном.</w:t>
            </w:r>
          </w:p>
          <w:p w:rsidR="007F5311" w:rsidRPr="007F5311" w:rsidRDefault="007F5311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F5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Забезпечення внутрішнього контролю за фінансово-господарською діяльністю підприємств та закладів, які відносяться до</w:t>
            </w:r>
            <w:r w:rsidRPr="00EB287B">
              <w:rPr>
                <w:lang w:val="uk-UA"/>
              </w:rPr>
              <w:t xml:space="preserve"> </w:t>
            </w:r>
            <w:r w:rsidRPr="007F53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сфери управління Департаменту, з метою забезпечення цільового та ефективного використання ними бюджетних коштів та коштів від основної діяльності, економного використання матеріальних і фінансових ресурсів, дотримання встановленого порядку ведення бухгалтерського обліку та складання фінансової звітності тощо</w:t>
            </w:r>
          </w:p>
          <w:p w:rsidR="00025593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Здійснює заходи щодо удосконалення та оптимізації структури Департаменту, мережі установ, підприємств та закладів, які відносяться до сфери управління Департаменту.</w:t>
            </w:r>
          </w:p>
          <w:p w:rsidR="000C0832" w:rsidRPr="00422635" w:rsidRDefault="000C0832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Забезпечує перевірку кошторисів доходів та видатків установ, підприємств та закладів культури на підставі контрольних показників, доведених Департаментом фінансів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виконавчого </w:t>
            </w:r>
            <w:r w:rsidRPr="003871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органу Київської міської ради (Київської міської державної адміністрації)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422635" w:rsidRPr="00387106" w:rsidRDefault="00422635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Забезпечує складання щорічних бюджетних запитів на утримання та розвиток мережі установ, підприємств та закладів, які відносяться до сфери управління Департаменту.</w:t>
            </w:r>
          </w:p>
          <w:p w:rsidR="00025593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співпрацю з небюджетною сферою, неприб</w:t>
            </w:r>
            <w:r w:rsidR="00D91290">
              <w:rPr>
                <w:rFonts w:ascii="Times New Roman" w:hAnsi="Times New Roman" w:cs="Times New Roman"/>
                <w:sz w:val="28"/>
                <w:lang w:val="uk-UA"/>
              </w:rPr>
              <w:t>утковими організаціями, фондами,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формування програм реалізації інвестиційних проектів галузі, реалізація заходів щодо здійснення підприємницької діяльності, розвитку платних послуг. </w:t>
            </w:r>
          </w:p>
          <w:p w:rsidR="00422635" w:rsidRDefault="00422635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Контролює розробку перспективних та поточних програм і планів поліпшення та покращення матеріально-технічної бази установ, підприємств та закладів, які відносяться до сфери управління Департаменту.</w:t>
            </w:r>
          </w:p>
          <w:p w:rsidR="00422635" w:rsidRPr="00387106" w:rsidRDefault="00422635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Забезпечує підготовку проектів договорів на користування будівлями, спорудами, приміщеннями, які обліковуються на балансі Департаменту, коли Департамент виступає орендодавцем зазначеного нерухомого майна.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Вирішує інженерно-технічні питання експлуатації приміщень будівель Департаменту, забезпечує сприяння у вирішенні питань експлуатації, пожежної безпеки, охорони праці установ, підприємств та закладів, які відносяться до сфери управління Департаменту.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реалізацію необхідних заходів щодо цивільної оборони, охорони праці та пожежної безпеки.</w:t>
            </w:r>
          </w:p>
          <w:p w:rsidR="00025593" w:rsidRPr="00387106" w:rsidRDefault="00387106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lastRenderedPageBreak/>
              <w:t xml:space="preserve"> </w:t>
            </w:r>
            <w:r w:rsidR="00025593" w:rsidRPr="00387106">
              <w:rPr>
                <w:rFonts w:ascii="Times New Roman" w:hAnsi="Times New Roman" w:cs="Times New Roman"/>
                <w:sz w:val="28"/>
                <w:lang w:val="uk-UA"/>
              </w:rPr>
              <w:t>Забезпечує реалізацію необхідних заходів щодо ведення військового обліку та бронювання військовозобов’язаних.</w:t>
            </w:r>
          </w:p>
          <w:p w:rsidR="00025593" w:rsidRPr="00387106" w:rsidRDefault="00025593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Забезпечує супровід проектів рішень Київської міської ради та проектів розпоряджень виконавчого </w:t>
            </w:r>
            <w:r w:rsidRPr="003871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органу Київської міської ради (Київської міської державної адміністрації)</w:t>
            </w:r>
            <w:r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з питань, що відносяться до наданих повноважень.</w:t>
            </w:r>
          </w:p>
          <w:p w:rsidR="00025593" w:rsidRPr="00387106" w:rsidRDefault="00387106" w:rsidP="00387106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3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025593"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Здійснює керівництво роботою комітету з конкурсних торгів Департаменту щодо забезпечення процедур </w:t>
            </w:r>
            <w:proofErr w:type="spellStart"/>
            <w:r w:rsidR="00025593" w:rsidRPr="00387106">
              <w:rPr>
                <w:rFonts w:ascii="Times New Roman" w:hAnsi="Times New Roman" w:cs="Times New Roman"/>
                <w:sz w:val="28"/>
                <w:lang w:val="uk-UA"/>
              </w:rPr>
              <w:t>закупівель</w:t>
            </w:r>
            <w:proofErr w:type="spellEnd"/>
            <w:r w:rsidR="00025593" w:rsidRPr="00387106">
              <w:rPr>
                <w:rFonts w:ascii="Times New Roman" w:hAnsi="Times New Roman" w:cs="Times New Roman"/>
                <w:sz w:val="28"/>
                <w:lang w:val="uk-UA"/>
              </w:rPr>
              <w:t xml:space="preserve"> товарів, робіт та послуг за державні кошти. </w:t>
            </w:r>
          </w:p>
          <w:p w:rsidR="002D0C83" w:rsidRPr="00D91290" w:rsidRDefault="002D0C83" w:rsidP="00D91290">
            <w:pPr>
              <w:pStyle w:val="a3"/>
              <w:spacing w:after="0" w:line="240" w:lineRule="auto"/>
              <w:ind w:left="312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91320A" w:rsidRDefault="00AF42E7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осадовий оклад складає</w:t>
            </w:r>
            <w:r w:rsidR="00616CA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F5025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4919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0 600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гривень</w:t>
            </w:r>
            <w:r w:rsidR="00FC4C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874CF0" w:rsidRPr="00AF42E7" w:rsidRDefault="0091320A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="003923AA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="00874CF0"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616CA0" w:rsidRPr="00AF42E7" w:rsidRDefault="00616CA0" w:rsidP="00AF42E7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7088" w:type="dxa"/>
            <w:gridSpan w:val="2"/>
          </w:tcPr>
          <w:p w:rsidR="00616CA0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б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зстроково</w:t>
            </w:r>
          </w:p>
          <w:p w:rsidR="003923AA" w:rsidRPr="00E94AA5" w:rsidRDefault="00AF42E7" w:rsidP="001D3F9C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Перелік інформації, необхідної для участі в конкурсі, та строк ї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подання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  <w:gridSpan w:val="2"/>
            <w:hideMark/>
          </w:tcPr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bookmarkStart w:id="1" w:name="n71"/>
            <w:bookmarkEnd w:id="1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1) заява про участь у конкурсі із зазначенням основних мотивів щодо зайняття посади за формою згідно з додатком 2 постанови Кабінету Міністрів України 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конкурсу на зайняття посад державної служби</w:t>
            </w:r>
            <w:r w:rsidR="005C49B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 25 березня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2016 року № 246 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(в редакції постанови Кабінету Міністрів України від 18 серпня 2017 року № 648)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(далі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Порядок);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2) резюме за формою згідно з додатком 21 Порядку, в якому обов’язково зазначається така інформація:</w:t>
            </w:r>
          </w:p>
          <w:p w:rsidR="00616CA0" w:rsidRPr="00E94AA5" w:rsidRDefault="001D3F9C" w:rsidP="00240770">
            <w:pPr>
              <w:tabs>
                <w:tab w:val="left" w:pos="-108"/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ім’я, по батькові кандидата;</w:t>
            </w:r>
          </w:p>
          <w:p w:rsidR="00616CA0" w:rsidRPr="00E94AA5" w:rsidRDefault="004919C5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реквізити д</w:t>
            </w:r>
            <w:r w:rsidR="001D3F9C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окумента, що посвідчує особу та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ідтверджує громадянство України;</w:t>
            </w:r>
          </w:p>
          <w:p w:rsidR="003923AA" w:rsidRPr="00E94AA5" w:rsidRDefault="00FD1B17" w:rsidP="0024077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наявності відповідного ступеня вищої освіти;</w:t>
            </w:r>
          </w:p>
          <w:p w:rsidR="00616CA0" w:rsidRPr="00E94AA5" w:rsidRDefault="001D3F9C" w:rsidP="00240770">
            <w:pPr>
              <w:tabs>
                <w:tab w:val="left" w:pos="0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підтвердження рівня вільного володіння державною мовою;</w:t>
            </w:r>
          </w:p>
          <w:p w:rsidR="003923AA" w:rsidRPr="00E94AA5" w:rsidRDefault="003923AA" w:rsidP="00240770">
            <w:pPr>
              <w:pStyle w:val="rvps2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ind w:firstLine="29"/>
              <w:jc w:val="both"/>
              <w:textAlignment w:val="baseline"/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- </w:t>
            </w:r>
            <w:r w:rsidR="00616CA0"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>відомості про стаж роботи, стаж державної служб (за наявності), досвід роботи на відповідних посадах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у </w:t>
            </w:r>
            <w:r w:rsidRPr="00E94AA5">
              <w:rPr>
                <w:rFonts w:eastAsiaTheme="minorHAns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відповідній сфері, визначеній в умовах конкурсу, та на керівних посадах (за наявності відповідних вимог);</w:t>
            </w:r>
          </w:p>
          <w:p w:rsidR="00616CA0" w:rsidRPr="00E94AA5" w:rsidRDefault="00616CA0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3) заява, в якій 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особа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повідомляє про те, що до неї не застосовуються заборони, визначені частиною третьою або чет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вертою статті 1 Закону України «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очищення влади</w:t>
            </w:r>
            <w:r w:rsidR="00CA6C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та надає згоду на проходження перевірки та оприлюднення відомостей стосовно неї відповідно до зазначеного Закону; </w:t>
            </w:r>
          </w:p>
          <w:p w:rsidR="006C4FE5" w:rsidRPr="00E94AA5" w:rsidRDefault="006C4FE5" w:rsidP="00240770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Подача додатків до заяви не є обов’язковою.</w:t>
            </w:r>
          </w:p>
          <w:p w:rsidR="00394464" w:rsidRDefault="00616CA0" w:rsidP="00394464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ання, досвіду роботи, професійних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ей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репутації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(характеристики, рекомендації, наукові публікації тощо)</w:t>
            </w:r>
            <w:r w:rsidR="003923AA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6CA0" w:rsidRPr="00E94AA5" w:rsidRDefault="006C4FE5" w:rsidP="009C463D">
            <w:pPr>
              <w:tabs>
                <w:tab w:val="left" w:pos="-108"/>
                <w:tab w:val="left" w:pos="2715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Інформація приймається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до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17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год.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00 хв.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C46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12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C46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ня </w:t>
            </w:r>
            <w:r w:rsid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2021 року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виключно через Єдиний портал вакансій державної служби за посиланням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: </w:t>
            </w:r>
            <w:hyperlink r:id="rId6" w:history="1">
              <w:r w:rsidR="00666103" w:rsidRPr="00210CE8">
                <w:rPr>
                  <w:rStyle w:val="a8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https://career.gov.ua/</w:t>
              </w:r>
            </w:hyperlink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val="uk-UA"/>
              </w:rPr>
              <w:t xml:space="preserve"> </w:t>
            </w:r>
          </w:p>
        </w:tc>
      </w:tr>
      <w:tr w:rsidR="00616CA0" w:rsidRPr="00E94AA5" w:rsidTr="00702814">
        <w:tc>
          <w:tcPr>
            <w:tcW w:w="2977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Додаткові (необов’язкові) документи</w:t>
            </w:r>
          </w:p>
        </w:tc>
        <w:tc>
          <w:tcPr>
            <w:tcW w:w="7088" w:type="dxa"/>
            <w:gridSpan w:val="2"/>
          </w:tcPr>
          <w:p w:rsidR="00616CA0" w:rsidRPr="00E94AA5" w:rsidRDefault="00616CA0" w:rsidP="00240770">
            <w:pPr>
              <w:tabs>
                <w:tab w:val="left" w:pos="-49"/>
              </w:tabs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Заява щодо забезпечення розумним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пристосуванням за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формою згідно з додатком 3 до </w:t>
            </w:r>
            <w:r w:rsidR="00EB593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Порядку</w:t>
            </w: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Дата і час початку п</w:t>
            </w:r>
            <w:r w:rsidR="00BF47F4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роведення тестування кандидатів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тестування.</w:t>
            </w:r>
          </w:p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  <w:p w:rsidR="00C057A8" w:rsidRPr="00E94AA5" w:rsidRDefault="00C057A8" w:rsidP="00C057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або спосіб проведення співбесіди </w:t>
            </w:r>
          </w:p>
          <w:p w:rsidR="00616CA0" w:rsidRPr="00E94AA5" w:rsidRDefault="00DE06EE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 метою визначення суб’єктом призначення або керівником державної служби переможця (переможців) конкурсу (із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7088" w:type="dxa"/>
            <w:gridSpan w:val="2"/>
            <w:hideMark/>
          </w:tcPr>
          <w:p w:rsidR="008244A3" w:rsidRPr="00E94AA5" w:rsidRDefault="001B0A9A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20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лип</w:t>
            </w:r>
            <w:r w:rsidR="008244A3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ня 2021 року о 10</w:t>
            </w:r>
            <w:r w:rsidR="006661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C4FE5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год. 00 хв.</w:t>
            </w: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F47F4" w:rsidRPr="00E94AA5" w:rsidRDefault="00BF47F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DE06EE" w:rsidRPr="00E94AA5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C057A8" w:rsidRPr="00E94AA5" w:rsidRDefault="00C057A8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DE06EE" w:rsidRDefault="00DE06EE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94464" w:rsidRPr="00E94AA5" w:rsidRDefault="00394464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244A3" w:rsidRPr="00E94AA5" w:rsidRDefault="008244A3" w:rsidP="00BF47F4">
            <w:pPr>
              <w:tabs>
                <w:tab w:val="left" w:pos="-4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м. Київ, бульвар Т. Шевченка, 3 (проведення за фізичної присутності кандидатів)</w:t>
            </w:r>
          </w:p>
          <w:p w:rsidR="00616CA0" w:rsidRPr="00E94AA5" w:rsidRDefault="00616CA0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2977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088" w:type="dxa"/>
            <w:gridSpan w:val="2"/>
            <w:hideMark/>
          </w:tcPr>
          <w:p w:rsidR="00616CA0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Маршалковська</w:t>
            </w:r>
            <w:proofErr w:type="spellEnd"/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Ольга Русланівна</w:t>
            </w:r>
          </w:p>
          <w:p w:rsidR="00DE06EE" w:rsidRPr="00E94AA5" w:rsidRDefault="00EB5934" w:rsidP="00EB5934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proofErr w:type="spellStart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тел</w:t>
            </w:r>
            <w:proofErr w:type="spellEnd"/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  <w:r w:rsidR="00C77B1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+38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(044) 279-72-51, </w:t>
            </w:r>
          </w:p>
          <w:p w:rsidR="00EB5934" w:rsidRPr="00394464" w:rsidRDefault="00C77B1F" w:rsidP="00ED511F">
            <w:pPr>
              <w:tabs>
                <w:tab w:val="left" w:pos="-49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адреса електронної пошти: </w:t>
            </w:r>
            <w:r w:rsidR="003944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cultureKMDA@gmail.com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Кваліфікаційні вимоги</w:t>
            </w:r>
          </w:p>
          <w:p w:rsidR="00616CA0" w:rsidRPr="00E94AA5" w:rsidRDefault="00616CA0" w:rsidP="00042F19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804" w:type="dxa"/>
            <w:hideMark/>
          </w:tcPr>
          <w:p w:rsidR="00616CA0" w:rsidRPr="00E94AA5" w:rsidRDefault="00446ACB" w:rsidP="004364FD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Присвоєно ступінь вищої освіти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не нижче магістра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за напрямком підготовки</w:t>
            </w:r>
            <w:r w:rsidR="00C52BB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економіка</w:t>
            </w:r>
            <w:r w:rsidR="004364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фінанси, право, державне управління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804" w:type="dxa"/>
            <w:hideMark/>
          </w:tcPr>
          <w:p w:rsidR="00616CA0" w:rsidRPr="0002262D" w:rsidRDefault="00616CA0" w:rsidP="006661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 на посадах державної служби категорій «Б» чи «В» або досвід служби в органах місцевого самоврядування, або д</w:t>
            </w:r>
            <w:r w:rsidR="00FB7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освід роботи</w:t>
            </w:r>
            <w:r w:rsidR="002C7D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 керівних посадах підприємств, установ та організацій </w:t>
            </w:r>
            <w:r w:rsidRPr="00DE06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незалежно від форми власності не менше двох років.</w:t>
            </w: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804" w:type="dxa"/>
            <w:hideMark/>
          </w:tcPr>
          <w:p w:rsidR="00616CA0" w:rsidRPr="00E94AA5" w:rsidRDefault="00616CA0" w:rsidP="00F43DA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616CA0" w:rsidRPr="00E94AA5" w:rsidRDefault="00616CA0" w:rsidP="00F43DA9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F43DA9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DE06EE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                                                         Компоненти вимоги</w:t>
            </w:r>
          </w:p>
          <w:p w:rsidR="00616CA0" w:rsidRPr="00E94AA5" w:rsidRDefault="00616CA0" w:rsidP="00F43DA9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rPr>
          <w:trHeight w:val="650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Лідерство</w:t>
            </w:r>
          </w:p>
        </w:tc>
        <w:tc>
          <w:tcPr>
            <w:tcW w:w="6804" w:type="dxa"/>
          </w:tcPr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напрямів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чітких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мотивувати до еф</w:t>
            </w:r>
            <w:r w:rsidR="00D309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ективної професійної діяльності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індивідуального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командного результату;</w:t>
            </w:r>
          </w:p>
          <w:p w:rsidR="006E188B" w:rsidRPr="00D30988" w:rsidRDefault="006E188B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відкритості</w:t>
            </w:r>
            <w:proofErr w:type="spellEnd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відповідальності</w:t>
            </w:r>
            <w:proofErr w:type="spellEnd"/>
            <w:r w:rsidR="00D3098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616CA0" w:rsidRPr="006E188B" w:rsidRDefault="00616CA0" w:rsidP="00702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</w:t>
            </w:r>
            <w:r w:rsidR="00F43DA9"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вміння делегувати повноваження та управляти результатами діяльності;</w:t>
            </w:r>
          </w:p>
        </w:tc>
      </w:tr>
      <w:tr w:rsidR="00616CA0" w:rsidRPr="00E94AA5" w:rsidTr="001B0A9A">
        <w:trPr>
          <w:trHeight w:val="1022"/>
        </w:trPr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886629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Прийняття ефективних рішень</w:t>
            </w:r>
          </w:p>
        </w:tc>
        <w:tc>
          <w:tcPr>
            <w:tcW w:w="6804" w:type="dxa"/>
          </w:tcPr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здатність приймати вчасні та виважені рішення;</w:t>
            </w:r>
          </w:p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аналіз альтернатив;</w:t>
            </w:r>
          </w:p>
          <w:p w:rsidR="00886629" w:rsidRPr="00E94AA5" w:rsidRDefault="00886629" w:rsidP="00886629">
            <w:pPr>
              <w:pStyle w:val="1"/>
              <w:tabs>
                <w:tab w:val="left" w:pos="1350"/>
              </w:tabs>
              <w:spacing w:after="0" w:line="240" w:lineRule="auto"/>
              <w:ind w:firstLine="27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спроможність до виваженого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ризик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у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;</w:t>
            </w:r>
          </w:p>
          <w:p w:rsidR="00616CA0" w:rsidRPr="00E94AA5" w:rsidRDefault="00886629" w:rsidP="0088662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- </w:t>
            </w:r>
            <w:r w:rsidRP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автономність та ініціативність щодо пропозицій і рішень</w:t>
            </w:r>
          </w:p>
        </w:tc>
      </w:tr>
      <w:tr w:rsidR="00616CA0" w:rsidRPr="00E94AA5" w:rsidTr="00702814">
        <w:tc>
          <w:tcPr>
            <w:tcW w:w="616" w:type="dxa"/>
          </w:tcPr>
          <w:p w:rsidR="00616CA0" w:rsidRDefault="00886629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3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Default="006E188B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B9588E" w:rsidRDefault="00B9588E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E94AA5" w:rsidRDefault="006E188B" w:rsidP="00B9588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</w:tcPr>
          <w:p w:rsidR="00616CA0" w:rsidRPr="006E188B" w:rsidRDefault="00616CA0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Комунікація та взаємодія</w:t>
            </w: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6E188B" w:rsidRPr="006E188B" w:rsidRDefault="006E188B" w:rsidP="00B9588E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4675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221"/>
            </w:tblGrid>
            <w:tr w:rsidR="006E188B" w:rsidRPr="006E188B" w:rsidTr="006E188B">
              <w:trPr>
                <w:trHeight w:val="30"/>
              </w:trPr>
              <w:tc>
                <w:tcPr>
                  <w:tcW w:w="1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  <w:tc>
                <w:tcPr>
                  <w:tcW w:w="48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6E188B" w:rsidRPr="002F31C2" w:rsidRDefault="006E188B" w:rsidP="00B9588E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E188B" w:rsidRPr="006E188B" w:rsidRDefault="006E188B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</w:tcPr>
          <w:p w:rsidR="00FB7DBF" w:rsidRPr="00E94AA5" w:rsidRDefault="00616CA0" w:rsidP="00B9588E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</w:t>
            </w:r>
            <w:r w:rsidR="002C7D25"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комунікабельність, </w:t>
            </w: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вміння визначати заінтересовані і впливові сторони та розбудовувати партнерські відносини</w:t>
            </w:r>
            <w:r w:rsidR="00B9588E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, здатність зн</w:t>
            </w:r>
            <w:r w:rsidR="00FB7DBF" w:rsidRPr="00E94AA5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аходити та залучати  меценатів;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ефективно взаємодіяти – дослухатися, сприймати та викладати думку;</w:t>
            </w:r>
          </w:p>
          <w:p w:rsidR="00616CA0" w:rsidRDefault="00616CA0" w:rsidP="00042F1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переконувати інших за допомогою аргументів та послідовної комунікації</w:t>
            </w:r>
          </w:p>
          <w:p w:rsidR="006E188B" w:rsidRDefault="006E188B" w:rsidP="006E188B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  <w:lang w:val="uk-UA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рішучість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і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наполегливість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у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впровадженні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змін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6E188B" w:rsidRPr="00886629" w:rsidRDefault="006E188B" w:rsidP="00886629">
            <w:pPr>
              <w:pStyle w:val="1"/>
              <w:tabs>
                <w:tab w:val="left" w:pos="0"/>
              </w:tabs>
              <w:spacing w:after="0" w:line="240" w:lineRule="auto"/>
              <w:ind w:hanging="49"/>
              <w:jc w:val="both"/>
              <w:rPr>
                <w:color w:val="auto"/>
                <w:sz w:val="28"/>
                <w:szCs w:val="28"/>
              </w:rPr>
            </w:pPr>
            <w:r w:rsidRPr="002F31C2">
              <w:rPr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вміння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оцінювати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ефективність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та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коригувати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F31C2">
              <w:rPr>
                <w:color w:val="auto"/>
                <w:sz w:val="28"/>
                <w:szCs w:val="28"/>
              </w:rPr>
              <w:t>плани</w:t>
            </w:r>
            <w:proofErr w:type="spellEnd"/>
            <w:r w:rsidRPr="002F31C2">
              <w:rPr>
                <w:color w:val="auto"/>
                <w:sz w:val="28"/>
                <w:szCs w:val="28"/>
              </w:rPr>
              <w:t>;</w:t>
            </w:r>
          </w:p>
        </w:tc>
      </w:tr>
      <w:tr w:rsidR="00616CA0" w:rsidRPr="00E94AA5" w:rsidTr="00702814">
        <w:tc>
          <w:tcPr>
            <w:tcW w:w="616" w:type="dxa"/>
          </w:tcPr>
          <w:p w:rsidR="00446ACB" w:rsidRPr="00E94AA5" w:rsidRDefault="00886629" w:rsidP="006E18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</w:tcPr>
          <w:p w:rsidR="00616CA0" w:rsidRPr="00E94AA5" w:rsidRDefault="00FD1B17" w:rsidP="006E188B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Орієнтація на досягнення</w:t>
            </w:r>
            <w:r w:rsidR="00616CA0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кінцевих результатів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"/>
              </w:tabs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здатність до чіткого бачення результату діяльності;</w:t>
            </w:r>
          </w:p>
          <w:p w:rsidR="00616CA0" w:rsidRDefault="00616CA0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C47FA3" w:rsidRPr="00C47FA3" w:rsidRDefault="00C47FA3" w:rsidP="00F43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47F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  <w:p w:rsidR="00BF593F" w:rsidRPr="00E94AA5" w:rsidRDefault="00BF593F" w:rsidP="00BF593F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E94AA5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розроблення і реалізації інвестиційних та інноваційних проектів,</w:t>
            </w:r>
          </w:p>
          <w:p w:rsidR="00616CA0" w:rsidRPr="00E94AA5" w:rsidRDefault="00616CA0" w:rsidP="00042F19">
            <w:pPr>
              <w:pStyle w:val="1"/>
              <w:tabs>
                <w:tab w:val="left" w:pos="1350"/>
              </w:tabs>
              <w:spacing w:after="0" w:line="240" w:lineRule="auto"/>
              <w:ind w:hanging="49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</w:p>
        </w:tc>
      </w:tr>
      <w:tr w:rsidR="00616CA0" w:rsidRPr="00E94AA5" w:rsidTr="00702814">
        <w:tc>
          <w:tcPr>
            <w:tcW w:w="10065" w:type="dxa"/>
            <w:gridSpan w:val="4"/>
          </w:tcPr>
          <w:p w:rsidR="00616CA0" w:rsidRPr="00E94AA5" w:rsidRDefault="00616CA0" w:rsidP="00042F19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616CA0" w:rsidRPr="00E94AA5" w:rsidRDefault="00616CA0" w:rsidP="00042F19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  <w:hideMark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645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804" w:type="dxa"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 w:rsidR="0088662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6CA0" w:rsidRPr="00E94AA5" w:rsidTr="00702814">
        <w:tc>
          <w:tcPr>
            <w:tcW w:w="616" w:type="dxa"/>
          </w:tcPr>
          <w:p w:rsidR="00616CA0" w:rsidRPr="00E94AA5" w:rsidRDefault="00616CA0" w:rsidP="00304BF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645" w:type="dxa"/>
            <w:gridSpan w:val="2"/>
          </w:tcPr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616CA0" w:rsidRPr="00E94AA5" w:rsidRDefault="00616CA0" w:rsidP="00042F19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804" w:type="dxa"/>
            <w:hideMark/>
          </w:tcPr>
          <w:p w:rsidR="00616CA0" w:rsidRPr="00E94AA5" w:rsidRDefault="00616CA0" w:rsidP="00042F19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616CA0" w:rsidRPr="00E94AA5" w:rsidRDefault="00616CA0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культуру», Закон України «Про театри і театральну справу», Закон України «Про музеї та музейну справу», Закон України «Про бібліотеки і біб</w:t>
            </w:r>
            <w:r w:rsidR="001B0A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ліотечну справу»</w:t>
            </w:r>
            <w:r w:rsidR="00FD1B17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FD1B17" w:rsidRDefault="00DA6681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від 29 листопада 2013 року </w:t>
            </w:r>
            <w:r w:rsidR="004364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№ 2183 (в редакції розпорядження виконавчого органу Київської міської ради (Київської міської державної адміністрації) від 01 липня 2020 року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br/>
              <w:t xml:space="preserve">№ 945), інших нормативно-правових актів, що регулюють питання </w:t>
            </w:r>
            <w:r w:rsidR="00606A2F"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культури та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мистецтва.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 права, економіки, менеджменту та фінансів.</w:t>
            </w:r>
          </w:p>
          <w:p w:rsidR="00071CFF" w:rsidRDefault="00071CFF" w:rsidP="00071CFF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нормативно-законодавчих актів, що регулюють бюджетні процеси.</w:t>
            </w:r>
          </w:p>
          <w:p w:rsidR="00FD1B17" w:rsidRPr="00E94AA5" w:rsidRDefault="00FD1B17" w:rsidP="00FD1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282E4A" w:rsidRPr="00E94AA5" w:rsidRDefault="00282E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DA6681" w:rsidRPr="00E94AA5" w:rsidRDefault="00DA66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446ACB" w:rsidRPr="00E94AA5" w:rsidRDefault="00446AC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Директор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>Яна БАРІНОВА</w:t>
      </w:r>
    </w:p>
    <w:sectPr w:rsidR="00446ACB" w:rsidRPr="00E94AA5" w:rsidSect="001B0A9A">
      <w:pgSz w:w="12240" w:h="15840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4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593"/>
    <w:rsid w:val="00035D51"/>
    <w:rsid w:val="00042F19"/>
    <w:rsid w:val="00071CFF"/>
    <w:rsid w:val="000804D7"/>
    <w:rsid w:val="000C0832"/>
    <w:rsid w:val="001708B3"/>
    <w:rsid w:val="001B0A9A"/>
    <w:rsid w:val="001D3F9C"/>
    <w:rsid w:val="00222F38"/>
    <w:rsid w:val="00240770"/>
    <w:rsid w:val="00282E4A"/>
    <w:rsid w:val="002C7D25"/>
    <w:rsid w:val="002D0C83"/>
    <w:rsid w:val="00306BAA"/>
    <w:rsid w:val="00313AF1"/>
    <w:rsid w:val="00387106"/>
    <w:rsid w:val="003923AA"/>
    <w:rsid w:val="00394464"/>
    <w:rsid w:val="00422635"/>
    <w:rsid w:val="004364FD"/>
    <w:rsid w:val="00446ACB"/>
    <w:rsid w:val="004919C5"/>
    <w:rsid w:val="004B04F7"/>
    <w:rsid w:val="005C49B9"/>
    <w:rsid w:val="00606A2F"/>
    <w:rsid w:val="00616CA0"/>
    <w:rsid w:val="00635DF3"/>
    <w:rsid w:val="00666103"/>
    <w:rsid w:val="006C4FE5"/>
    <w:rsid w:val="006E188B"/>
    <w:rsid w:val="006F5025"/>
    <w:rsid w:val="00702814"/>
    <w:rsid w:val="007720A0"/>
    <w:rsid w:val="00797803"/>
    <w:rsid w:val="007F5311"/>
    <w:rsid w:val="008244A3"/>
    <w:rsid w:val="00874CF0"/>
    <w:rsid w:val="00886629"/>
    <w:rsid w:val="0091320A"/>
    <w:rsid w:val="009C463D"/>
    <w:rsid w:val="009E07D4"/>
    <w:rsid w:val="009F6745"/>
    <w:rsid w:val="00A85ED6"/>
    <w:rsid w:val="00A90621"/>
    <w:rsid w:val="00AF42E7"/>
    <w:rsid w:val="00B42D44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E1A5C"/>
    <w:rsid w:val="00CE4E99"/>
    <w:rsid w:val="00D17A1C"/>
    <w:rsid w:val="00D30988"/>
    <w:rsid w:val="00D91290"/>
    <w:rsid w:val="00DA6681"/>
    <w:rsid w:val="00DB244D"/>
    <w:rsid w:val="00DB3B6F"/>
    <w:rsid w:val="00DE06EE"/>
    <w:rsid w:val="00DF2D6D"/>
    <w:rsid w:val="00E60E01"/>
    <w:rsid w:val="00E94AA5"/>
    <w:rsid w:val="00EB5934"/>
    <w:rsid w:val="00ED511F"/>
    <w:rsid w:val="00F43DA9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DDCF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9F65-BC4C-4D64-BEE0-4CFF97D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1602</Words>
  <Characters>9133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Богданова Наталія Анатоліївна</cp:lastModifiedBy>
  <cp:revision>12</cp:revision>
  <cp:lastPrinted>2021-07-05T10:01:00Z</cp:lastPrinted>
  <dcterms:created xsi:type="dcterms:W3CDTF">2021-06-25T07:07:00Z</dcterms:created>
  <dcterms:modified xsi:type="dcterms:W3CDTF">2021-07-05T11:15:00Z</dcterms:modified>
</cp:coreProperties>
</file>