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E21" w:rsidRDefault="00592E21" w:rsidP="00592E21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i/>
          <w:iCs/>
          <w:color w:val="auto"/>
          <w:sz w:val="28"/>
          <w:szCs w:val="28"/>
          <w:lang w:eastAsia="en-US"/>
        </w:rPr>
      </w:pPr>
    </w:p>
    <w:p w:rsidR="00592E21" w:rsidRDefault="00592E21" w:rsidP="00592E21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ІНФОРМАЦІЯ</w:t>
      </w:r>
    </w:p>
    <w:p w:rsidR="00592E21" w:rsidRDefault="00592E21" w:rsidP="00592E21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про результати діяльності інституту громадянського суспільства</w:t>
      </w:r>
    </w:p>
    <w:p w:rsidR="00592E21" w:rsidRDefault="00A84B29" w:rsidP="00592E21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протягом  2018-2019р</w:t>
      </w:r>
      <w:r w:rsidR="00592E21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р. (якщо ІГС працює менше року – за період діяльності)</w:t>
      </w:r>
    </w:p>
    <w:p w:rsidR="00592E21" w:rsidRPr="000C7FB3" w:rsidRDefault="00592E21" w:rsidP="00592E21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color w:val="auto"/>
          <w:sz w:val="28"/>
          <w:szCs w:val="28"/>
          <w:lang w:val="ru-RU" w:eastAsia="en-US"/>
        </w:rPr>
      </w:pPr>
    </w:p>
    <w:p w:rsidR="00592E21" w:rsidRDefault="00592E21" w:rsidP="00592E21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1. </w:t>
      </w:r>
      <w:r w:rsidRPr="005136AC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ромадська організація </w:t>
      </w:r>
      <w:r w:rsidRPr="005136AC">
        <w:rPr>
          <w:rFonts w:ascii="Times New Roman" w:hAnsi="Times New Roman" w:cs="Times New Roman"/>
          <w:sz w:val="28"/>
          <w:szCs w:val="28"/>
        </w:rPr>
        <w:t xml:space="preserve"> "</w:t>
      </w:r>
      <w:r w:rsidRPr="005136AC">
        <w:rPr>
          <w:rStyle w:val="a4"/>
          <w:rFonts w:ascii="Times New Roman" w:hAnsi="Times New Roman" w:cs="Times New Roman"/>
          <w:b w:val="0"/>
          <w:sz w:val="28"/>
          <w:szCs w:val="28"/>
        </w:rPr>
        <w:t>ГРУПА</w:t>
      </w:r>
      <w:r w:rsidR="000C7FB3" w:rsidRPr="000C7FB3">
        <w:rPr>
          <w:rStyle w:val="a4"/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5136AC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ВЗАЄМОДОПОМОГА</w:t>
      </w:r>
      <w:r w:rsidRPr="005136AC">
        <w:rPr>
          <w:rFonts w:ascii="Times New Roman" w:hAnsi="Times New Roman" w:cs="Times New Roman"/>
          <w:sz w:val="28"/>
          <w:szCs w:val="28"/>
        </w:rPr>
        <w:t>"</w:t>
      </w:r>
    </w:p>
    <w:p w:rsidR="00592E21" w:rsidRPr="00592E21" w:rsidRDefault="00592E21" w:rsidP="00592E21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2. </w:t>
      </w:r>
      <w:r w:rsidRPr="005136AC">
        <w:rPr>
          <w:rFonts w:ascii="Times New Roman" w:hAnsi="Times New Roman" w:cs="Times New Roman"/>
          <w:sz w:val="28"/>
          <w:szCs w:val="28"/>
        </w:rPr>
        <w:t>ГО "</w:t>
      </w:r>
      <w:r w:rsidRPr="005136AC">
        <w:rPr>
          <w:rStyle w:val="a4"/>
          <w:rFonts w:ascii="Times New Roman" w:hAnsi="Times New Roman" w:cs="Times New Roman"/>
          <w:b w:val="0"/>
          <w:sz w:val="28"/>
          <w:szCs w:val="28"/>
        </w:rPr>
        <w:t>ГРУПА</w:t>
      </w:r>
      <w:r w:rsidR="000C7FB3" w:rsidRPr="000C7FB3">
        <w:rPr>
          <w:rStyle w:val="a4"/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5136AC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ВЗАЄМОДОПОМОГА</w:t>
      </w:r>
      <w:r w:rsidRPr="005136AC">
        <w:rPr>
          <w:rFonts w:ascii="Times New Roman" w:hAnsi="Times New Roman" w:cs="Times New Roman"/>
          <w:sz w:val="28"/>
          <w:szCs w:val="28"/>
        </w:rPr>
        <w:t>"</w:t>
      </w:r>
      <w:r w:rsidRPr="00592E21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</w:t>
      </w:r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3. </w:t>
      </w:r>
      <w:proofErr w:type="spellStart"/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м.Київ</w:t>
      </w:r>
      <w:proofErr w:type="spellEnd"/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вул.Героїв</w:t>
      </w:r>
      <w:proofErr w:type="spellEnd"/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 Севастополя  буд.26</w:t>
      </w:r>
      <w:bookmarkStart w:id="0" w:name="_GoBack"/>
      <w:bookmarkEnd w:id="0"/>
      <w:r w:rsidR="00B4204C" w:rsidRPr="00592E21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 </w:t>
      </w:r>
    </w:p>
    <w:p w:rsidR="00592E21" w:rsidRPr="00C22310" w:rsidRDefault="00CA785D" w:rsidP="00C22310">
      <w:pPr>
        <w:spacing w:line="240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4.</w:t>
      </w:r>
      <w:r w:rsidRPr="00CA785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 </w:t>
      </w:r>
      <w:r w:rsidRPr="00CA785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Основною метою діяльності ГО є - задоволення та захист законних соціальних, економічних, політичних та інших інтересів своїх членів; сприяння налагодження діалогу, співпраці між її членами та органами державної влади, органами місцевого самоврядування, засобами масової інформації, релігійними організаціями, фінансовими установами, іншими інститутами громадянського суспільства тощо; сприяння запобіганню та протидії злочинності та корупції в державних органах влади, сприяння профілактики боротьби із порушенням законодавства.</w:t>
      </w:r>
      <w:r w:rsidR="00C2231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                                                                                                             </w:t>
      </w:r>
      <w:r w:rsidR="00592E21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5. </w:t>
      </w:r>
      <w:r w:rsidR="00592E2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Досвід</w:t>
      </w:r>
      <w:r w:rsidR="00C22310">
        <w:rPr>
          <w:rFonts w:eastAsiaTheme="minorHAnsi"/>
          <w:sz w:val="28"/>
          <w:szCs w:val="28"/>
          <w:lang w:eastAsia="en-US"/>
        </w:rPr>
        <w:t>у</w:t>
      </w:r>
      <w:r w:rsidR="00592E2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роботи в консульт</w:t>
      </w:r>
      <w:r w:rsidR="00C22310" w:rsidRPr="00C2231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ативно-дорадчих органів при ОВВ немає.</w:t>
      </w:r>
    </w:p>
    <w:p w:rsidR="00592E21" w:rsidRPr="00C22310" w:rsidRDefault="00592E21" w:rsidP="00C22310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6</w:t>
      </w: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. </w:t>
      </w:r>
      <w:r w:rsidR="00A84B2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За період 2018</w:t>
      </w:r>
      <w:r w:rsidR="00BA32C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-201</w:t>
      </w:r>
      <w:r w:rsidR="00BA32C7" w:rsidRPr="00B4204C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9</w:t>
      </w:r>
      <w:r w:rsidR="00C2231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рр.</w:t>
      </w:r>
      <w:r w:rsidR="00F415DA" w:rsidRPr="00C2231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C22310" w:rsidRPr="00C2231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C22310">
        <w:rPr>
          <w:rFonts w:ascii="Times New Roman" w:hAnsi="Times New Roman" w:cs="Times New Roman"/>
          <w:sz w:val="28"/>
          <w:szCs w:val="28"/>
        </w:rPr>
        <w:t>г</w:t>
      </w:r>
      <w:r w:rsidR="00F415DA">
        <w:rPr>
          <w:rFonts w:ascii="Times New Roman" w:hAnsi="Times New Roman" w:cs="Times New Roman"/>
          <w:sz w:val="28"/>
          <w:szCs w:val="28"/>
        </w:rPr>
        <w:t xml:space="preserve">ромадська організація </w:t>
      </w:r>
      <w:r w:rsidR="00F415DA" w:rsidRPr="005136AC">
        <w:rPr>
          <w:rFonts w:ascii="Times New Roman" w:hAnsi="Times New Roman" w:cs="Times New Roman"/>
          <w:sz w:val="28"/>
          <w:szCs w:val="28"/>
        </w:rPr>
        <w:t xml:space="preserve"> "</w:t>
      </w:r>
      <w:r w:rsidR="00F415DA" w:rsidRPr="005136AC">
        <w:rPr>
          <w:rStyle w:val="a4"/>
          <w:rFonts w:ascii="Times New Roman" w:hAnsi="Times New Roman" w:cs="Times New Roman"/>
          <w:b w:val="0"/>
          <w:sz w:val="28"/>
          <w:szCs w:val="28"/>
        </w:rPr>
        <w:t>ГРУПА ВЗАЄМОДОПОМОГА</w:t>
      </w:r>
      <w:r w:rsidR="00F415DA" w:rsidRPr="005136AC">
        <w:rPr>
          <w:rFonts w:ascii="Times New Roman" w:hAnsi="Times New Roman" w:cs="Times New Roman"/>
          <w:sz w:val="28"/>
          <w:szCs w:val="28"/>
        </w:rPr>
        <w:t>"</w:t>
      </w:r>
      <w:r w:rsidR="00F415DA">
        <w:rPr>
          <w:rFonts w:ascii="Times New Roman" w:hAnsi="Times New Roman" w:cs="Times New Roman"/>
          <w:sz w:val="28"/>
          <w:szCs w:val="28"/>
        </w:rPr>
        <w:t xml:space="preserve"> </w:t>
      </w:r>
      <w:r w:rsidR="00F415DA" w:rsidRPr="00C22310">
        <w:rPr>
          <w:rFonts w:ascii="Times New Roman" w:hAnsi="Times New Roman" w:cs="Times New Roman"/>
          <w:sz w:val="28"/>
          <w:szCs w:val="28"/>
        </w:rPr>
        <w:t xml:space="preserve"> </w:t>
      </w:r>
      <w:r w:rsidR="00C22310">
        <w:rPr>
          <w:rFonts w:ascii="Times New Roman" w:hAnsi="Times New Roman" w:cs="Times New Roman"/>
          <w:sz w:val="28"/>
          <w:szCs w:val="28"/>
        </w:rPr>
        <w:t>активно приймала</w:t>
      </w:r>
      <w:r w:rsidR="00F415DA">
        <w:rPr>
          <w:rFonts w:ascii="Times New Roman" w:hAnsi="Times New Roman" w:cs="Times New Roman"/>
          <w:sz w:val="28"/>
          <w:szCs w:val="28"/>
        </w:rPr>
        <w:t xml:space="preserve"> участь </w:t>
      </w:r>
      <w:r w:rsidR="00DE7037">
        <w:rPr>
          <w:rFonts w:ascii="Times New Roman" w:hAnsi="Times New Roman" w:cs="Times New Roman"/>
          <w:sz w:val="28"/>
          <w:szCs w:val="28"/>
        </w:rPr>
        <w:t>у круглих столах та їх організацій  з судовою гілкою влади, а саме районними судами, су</w:t>
      </w:r>
      <w:r w:rsidR="00C22310">
        <w:rPr>
          <w:rFonts w:ascii="Times New Roman" w:hAnsi="Times New Roman" w:cs="Times New Roman"/>
          <w:sz w:val="28"/>
          <w:szCs w:val="28"/>
        </w:rPr>
        <w:t>дами Вищої юрисдикції. Проводила</w:t>
      </w:r>
      <w:r w:rsidR="00DE7037">
        <w:rPr>
          <w:rFonts w:ascii="Times New Roman" w:hAnsi="Times New Roman" w:cs="Times New Roman"/>
          <w:sz w:val="28"/>
          <w:szCs w:val="28"/>
        </w:rPr>
        <w:t xml:space="preserve"> мирні акції під адміністративними будівлями, судами по захисту</w:t>
      </w:r>
      <w:r w:rsidR="00DE7037" w:rsidRPr="00CA785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законних соці</w:t>
      </w:r>
      <w:r w:rsidR="00DE703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альних, економічних, </w:t>
      </w:r>
      <w:r w:rsidR="00DE7037" w:rsidRPr="00CA785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та інших інтересів своїх членів</w:t>
      </w:r>
      <w:r w:rsidR="00C2231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. Допомагала також іншим громадянам, які звертали</w:t>
      </w:r>
      <w:r w:rsidR="00DC1C3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ся за допомогою до організації, наприклад за захистом від</w:t>
      </w:r>
      <w:r w:rsidR="00C2231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незаконних </w:t>
      </w:r>
      <w:r w:rsidR="00DC1C3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рейдерських захватів їхнього майна, квартир невідомими особами. Також   </w:t>
      </w:r>
      <w:r w:rsidR="00DC1C34" w:rsidRPr="005136AC">
        <w:rPr>
          <w:rFonts w:ascii="Times New Roman" w:hAnsi="Times New Roman" w:cs="Times New Roman"/>
          <w:sz w:val="28"/>
          <w:szCs w:val="28"/>
        </w:rPr>
        <w:t>ГО "</w:t>
      </w:r>
      <w:r w:rsidR="00DC1C34" w:rsidRPr="005136AC">
        <w:rPr>
          <w:rStyle w:val="a4"/>
          <w:rFonts w:ascii="Times New Roman" w:hAnsi="Times New Roman" w:cs="Times New Roman"/>
          <w:b w:val="0"/>
          <w:sz w:val="28"/>
          <w:szCs w:val="28"/>
        </w:rPr>
        <w:t>ГРУПА ВЗАЄМОДОПОМОГА</w:t>
      </w:r>
      <w:r w:rsidR="00DC1C34" w:rsidRPr="005136AC">
        <w:rPr>
          <w:rFonts w:ascii="Times New Roman" w:hAnsi="Times New Roman" w:cs="Times New Roman"/>
          <w:sz w:val="28"/>
          <w:szCs w:val="28"/>
        </w:rPr>
        <w:t>"</w:t>
      </w:r>
      <w:r w:rsidR="00DC1C34">
        <w:rPr>
          <w:rFonts w:ascii="Times New Roman" w:hAnsi="Times New Roman" w:cs="Times New Roman"/>
          <w:sz w:val="28"/>
          <w:szCs w:val="28"/>
        </w:rPr>
        <w:t xml:space="preserve"> приймала  участь у благодійній допомозі дітям </w:t>
      </w:r>
      <w:r w:rsidR="00680E69">
        <w:rPr>
          <w:rFonts w:ascii="Times New Roman" w:hAnsi="Times New Roman" w:cs="Times New Roman"/>
          <w:sz w:val="28"/>
          <w:szCs w:val="28"/>
        </w:rPr>
        <w:t>школи</w:t>
      </w:r>
      <w:r w:rsidR="00DC1C34">
        <w:rPr>
          <w:rFonts w:ascii="Times New Roman" w:hAnsi="Times New Roman" w:cs="Times New Roman"/>
          <w:sz w:val="28"/>
          <w:szCs w:val="28"/>
        </w:rPr>
        <w:t>-інтернату №17 Солом</w:t>
      </w:r>
      <w:r w:rsidR="00680E6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’</w:t>
      </w:r>
      <w:r w:rsidR="00DC1C34">
        <w:rPr>
          <w:rFonts w:ascii="Times New Roman" w:hAnsi="Times New Roman" w:cs="Times New Roman"/>
          <w:sz w:val="28"/>
          <w:szCs w:val="28"/>
        </w:rPr>
        <w:t>янського</w:t>
      </w:r>
      <w:r w:rsidR="00C22310">
        <w:rPr>
          <w:rFonts w:ascii="Times New Roman" w:hAnsi="Times New Roman" w:cs="Times New Roman"/>
          <w:sz w:val="28"/>
          <w:szCs w:val="28"/>
        </w:rPr>
        <w:t xml:space="preserve"> </w:t>
      </w:r>
      <w:r w:rsidR="00DC1C34">
        <w:rPr>
          <w:rFonts w:ascii="Times New Roman" w:hAnsi="Times New Roman" w:cs="Times New Roman"/>
          <w:sz w:val="28"/>
          <w:szCs w:val="28"/>
        </w:rPr>
        <w:t xml:space="preserve"> р-ну. </w:t>
      </w:r>
      <w:r w:rsidR="00C22310">
        <w:rPr>
          <w:rFonts w:ascii="Times New Roman" w:hAnsi="Times New Roman" w:cs="Times New Roman"/>
          <w:sz w:val="28"/>
          <w:szCs w:val="28"/>
        </w:rPr>
        <w:t>Налагоджувала</w:t>
      </w:r>
      <w:r w:rsidR="00680E69">
        <w:rPr>
          <w:rFonts w:ascii="Times New Roman" w:hAnsi="Times New Roman" w:cs="Times New Roman"/>
          <w:sz w:val="28"/>
          <w:szCs w:val="28"/>
        </w:rPr>
        <w:t xml:space="preserve"> зв'язок між громадянами виборчих округів</w:t>
      </w:r>
      <w:r w:rsidR="00C22310">
        <w:rPr>
          <w:rFonts w:ascii="Times New Roman" w:hAnsi="Times New Roman" w:cs="Times New Roman"/>
          <w:sz w:val="28"/>
          <w:szCs w:val="28"/>
        </w:rPr>
        <w:t xml:space="preserve">  </w:t>
      </w:r>
      <w:r w:rsidR="00680E69">
        <w:rPr>
          <w:rFonts w:ascii="Times New Roman" w:hAnsi="Times New Roman" w:cs="Times New Roman"/>
          <w:sz w:val="28"/>
          <w:szCs w:val="28"/>
        </w:rPr>
        <w:t>Солом</w:t>
      </w:r>
      <w:r w:rsidR="00680E6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’</w:t>
      </w:r>
      <w:r w:rsidR="00680E69">
        <w:rPr>
          <w:rFonts w:ascii="Times New Roman" w:hAnsi="Times New Roman" w:cs="Times New Roman"/>
          <w:sz w:val="28"/>
          <w:szCs w:val="28"/>
        </w:rPr>
        <w:t>янського р-ну  та депутатами Київської міської адміністрації</w:t>
      </w:r>
      <w:r w:rsidR="00C22310">
        <w:rPr>
          <w:rFonts w:ascii="Times New Roman" w:hAnsi="Times New Roman" w:cs="Times New Roman"/>
          <w:sz w:val="28"/>
          <w:szCs w:val="28"/>
        </w:rPr>
        <w:t>, допома</w:t>
      </w:r>
      <w:r w:rsidR="00680E69">
        <w:rPr>
          <w:rFonts w:ascii="Times New Roman" w:hAnsi="Times New Roman" w:cs="Times New Roman"/>
          <w:sz w:val="28"/>
          <w:szCs w:val="28"/>
        </w:rPr>
        <w:t>га</w:t>
      </w:r>
      <w:r w:rsidR="00C22310">
        <w:rPr>
          <w:rFonts w:ascii="Times New Roman" w:hAnsi="Times New Roman" w:cs="Times New Roman"/>
          <w:sz w:val="28"/>
          <w:szCs w:val="28"/>
        </w:rPr>
        <w:t>ла</w:t>
      </w:r>
      <w:r w:rsidR="00680E69">
        <w:rPr>
          <w:rFonts w:ascii="Times New Roman" w:hAnsi="Times New Roman" w:cs="Times New Roman"/>
          <w:sz w:val="28"/>
          <w:szCs w:val="28"/>
        </w:rPr>
        <w:t xml:space="preserve"> в поданні особистих та колективних звернень.</w:t>
      </w:r>
    </w:p>
    <w:p w:rsidR="00680E69" w:rsidRPr="00F415DA" w:rsidRDefault="00680E69" w:rsidP="00592E21">
      <w:pPr>
        <w:autoSpaceDE w:val="0"/>
        <w:autoSpaceDN w:val="0"/>
        <w:adjustRightInd w:val="0"/>
        <w:ind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592E21" w:rsidRDefault="00592E21" w:rsidP="00592E21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C22310" w:rsidRDefault="00C22310" w:rsidP="00592E21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C22310" w:rsidRDefault="00C22310" w:rsidP="00592E21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C22310" w:rsidRDefault="00C22310" w:rsidP="00592E21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C22310" w:rsidRDefault="00C22310" w:rsidP="00592E21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C22310" w:rsidRDefault="00C22310" w:rsidP="00592E21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592E21" w:rsidRDefault="00680E69" w:rsidP="00680E69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Голова </w:t>
      </w:r>
      <w:r w:rsidR="00592E2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5136AC">
        <w:rPr>
          <w:rFonts w:ascii="Times New Roman" w:hAnsi="Times New Roman" w:cs="Times New Roman"/>
          <w:sz w:val="28"/>
          <w:szCs w:val="28"/>
        </w:rPr>
        <w:t>ГО "</w:t>
      </w:r>
      <w:r w:rsidRPr="005136AC">
        <w:rPr>
          <w:rStyle w:val="a4"/>
          <w:rFonts w:ascii="Times New Roman" w:hAnsi="Times New Roman" w:cs="Times New Roman"/>
          <w:b w:val="0"/>
          <w:sz w:val="28"/>
          <w:szCs w:val="28"/>
        </w:rPr>
        <w:t>ГРУПА</w:t>
      </w:r>
      <w:r w:rsidR="00006AE3" w:rsidRPr="00006AE3">
        <w:rPr>
          <w:rStyle w:val="a4"/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5136AC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ВЗАЄМОДОПОМОГА</w:t>
      </w:r>
      <w:r w:rsidRPr="005136AC">
        <w:rPr>
          <w:rFonts w:ascii="Times New Roman" w:hAnsi="Times New Roman" w:cs="Times New Roman"/>
          <w:sz w:val="28"/>
          <w:szCs w:val="28"/>
        </w:rPr>
        <w:t>"</w:t>
      </w:r>
      <w:r w:rsidR="00592E21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           </w:t>
      </w:r>
      <w:r>
        <w:rPr>
          <w:rFonts w:ascii="Times New Roman" w:eastAsiaTheme="minorHAnsi" w:hAnsi="Times New Roman" w:cs="Times New Roman"/>
          <w:i/>
          <w:iCs/>
          <w:color w:val="auto"/>
          <w:sz w:val="28"/>
          <w:szCs w:val="28"/>
          <w:lang w:eastAsia="en-US"/>
        </w:rPr>
        <w:t xml:space="preserve">                         </w:t>
      </w:r>
      <w:proofErr w:type="spellStart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Белько</w:t>
      </w:r>
      <w:proofErr w:type="spellEnd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В.О.</w:t>
      </w:r>
    </w:p>
    <w:p w:rsidR="00592E21" w:rsidRDefault="00592E21" w:rsidP="00680E69">
      <w:pPr>
        <w:tabs>
          <w:tab w:val="left" w:pos="142"/>
        </w:tabs>
        <w:rPr>
          <w:rFonts w:ascii="Times New Roman" w:eastAsiaTheme="minorHAnsi" w:hAnsi="Times New Roman" w:cs="Times New Roman"/>
          <w:i/>
          <w:iCs/>
          <w:color w:val="auto"/>
          <w:sz w:val="28"/>
          <w:szCs w:val="28"/>
          <w:lang w:eastAsia="en-US"/>
        </w:rPr>
      </w:pPr>
    </w:p>
    <w:p w:rsidR="007D6CC9" w:rsidRDefault="007D6CC9" w:rsidP="00592E21"/>
    <w:sectPr w:rsidR="007D6C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6996"/>
    <w:multiLevelType w:val="hybridMultilevel"/>
    <w:tmpl w:val="92D46F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E21"/>
    <w:rsid w:val="00006AE3"/>
    <w:rsid w:val="000C7FB3"/>
    <w:rsid w:val="00592E21"/>
    <w:rsid w:val="00680E69"/>
    <w:rsid w:val="007D6CC9"/>
    <w:rsid w:val="00A84B29"/>
    <w:rsid w:val="00B4204C"/>
    <w:rsid w:val="00BA32C7"/>
    <w:rsid w:val="00C22310"/>
    <w:rsid w:val="00CA785D"/>
    <w:rsid w:val="00DC1C34"/>
    <w:rsid w:val="00DE7037"/>
    <w:rsid w:val="00F4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E21"/>
    <w:pPr>
      <w:spacing w:after="0"/>
    </w:pPr>
    <w:rPr>
      <w:rFonts w:ascii="Arial" w:eastAsia="Arial" w:hAnsi="Arial" w:cs="Arial"/>
      <w:color w:val="00000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E21"/>
    <w:pPr>
      <w:spacing w:after="200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a4">
    <w:name w:val="Strong"/>
    <w:uiPriority w:val="22"/>
    <w:qFormat/>
    <w:rsid w:val="00592E21"/>
    <w:rPr>
      <w:b/>
      <w:bCs/>
    </w:rPr>
  </w:style>
  <w:style w:type="paragraph" w:customStyle="1" w:styleId="login-buttonuser">
    <w:name w:val="login-button__user"/>
    <w:basedOn w:val="a"/>
    <w:rsid w:val="00592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a5">
    <w:name w:val="Hyperlink"/>
    <w:basedOn w:val="a0"/>
    <w:uiPriority w:val="99"/>
    <w:unhideWhenUsed/>
    <w:rsid w:val="00592E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E21"/>
    <w:pPr>
      <w:spacing w:after="0"/>
    </w:pPr>
    <w:rPr>
      <w:rFonts w:ascii="Arial" w:eastAsia="Arial" w:hAnsi="Arial" w:cs="Arial"/>
      <w:color w:val="00000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E21"/>
    <w:pPr>
      <w:spacing w:after="200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a4">
    <w:name w:val="Strong"/>
    <w:uiPriority w:val="22"/>
    <w:qFormat/>
    <w:rsid w:val="00592E21"/>
    <w:rPr>
      <w:b/>
      <w:bCs/>
    </w:rPr>
  </w:style>
  <w:style w:type="paragraph" w:customStyle="1" w:styleId="login-buttonuser">
    <w:name w:val="login-button__user"/>
    <w:basedOn w:val="a"/>
    <w:rsid w:val="00592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a5">
    <w:name w:val="Hyperlink"/>
    <w:basedOn w:val="a0"/>
    <w:uiPriority w:val="99"/>
    <w:unhideWhenUsed/>
    <w:rsid w:val="00592E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1257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Vetal</dc:creator>
  <cp:lastModifiedBy>Кушніренко Поліна</cp:lastModifiedBy>
  <cp:revision>5</cp:revision>
  <cp:lastPrinted>2019-06-12T10:43:00Z</cp:lastPrinted>
  <dcterms:created xsi:type="dcterms:W3CDTF">2019-06-12T10:43:00Z</dcterms:created>
  <dcterms:modified xsi:type="dcterms:W3CDTF">2019-07-11T15:07:00Z</dcterms:modified>
</cp:coreProperties>
</file>