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Інформація про результати діяльності</w:t>
      </w:r>
    </w:p>
    <w:p>
      <w:pPr>
        <w:spacing w:before="0" w:after="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ГРОМАДСЬКОЇ ОРГАНІЗАЦІЇ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СПІЛЬНА КРАЇНА</w:t>
      </w:r>
      <w:r>
        <w:rPr>
          <w:rFonts w:ascii="Times New Roman" w:hAnsi="Times New Roman" w:cs="Times New Roman" w:eastAsia="Times New Roman"/>
          <w:b/>
          <w:color w:val="auto"/>
          <w:spacing w:val="0"/>
          <w:position w:val="0"/>
          <w:sz w:val="24"/>
          <w:shd w:fill="auto" w:val="clear"/>
        </w:rPr>
        <w:t xml:space="preserve">»</w:t>
      </w:r>
    </w:p>
    <w:p>
      <w:pPr>
        <w:spacing w:before="0" w:after="0" w:line="276"/>
        <w:ind w:right="0" w:left="567"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Назва організації: ГРОМАДСЬКОЇ ОРГАНІЗАЦІЇ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СПІЛЬНА КРАЇНА</w:t>
      </w:r>
      <w:r>
        <w:rPr>
          <w:rFonts w:ascii="Times New Roman" w:hAnsi="Times New Roman" w:cs="Times New Roman" w:eastAsia="Times New Roman"/>
          <w:color w:val="auto"/>
          <w:spacing w:val="0"/>
          <w:position w:val="0"/>
          <w:sz w:val="24"/>
          <w:shd w:fill="auto" w:val="clear"/>
        </w:rPr>
        <w:t xml:space="preserve">»;</w:t>
      </w:r>
    </w:p>
    <w:p>
      <w:pPr>
        <w:spacing w:before="0" w:after="0" w:line="360"/>
        <w:ind w:right="0" w:left="0" w:firstLine="567"/>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Скорочена назва організації: ГО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СПІЛЬНА КРАЇНА</w:t>
      </w:r>
      <w:r>
        <w:rPr>
          <w:rFonts w:ascii="Times New Roman" w:hAnsi="Times New Roman" w:cs="Times New Roman" w:eastAsia="Times New Roman"/>
          <w:color w:val="auto"/>
          <w:spacing w:val="0"/>
          <w:position w:val="0"/>
          <w:sz w:val="24"/>
          <w:shd w:fill="auto" w:val="clear"/>
        </w:rPr>
        <w:t xml:space="preserve">»;</w:t>
      </w:r>
    </w:p>
    <w:p>
      <w:pPr>
        <w:spacing w:before="0" w:after="0" w:line="276"/>
        <w:ind w:right="0" w:left="0" w:firstLine="567"/>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Дані про легалізацію організації</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Calibri" w:hAnsi="Calibri" w:cs="Calibri" w:eastAsia="Calibri"/>
          <w:color w:val="auto"/>
          <w:spacing w:val="0"/>
          <w:position w:val="0"/>
          <w:sz w:val="22"/>
          <w:shd w:fill="auto" w:val="clear"/>
        </w:rPr>
        <w:t xml:space="preserve">3.1. </w:t>
      </w:r>
      <w:r>
        <w:rPr>
          <w:rFonts w:ascii="Times New Roman" w:hAnsi="Times New Roman" w:cs="Times New Roman" w:eastAsia="Times New Roman"/>
          <w:color w:val="auto"/>
          <w:spacing w:val="0"/>
          <w:position w:val="0"/>
          <w:sz w:val="24"/>
          <w:shd w:fill="auto" w:val="clear"/>
        </w:rPr>
        <w:t xml:space="preserve">ідентифікаційний код юридичної особи: 39178390;</w:t>
      </w:r>
    </w:p>
    <w:p>
      <w:pPr>
        <w:spacing w:before="0" w:after="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3.2. </w:t>
      </w:r>
      <w:r>
        <w:rPr>
          <w:rFonts w:ascii="Times New Roman" w:hAnsi="Times New Roman" w:cs="Times New Roman" w:eastAsia="Times New Roman"/>
          <w:color w:val="auto"/>
          <w:spacing w:val="0"/>
          <w:position w:val="0"/>
          <w:sz w:val="24"/>
          <w:shd w:fill="auto" w:val="clear"/>
        </w:rPr>
        <w:t xml:space="preserve">дата та номер запису в Єдиному державному реєстрі юридичних осіб та фізичних осіб-підприємців про проведення державної реєстрації: 14.04.2014, 1 073 102 0000 026315</w:t>
      </w:r>
    </w:p>
    <w:p>
      <w:pPr>
        <w:tabs>
          <w:tab w:val="left" w:pos="360" w:leader="none"/>
          <w:tab w:val="left" w:pos="600" w:leader="none"/>
        </w:tabs>
        <w:spacing w:before="0" w:after="120" w:line="240"/>
        <w:ind w:right="0" w:left="72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Мета, завдання та напрями діяльності Організації</w:t>
      </w:r>
    </w:p>
    <w:p>
      <w:pPr>
        <w:numPr>
          <w:ilvl w:val="0"/>
          <w:numId w:val="7"/>
        </w:numPr>
        <w:spacing w:before="0" w:after="120" w:line="240"/>
        <w:ind w:right="0" w:left="1211"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захист законних інтересів, прав і свобод громадян України; </w:t>
      </w:r>
    </w:p>
    <w:p>
      <w:pPr>
        <w:numPr>
          <w:ilvl w:val="0"/>
          <w:numId w:val="7"/>
        </w:numPr>
        <w:spacing w:before="0" w:after="120" w:line="240"/>
        <w:ind w:right="0" w:left="851"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захист законних інтересів, прав і свобод членів організації, їх соціальних, економічних, вікових, національно-культурних та інших законних прав та інтересів;</w:t>
      </w:r>
    </w:p>
    <w:p>
      <w:pPr>
        <w:numPr>
          <w:ilvl w:val="0"/>
          <w:numId w:val="7"/>
        </w:numPr>
        <w:spacing w:before="0" w:after="120" w:line="240"/>
        <w:ind w:right="0" w:left="851"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здійснення громадського моніторингу та контролю за діяльністю всіх органів державної влади, органів місцевого самоврядування, їх посадових осіб та інших державних службовців, підприємств, установ, організацій;</w:t>
      </w:r>
    </w:p>
    <w:p>
      <w:pPr>
        <w:numPr>
          <w:ilvl w:val="0"/>
          <w:numId w:val="7"/>
        </w:numPr>
        <w:spacing w:before="0" w:after="120" w:line="240"/>
        <w:ind w:right="0" w:left="851"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сприяння здійсненню всіх форм прямої демократії та самоорганізації населення в Україні;</w:t>
      </w:r>
    </w:p>
    <w:p>
      <w:pPr>
        <w:numPr>
          <w:ilvl w:val="0"/>
          <w:numId w:val="7"/>
        </w:numPr>
        <w:spacing w:before="0" w:after="120" w:line="240"/>
        <w:ind w:right="0" w:left="851" w:firstLine="0"/>
        <w:jc w:val="both"/>
        <w:rPr>
          <w:rFonts w:ascii="Times New Roman" w:hAnsi="Times New Roman" w:cs="Times New Roman" w:eastAsia="Times New Roman"/>
          <w:color w:val="000000"/>
          <w:spacing w:val="0"/>
          <w:position w:val="0"/>
          <w:sz w:val="24"/>
          <w:shd w:fill="FFFF00" w:val="clear"/>
        </w:rPr>
      </w:pPr>
      <w:r>
        <w:rPr>
          <w:rFonts w:ascii="Times New Roman" w:hAnsi="Times New Roman" w:cs="Times New Roman" w:eastAsia="Times New Roman"/>
          <w:color w:val="auto"/>
          <w:spacing w:val="0"/>
          <w:position w:val="0"/>
          <w:sz w:val="24"/>
          <w:shd w:fill="auto" w:val="clear"/>
        </w:rPr>
        <w:t xml:space="preserve">сприяння захисту власності, конституційного ладу України, прав і законних інтересів підприємств, установ, організацій;</w:t>
      </w:r>
    </w:p>
    <w:p>
      <w:pPr>
        <w:numPr>
          <w:ilvl w:val="0"/>
          <w:numId w:val="7"/>
        </w:numPr>
        <w:spacing w:before="0" w:after="120" w:line="240"/>
        <w:ind w:right="0" w:left="121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вдосконаленню законодавства України;</w:t>
      </w:r>
    </w:p>
    <w:p>
      <w:pPr>
        <w:numPr>
          <w:ilvl w:val="0"/>
          <w:numId w:val="7"/>
        </w:numPr>
        <w:spacing w:before="0" w:after="120" w:line="240"/>
        <w:ind w:right="0" w:left="1211" w:hanging="360"/>
        <w:jc w:val="both"/>
        <w:rPr>
          <w:rFonts w:ascii="Times New Roman" w:hAnsi="Times New Roman" w:cs="Times New Roman" w:eastAsia="Times New Roman"/>
          <w:color w:val="000000"/>
          <w:spacing w:val="0"/>
          <w:position w:val="0"/>
          <w:sz w:val="24"/>
          <w:shd w:fill="FFFF00" w:val="clear"/>
        </w:rPr>
      </w:pPr>
      <w:r>
        <w:rPr>
          <w:rFonts w:ascii="Times New Roman" w:hAnsi="Times New Roman" w:cs="Times New Roman" w:eastAsia="Times New Roman"/>
          <w:color w:val="auto"/>
          <w:spacing w:val="0"/>
          <w:position w:val="0"/>
          <w:sz w:val="24"/>
          <w:shd w:fill="auto" w:val="clear"/>
        </w:rPr>
        <w:t xml:space="preserve">зміцнення законності та запобігання правопорушенням;</w:t>
      </w:r>
    </w:p>
    <w:p>
      <w:pPr>
        <w:numPr>
          <w:ilvl w:val="0"/>
          <w:numId w:val="7"/>
        </w:numPr>
        <w:spacing w:before="0" w:after="120" w:line="360"/>
        <w:ind w:right="0" w:left="121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сприяння у боротьбі з корупцією;</w:t>
      </w:r>
    </w:p>
    <w:p>
      <w:pPr>
        <w:numPr>
          <w:ilvl w:val="0"/>
          <w:numId w:val="7"/>
        </w:numPr>
        <w:spacing w:before="0" w:after="120" w:line="360"/>
        <w:ind w:right="0" w:left="851"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виховання громадян у дусі точного і неухильного дотримання Конституції і законів України, поваги до прав, честі і гідності інших громадян, сумлінному виконанню громадянами своїх обов'язків;</w:t>
      </w:r>
    </w:p>
    <w:p>
      <w:pPr>
        <w:numPr>
          <w:ilvl w:val="0"/>
          <w:numId w:val="7"/>
        </w:numPr>
        <w:spacing w:before="0" w:after="120" w:line="360"/>
        <w:ind w:right="0" w:left="121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патріотичне виховання молоді;</w:t>
      </w:r>
    </w:p>
    <w:p>
      <w:pPr>
        <w:numPr>
          <w:ilvl w:val="0"/>
          <w:numId w:val="7"/>
        </w:numPr>
        <w:spacing w:before="0" w:after="120" w:line="360"/>
        <w:ind w:right="0" w:left="851"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FEFEFE" w:val="clear"/>
        </w:rPr>
        <w:t xml:space="preserve">здійснення безкоштовної психологічної, соціальної допомоги, реабілітація та адаптація інвалідів та інших осіб-учасників АТО, реабілітація та захист прав та інтересів демобілізованих воїнів АТО, членів їх родин та постраждалих під час проведення АТО,</w:t>
      </w:r>
    </w:p>
    <w:p>
      <w:pPr>
        <w:numPr>
          <w:ilvl w:val="0"/>
          <w:numId w:val="7"/>
        </w:numPr>
        <w:spacing w:before="0" w:after="120" w:line="240"/>
        <w:ind w:right="0" w:left="121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впровадженню реальних реформ у всіх сферах суспільного життя.</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пропагує мету Організації;</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вивчає та оприлюднює правдиву та неупереджену інформацію щодо суспільно-політичної ситуації в Україні та за кордоном;</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досліджує суспільну думку, робить соціологічні та політологічні студії, просвітницькі заходи тощо;</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захищає законні інтереси членів Організації та гідні умови їх життя;</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сприяє поліпшенню соціального, правового, економічного, культурного та іншого розвитку членів Організації, всебічно їх підтримує у розробці та реалізації прогресивних ідей у сфері охорони громадських прав;</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сприяє консолідації громадянського суспільства щодо виконання задач в галузі охорони прав;</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бере участь в межах своєї компетенції в розробці державних та регіональних програм розвитку;</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ініціює громадську дискусію з найважливіших питань суспільного життя;</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бере громадську участь у роботі колегій та комісій;</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сприяє удосконаленню системи громадської освіти, підвищенню кваліфікації членів Організації, розширенню та поглибленню їх знань;</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бере участь в організації та проведенні волонтерських акцій з метою сприяння захисту прав громадян України і захисту прав населення;</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аналізує громадську думку та ситуацію навколо широкого кола суспільно важливих питань;</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бере участь в інформуванні населення про ситуацію навколо широкого кола суспільно важливих питань;</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сприяє організації інформаційного забезпечення громадян України з найважливіших питань громадського життя;</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здійснює громадський моніторинг та контроль у суспільно важливих сферах;</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бере участь у підготовці пропозицій органам державної влади щодо вдосконалення нормативно-правового регулювання програм соціального захисту, а також інших цільових програм;</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сприяє практичному здійсненню загальнодержавних, регіональних, місцевих та міжнародних програм, що спрямовані на виконання передбачених чинним законодавством програм покращення умов життя громадян України;</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розробляє й вносить на розгляд уповноважених органів пропозиції щодо підвищення якості роботи державних установ;</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привертає увагу державних, громадських та інших установ і організацій, окремих громадян до існуючих проблем населення;</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сприяє громадянам України в розширенні зв'язків з правозахисними організаціями за кордоном шляхом організацій конференцій, симпозіумів, асамблей тощо.</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проводить на безоплатній основі конгреси, конференції, семінари, тренінги, спільно з державними органами та іншими вітчизняними і міжнародними громадськими організаціями і фондами, бере участь у відповідних заходах за кордоном;</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сприяє формуванню та реалізації державної політики в суспільно важливих сферах;</w:t>
      </w:r>
    </w:p>
    <w:p>
      <w:pPr>
        <w:tabs>
          <w:tab w:val="left" w:pos="240" w:leader="none"/>
        </w:tabs>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представляє свої інтереси в інших громадських об’єднаннях;</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надає консультативну та практичну допомогу членам Організації у правовому захисті від посягань на їхні законні права та інтереси;</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залучає інвестиції для здійснення своїх цілей та завдань, а також для розвитку співробітництва з громадськими та іншими структурами;</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сприяє організації фінансування проектів, програм, що відповідають цілям та напрямам діяльності Організації;</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сприяє громадянам у досягненні своїх цілей шляхом організації спілкування, обміну досвідом, навчання членів Організації та інших громадян;</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сприяє розповсюдженню інформації культурно-освітнього характеру;</w:t>
      </w:r>
    </w:p>
    <w:p>
      <w:pPr>
        <w:tabs>
          <w:tab w:val="left" w:pos="240"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сприяє участі громадськості в законотворчому процесі з питань, пов’язаних з розвитком громадської свідомості суспільства;</w:t>
      </w:r>
    </w:p>
    <w:p>
      <w:pPr>
        <w:tabs>
          <w:tab w:val="left" w:pos="240" w:leader="none"/>
        </w:tabs>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сприяє створенню телевізійних та радіо програм, випуску відеофільмів.</w:t>
      </w:r>
    </w:p>
    <w:p>
      <w:pPr>
        <w:tabs>
          <w:tab w:val="left" w:pos="240" w:leader="none"/>
        </w:tabs>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p>
    <w:p>
      <w:pPr>
        <w:tabs>
          <w:tab w:val="left" w:pos="240" w:leader="none"/>
        </w:tabs>
        <w:spacing w:before="0" w:after="0" w:line="240"/>
        <w:ind w:right="0" w:left="36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Діяльність Організації протягом 2 останніх років</w:t>
      </w:r>
    </w:p>
    <w:p>
      <w:pPr>
        <w:spacing w:before="160" w:after="0" w:line="24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Роботи по захисту прав та інтересів кожного члена (учасника) ГО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Спільна країна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і членів їх сімей, направлення, в разі необхідності, звернень, скарг, заяв, клопотань, пропозицій, зауважень та запитів до органів держаної влади, органів місцевого самоврядування, до судових та правоохоронних органів України, спрямованих на захист індивідуально кожного члена (учасника) Громадської організації.</w:t>
      </w:r>
    </w:p>
    <w:p>
      <w:pPr>
        <w:spacing w:before="0" w:after="0" w:line="24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Робота Голови Правління ГО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Спільна країна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Валєєвої Ольги у складі Громадської ради при виконавчому органі Київської міської ради (Київській міській державній адміністрації) в статусі Секретаря Громадської ради.</w:t>
      </w:r>
    </w:p>
    <w:p>
      <w:pPr>
        <w:spacing w:before="0" w:after="0" w:line="240"/>
        <w:ind w:right="0" w:left="0" w:firstLine="0"/>
        <w:jc w:val="left"/>
        <w:rPr>
          <w:rFonts w:ascii="Times New Roman" w:hAnsi="Times New Roman" w:cs="Times New Roman" w:eastAsia="Times New Roman"/>
          <w:b/>
          <w:color w:val="auto"/>
          <w:spacing w:val="0"/>
          <w:position w:val="0"/>
          <w:sz w:val="28"/>
          <w:shd w:fill="auto" w:val="clear"/>
        </w:rPr>
      </w:pPr>
    </w:p>
    <w:p>
      <w:pPr>
        <w:spacing w:before="0" w:after="200" w:line="276"/>
        <w:ind w:right="0" w:left="0" w:firstLine="709"/>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Участь в організації фестивалів дитячого танцю разом зі школою танців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Київ Арт Тайм</w:t>
      </w:r>
      <w:r>
        <w:rPr>
          <w:rFonts w:ascii="Times New Roman" w:hAnsi="Times New Roman" w:cs="Times New Roman" w:eastAsia="Times New Roman"/>
          <w:color w:val="auto"/>
          <w:spacing w:val="0"/>
          <w:position w:val="0"/>
          <w:sz w:val="24"/>
          <w:shd w:fill="auto" w:val="clear"/>
        </w:rPr>
        <w:t xml:space="preserve">»</w:t>
      </w:r>
    </w:p>
    <w:p>
      <w:pPr>
        <w:spacing w:before="0" w:after="200" w:line="276"/>
        <w:ind w:right="0" w:left="0" w:firstLine="709"/>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Допомога з підготовкою документів для отримання статусу учасника бойових дій військовослужбовців Збройних Сил України.</w:t>
      </w:r>
    </w:p>
    <w:p>
      <w:pPr>
        <w:spacing w:before="0" w:after="200" w:line="276"/>
        <w:ind w:right="0" w:left="0" w:firstLine="709"/>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Участь членів Організації в атестаційних комісіях МВС при відборі кандидатів до Департаменту Кіберполіції.</w:t>
      </w:r>
    </w:p>
    <w:p>
      <w:pPr>
        <w:spacing w:before="0" w:after="200" w:line="276"/>
        <w:ind w:right="0" w:left="0" w:firstLine="709"/>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Участь в ряді Круглих столів по питаннях забезпечення житлом учасників АТО, сімей загиблих та інвалідів учасників АТО.</w:t>
      </w:r>
    </w:p>
    <w:p>
      <w:pPr>
        <w:spacing w:before="0" w:after="200" w:line="276"/>
        <w:ind w:right="0" w:left="0" w:firstLine="709"/>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Привітання жінок учасників АТО з нагоди Міжнародного жіночого дня. Проведено захід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Весняний бал Героїнь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та клопотання перед Київським міським головою про нагородження </w:t>
      </w:r>
      <w:r>
        <w:rPr>
          <w:rFonts w:ascii="Times New Roman" w:hAnsi="Times New Roman" w:cs="Times New Roman" w:eastAsia="Times New Roman"/>
          <w:color w:val="auto"/>
          <w:spacing w:val="0"/>
          <w:position w:val="0"/>
          <w:sz w:val="24"/>
          <w:shd w:fill="FFFFFF" w:val="clear"/>
        </w:rPr>
        <w:t xml:space="preserve">жінок медаллю Київського міського голови </w:t>
      </w:r>
      <w:r>
        <w:rPr>
          <w:rFonts w:ascii="Times New Roman" w:hAnsi="Times New Roman" w:cs="Times New Roman" w:eastAsia="Times New Roman"/>
          <w:color w:val="auto"/>
          <w:spacing w:val="0"/>
          <w:position w:val="0"/>
          <w:sz w:val="24"/>
          <w:shd w:fill="auto" w:val="clear"/>
        </w:rPr>
        <w:t xml:space="preserve">"Честь. Слава. Держава".</w:t>
      </w:r>
    </w:p>
    <w:p>
      <w:pPr>
        <w:spacing w:before="0" w:after="200" w:line="276"/>
        <w:ind w:right="0" w:left="0" w:firstLine="709"/>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Участь в проекті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Творча майстерня</w:t>
      </w: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щомісячних майстер класах для дітей військовослужбовців учасників бойових дій та дітей з родин загиблих. </w:t>
      </w:r>
    </w:p>
    <w:p>
      <w:pPr>
        <w:spacing w:before="0" w:after="200" w:line="276"/>
        <w:ind w:right="0" w:left="0" w:firstLine="709"/>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Участь в акції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Червоний мак</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до дня пам</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яті. Виготовлення червоних маків для дітей із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Сірої зони</w:t>
      </w:r>
      <w:r>
        <w:rPr>
          <w:rFonts w:ascii="Times New Roman" w:hAnsi="Times New Roman" w:cs="Times New Roman" w:eastAsia="Times New Roman"/>
          <w:color w:val="auto"/>
          <w:spacing w:val="0"/>
          <w:position w:val="0"/>
          <w:sz w:val="24"/>
          <w:shd w:fill="auto" w:val="clear"/>
        </w:rPr>
        <w:t xml:space="preserve">».</w:t>
      </w:r>
    </w:p>
    <w:p>
      <w:pPr>
        <w:spacing w:before="0" w:after="200" w:line="276"/>
        <w:ind w:right="0" w:left="0" w:firstLine="709"/>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Участь в благодійному ярмарку разом із учнями Гімназії біотехнологій </w:t>
      </w:r>
      <w:r>
        <w:rPr>
          <w:rFonts w:ascii="Segoe UI Symbol" w:hAnsi="Segoe UI Symbol" w:cs="Segoe UI Symbol" w:eastAsia="Segoe UI Symbol"/>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177, </w:t>
      </w:r>
      <w:r>
        <w:rPr>
          <w:rFonts w:ascii="Times New Roman" w:hAnsi="Times New Roman" w:cs="Times New Roman" w:eastAsia="Times New Roman"/>
          <w:color w:val="auto"/>
          <w:spacing w:val="0"/>
          <w:position w:val="0"/>
          <w:sz w:val="24"/>
          <w:shd w:fill="auto" w:val="clear"/>
        </w:rPr>
        <w:t xml:space="preserve">частина коштів від якого була витрачена на потреби бойових частин в зоні бойових дій.</w:t>
      </w:r>
    </w:p>
    <w:p>
      <w:pPr>
        <w:spacing w:before="0" w:after="200" w:line="276"/>
        <w:ind w:right="0" w:left="0" w:firstLine="709"/>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Від Громадської організації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Спільна країна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направлялися звернення до Президента України та Прем</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єр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Міністра України та керівництва міста по питаннях забезпечення житлом інвалідів, які потребують покращення житлових умов.</w:t>
      </w:r>
    </w:p>
    <w:p>
      <w:pPr>
        <w:spacing w:before="0" w:after="200" w:line="276"/>
        <w:ind w:right="0" w:left="0" w:firstLine="709"/>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4"/>
          <w:shd w:fill="auto" w:val="clear"/>
        </w:rPr>
        <w:t xml:space="preserve">Голова ГО Валєєва О.І входить до складу Антикорупційної ради при Київському міському голові.</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Голова Правління</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Спільна країна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 Валєєва</w:t>
      </w: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7">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