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2A" w:rsidRDefault="0009732A" w:rsidP="00E244F3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соціальних послуг сім’ям та особам, які опинились в складних життєвих обставинах.</w:t>
      </w:r>
    </w:p>
    <w:p w:rsidR="0009732A" w:rsidRDefault="0009732A" w:rsidP="00E244F3">
      <w:pPr>
        <w:tabs>
          <w:tab w:val="left" w:pos="5685"/>
        </w:tabs>
        <w:jc w:val="center"/>
        <w:rPr>
          <w:b/>
          <w:sz w:val="28"/>
          <w:szCs w:val="28"/>
          <w:lang w:val="ru-RU"/>
        </w:rPr>
      </w:pPr>
    </w:p>
    <w:p w:rsidR="0009732A" w:rsidRPr="00825EB0" w:rsidRDefault="0009732A" w:rsidP="00E244F3">
      <w:pPr>
        <w:tabs>
          <w:tab w:val="left" w:pos="5685"/>
        </w:tabs>
        <w:jc w:val="both"/>
        <w:rPr>
          <w:sz w:val="28"/>
          <w:szCs w:val="28"/>
        </w:rPr>
      </w:pPr>
      <w:r w:rsidRPr="00825EB0">
        <w:rPr>
          <w:sz w:val="28"/>
          <w:szCs w:val="28"/>
          <w:lang w:val="ru-RU"/>
        </w:rPr>
        <w:t>Оболонський</w:t>
      </w:r>
      <w:r w:rsidRPr="00354BD2">
        <w:rPr>
          <w:sz w:val="28"/>
          <w:szCs w:val="28"/>
          <w:lang w:val="ru-RU"/>
        </w:rPr>
        <w:t xml:space="preserve"> </w:t>
      </w:r>
      <w:r w:rsidRPr="00825EB0">
        <w:rPr>
          <w:sz w:val="28"/>
          <w:szCs w:val="28"/>
          <w:lang w:val="ru-RU"/>
        </w:rPr>
        <w:t>районний в м</w:t>
      </w:r>
      <w:r>
        <w:rPr>
          <w:sz w:val="28"/>
          <w:szCs w:val="28"/>
          <w:lang w:val="ru-RU"/>
        </w:rPr>
        <w:t>істі</w:t>
      </w:r>
      <w:r w:rsidRPr="00354B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Києві центр соціальних служб для сім'ї, дітей та молоді проводить роботу більше як з 9 </w:t>
      </w:r>
      <w:r>
        <w:rPr>
          <w:sz w:val="28"/>
          <w:szCs w:val="28"/>
        </w:rPr>
        <w:t xml:space="preserve"> категоріями</w:t>
      </w:r>
      <w:r w:rsidRPr="00825EB0">
        <w:rPr>
          <w:sz w:val="28"/>
          <w:szCs w:val="28"/>
        </w:rPr>
        <w:t xml:space="preserve"> клієнтів:</w:t>
      </w:r>
    </w:p>
    <w:p w:rsidR="0009732A" w:rsidRDefault="0009732A" w:rsidP="009F081F">
      <w:pPr>
        <w:pStyle w:val="ListParagraph"/>
        <w:numPr>
          <w:ilvl w:val="0"/>
          <w:numId w:val="9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Сім’ї, діти та молодь, які перебувають у складних життєвих обставинах;</w:t>
      </w:r>
    </w:p>
    <w:p w:rsidR="0009732A" w:rsidRDefault="0009732A" w:rsidP="009F081F">
      <w:pPr>
        <w:pStyle w:val="ListParagraph"/>
        <w:numPr>
          <w:ilvl w:val="0"/>
          <w:numId w:val="10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Особи з числа випускників інтернатних закладів;</w:t>
      </w:r>
    </w:p>
    <w:p w:rsidR="0009732A" w:rsidRDefault="0009732A" w:rsidP="009F081F">
      <w:pPr>
        <w:pStyle w:val="ListParagraph"/>
        <w:numPr>
          <w:ilvl w:val="0"/>
          <w:numId w:val="11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Діти – сироти та діти, позбавлені батьківського піклування, особи з їх числа;</w:t>
      </w:r>
    </w:p>
    <w:p w:rsidR="0009732A" w:rsidRPr="006B027E" w:rsidRDefault="0009732A" w:rsidP="009F081F">
      <w:pPr>
        <w:pStyle w:val="ListParagraph"/>
        <w:numPr>
          <w:ilvl w:val="0"/>
          <w:numId w:val="12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Прийомні сім’ї, дитячі будинки сімейного типу, сім’ї опікунів, піклувальників;</w:t>
      </w:r>
    </w:p>
    <w:p w:rsidR="0009732A" w:rsidRPr="006B027E" w:rsidRDefault="0009732A" w:rsidP="009F081F">
      <w:pPr>
        <w:pStyle w:val="ListParagraph"/>
        <w:numPr>
          <w:ilvl w:val="0"/>
          <w:numId w:val="12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Особи, які зазнали жорстокості та насильства, постраждали від торгівлі людьми, залучалися до найгірших форм дитячої праці</w:t>
      </w:r>
      <w:r>
        <w:rPr>
          <w:sz w:val="28"/>
          <w:szCs w:val="28"/>
          <w:lang w:val="ru-RU"/>
        </w:rPr>
        <w:t>;</w:t>
      </w:r>
    </w:p>
    <w:p w:rsidR="0009732A" w:rsidRDefault="0009732A" w:rsidP="009F081F">
      <w:pPr>
        <w:pStyle w:val="ListParagraph"/>
        <w:numPr>
          <w:ilvl w:val="0"/>
          <w:numId w:val="13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Особи з інвалідністю;</w:t>
      </w:r>
    </w:p>
    <w:p w:rsidR="0009732A" w:rsidRDefault="0009732A" w:rsidP="009F081F">
      <w:pPr>
        <w:pStyle w:val="ListParagraph"/>
        <w:numPr>
          <w:ilvl w:val="0"/>
          <w:numId w:val="14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Особи, які звільнились з місць позбавлення волі;</w:t>
      </w:r>
    </w:p>
    <w:p w:rsidR="0009732A" w:rsidRDefault="0009732A" w:rsidP="009F081F">
      <w:pPr>
        <w:pStyle w:val="ListParagraph"/>
        <w:numPr>
          <w:ilvl w:val="0"/>
          <w:numId w:val="15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Вимушені переселенці </w:t>
      </w:r>
    </w:p>
    <w:p w:rsidR="0009732A" w:rsidRPr="00A92140" w:rsidRDefault="0009732A" w:rsidP="009F081F">
      <w:pPr>
        <w:pStyle w:val="ListParagraph"/>
        <w:numPr>
          <w:ilvl w:val="0"/>
          <w:numId w:val="8"/>
        </w:num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Учасники АТО та члени їхніх родин.</w:t>
      </w:r>
    </w:p>
    <w:p w:rsidR="0009732A" w:rsidRDefault="0009732A" w:rsidP="00E244F3">
      <w:pPr>
        <w:tabs>
          <w:tab w:val="left" w:pos="5685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Багато уваги сьогодні приділяється роботі з учасниками АТО та членами їхніх ро</w:t>
      </w:r>
      <w:r>
        <w:rPr>
          <w:sz w:val="28"/>
          <w:szCs w:val="28"/>
          <w:lang w:val="ru-RU"/>
        </w:rPr>
        <w:t>дин</w:t>
      </w:r>
      <w:r w:rsidRPr="00073FB1">
        <w:rPr>
          <w:b/>
          <w:sz w:val="28"/>
          <w:szCs w:val="28"/>
          <w:lang w:val="ru-RU"/>
        </w:rPr>
        <w:t>.</w:t>
      </w:r>
    </w:p>
    <w:p w:rsidR="0009732A" w:rsidRPr="00AC0C64" w:rsidRDefault="0009732A" w:rsidP="00E244F3">
      <w:pPr>
        <w:tabs>
          <w:tab w:val="left" w:pos="5685"/>
        </w:tabs>
        <w:jc w:val="both"/>
        <w:rPr>
          <w:i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</w:t>
      </w:r>
      <w:r w:rsidRPr="00073FB1">
        <w:rPr>
          <w:b/>
          <w:sz w:val="28"/>
          <w:szCs w:val="28"/>
          <w:lang w:val="ru-RU"/>
        </w:rPr>
        <w:t xml:space="preserve"> </w:t>
      </w:r>
      <w:r w:rsidRPr="00B40A4C">
        <w:rPr>
          <w:sz w:val="28"/>
          <w:szCs w:val="28"/>
          <w:lang w:val="ru-RU"/>
        </w:rPr>
        <w:t>Згідно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ru-RU"/>
        </w:rPr>
        <w:t xml:space="preserve">п.10 </w:t>
      </w:r>
      <w:r w:rsidRPr="00B40A4C">
        <w:rPr>
          <w:sz w:val="28"/>
          <w:szCs w:val="28"/>
          <w:lang w:val="ru-RU"/>
        </w:rPr>
        <w:t>Ук</w:t>
      </w:r>
      <w:r w:rsidRPr="00B40A4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зу Президента України від 18.03.2015 № 150/2015  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 «Про </w:t>
      </w:r>
      <w:r w:rsidRPr="00AC0C64">
        <w:rPr>
          <w:iCs/>
          <w:sz w:val="28"/>
          <w:szCs w:val="28"/>
        </w:rPr>
        <w:t xml:space="preserve">додаткові заходи щодо соціального захисту учасників антитерористичної операції» </w:t>
      </w:r>
      <w:r w:rsidRPr="00AC0C64">
        <w:rPr>
          <w:iCs/>
          <w:sz w:val="28"/>
          <w:szCs w:val="28"/>
          <w:lang w:val="ru-RU"/>
        </w:rPr>
        <w:t>на Центри соціальних служб покладене завдання:</w:t>
      </w:r>
    </w:p>
    <w:p w:rsidR="0009732A" w:rsidRPr="00AC0C64" w:rsidRDefault="0009732A" w:rsidP="00E244F3">
      <w:pPr>
        <w:tabs>
          <w:tab w:val="left" w:pos="5685"/>
        </w:tabs>
        <w:jc w:val="both"/>
        <w:rPr>
          <w:color w:val="000000"/>
          <w:sz w:val="28"/>
          <w:szCs w:val="28"/>
        </w:rPr>
      </w:pPr>
      <w:bookmarkStart w:id="0" w:name="n17"/>
      <w:bookmarkEnd w:id="0"/>
      <w:r w:rsidRPr="00AC0C64">
        <w:rPr>
          <w:color w:val="000000"/>
          <w:sz w:val="28"/>
          <w:szCs w:val="28"/>
        </w:rPr>
        <w:t>проведення соціального інспектування сімей учасників АТО з метою вивчення їх потреб та визначення видів соціальної допомоги, яких вони потребують, здійснення психолого-педагогічного супроводу дітей шкільного віку із сімей учасників АТО.</w:t>
      </w:r>
    </w:p>
    <w:p w:rsidR="0009732A" w:rsidRDefault="0009732A" w:rsidP="00E244F3">
      <w:pPr>
        <w:tabs>
          <w:tab w:val="left" w:pos="5685"/>
        </w:tabs>
        <w:jc w:val="both"/>
        <w:rPr>
          <w:iCs/>
          <w:sz w:val="28"/>
          <w:szCs w:val="28"/>
          <w:lang w:val="ru-RU"/>
        </w:rPr>
      </w:pPr>
      <w:r w:rsidRPr="00AC0C64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  <w:lang w:val="ru-RU"/>
        </w:rPr>
        <w:t xml:space="preserve">З квітня 2015 року за програмою «Турбота» до Центру соціальних служб були введені 6 посад фахівців  соціальної роботи для надання послуг учасникам АТО та членам їхніх сімей. </w:t>
      </w:r>
    </w:p>
    <w:p w:rsidR="0009732A" w:rsidRPr="009F081F" w:rsidRDefault="0009732A" w:rsidP="00E244F3">
      <w:pPr>
        <w:tabs>
          <w:tab w:val="left" w:pos="5685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 xml:space="preserve">    Всі фахівці пройшли навчання, на яких розглядались питання специфіки </w:t>
      </w:r>
      <w:r w:rsidRPr="009F081F">
        <w:rPr>
          <w:sz w:val="28"/>
          <w:szCs w:val="28"/>
        </w:rPr>
        <w:t xml:space="preserve">спілкування з військовими, які брали участь в АТО, обговорювались способи подолання стресу, досвід повернення ветеранів до мирного життя, їх соціальної адаптації. Визначалося </w:t>
      </w:r>
      <w:r>
        <w:rPr>
          <w:sz w:val="28"/>
          <w:szCs w:val="28"/>
        </w:rPr>
        <w:t xml:space="preserve">поняття </w:t>
      </w:r>
      <w:r w:rsidRPr="009F081F">
        <w:rPr>
          <w:sz w:val="28"/>
          <w:szCs w:val="28"/>
        </w:rPr>
        <w:t>«посттравматичний синдром» та шляхи його подолання. Наголошувалось, що успіх цього процесу залежить від злагодженої та тісної роботи органів державної влади, представників громадянського сектора та, звісно, підтримки колишніх воїнів в середині їх сім’ї.</w:t>
      </w:r>
    </w:p>
    <w:p w:rsidR="0009732A" w:rsidRPr="00247C88" w:rsidRDefault="0009732A" w:rsidP="000D58F4">
      <w:pPr>
        <w:tabs>
          <w:tab w:val="left" w:pos="5685"/>
        </w:tabs>
        <w:jc w:val="both"/>
        <w:rPr>
          <w:color w:val="333333"/>
          <w:sz w:val="28"/>
          <w:szCs w:val="28"/>
        </w:rPr>
      </w:pPr>
      <w:r>
        <w:rPr>
          <w:iCs/>
          <w:sz w:val="28"/>
          <w:szCs w:val="28"/>
        </w:rPr>
        <w:t xml:space="preserve">     Протягом 2015 року фахівці</w:t>
      </w:r>
      <w:r w:rsidRPr="00D11481">
        <w:rPr>
          <w:iCs/>
          <w:sz w:val="28"/>
          <w:szCs w:val="28"/>
        </w:rPr>
        <w:t xml:space="preserve"> центру </w:t>
      </w:r>
      <w:r>
        <w:rPr>
          <w:iCs/>
          <w:sz w:val="28"/>
          <w:szCs w:val="28"/>
        </w:rPr>
        <w:t>охопили послугами 270 сімей учасників АТО. Всі сім’ї були проінспектовані,</w:t>
      </w:r>
      <w:r w:rsidRPr="001E49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визначено коло їх проблем, складені оцінки потреб бійців та намічені шляхи для їх успішної реалізації .          Загалом протягом 2015 року</w:t>
      </w:r>
      <w:r w:rsidRPr="001E495C">
        <w:rPr>
          <w:iCs/>
          <w:sz w:val="28"/>
          <w:szCs w:val="28"/>
        </w:rPr>
        <w:t xml:space="preserve"> </w:t>
      </w:r>
      <w:r w:rsidRPr="00D11481">
        <w:rPr>
          <w:iCs/>
          <w:sz w:val="28"/>
          <w:szCs w:val="28"/>
        </w:rPr>
        <w:t>фахівці</w:t>
      </w:r>
      <w:r>
        <w:rPr>
          <w:iCs/>
          <w:sz w:val="28"/>
          <w:szCs w:val="28"/>
        </w:rPr>
        <w:t xml:space="preserve"> нашого </w:t>
      </w:r>
      <w:r w:rsidRPr="00D11481">
        <w:rPr>
          <w:iCs/>
          <w:sz w:val="28"/>
          <w:szCs w:val="28"/>
        </w:rPr>
        <w:t>центру сім'ям, члени яких є учасниками антитерористичної операції</w:t>
      </w:r>
      <w:r>
        <w:rPr>
          <w:iCs/>
          <w:sz w:val="28"/>
          <w:szCs w:val="28"/>
        </w:rPr>
        <w:t>,</w:t>
      </w:r>
      <w:r w:rsidRPr="00D11481">
        <w:rPr>
          <w:iCs/>
          <w:sz w:val="28"/>
          <w:szCs w:val="28"/>
        </w:rPr>
        <w:t xml:space="preserve"> та сім'ям заги</w:t>
      </w:r>
      <w:r>
        <w:rPr>
          <w:iCs/>
          <w:sz w:val="28"/>
          <w:szCs w:val="28"/>
        </w:rPr>
        <w:t xml:space="preserve">блих та поранених бійців </w:t>
      </w:r>
      <w:r w:rsidRPr="004A7556">
        <w:rPr>
          <w:b/>
          <w:iCs/>
          <w:sz w:val="28"/>
          <w:szCs w:val="28"/>
        </w:rPr>
        <w:t>надали 2372</w:t>
      </w:r>
      <w:r>
        <w:rPr>
          <w:iCs/>
          <w:sz w:val="28"/>
          <w:szCs w:val="28"/>
        </w:rPr>
        <w:t xml:space="preserve"> соціальні</w:t>
      </w:r>
      <w:r w:rsidRPr="00D11481">
        <w:rPr>
          <w:iCs/>
          <w:sz w:val="28"/>
          <w:szCs w:val="28"/>
        </w:rPr>
        <w:t xml:space="preserve"> послуг</w:t>
      </w:r>
      <w:r>
        <w:rPr>
          <w:iCs/>
          <w:sz w:val="28"/>
          <w:szCs w:val="28"/>
        </w:rPr>
        <w:t>и. З</w:t>
      </w:r>
      <w:r w:rsidRPr="00D11481">
        <w:rPr>
          <w:iCs/>
          <w:sz w:val="28"/>
          <w:szCs w:val="28"/>
        </w:rPr>
        <w:t xml:space="preserve"> 193</w:t>
      </w:r>
      <w:r>
        <w:rPr>
          <w:iCs/>
          <w:sz w:val="28"/>
          <w:szCs w:val="28"/>
        </w:rPr>
        <w:t xml:space="preserve"> бійцями робота велася у форматі клієнта, 1 сім‘я перебувала під соціальним супроводом.</w:t>
      </w:r>
      <w:r w:rsidRPr="00D1148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Основні питання, які потребували вирішення це:</w:t>
      </w:r>
    </w:p>
    <w:p w:rsidR="0009732A" w:rsidRPr="00247C88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оформлення пільг на комунальні послуги;</w:t>
      </w:r>
    </w:p>
    <w:p w:rsidR="0009732A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питання щодо отримання земельних ділянок;</w:t>
      </w:r>
    </w:p>
    <w:p w:rsidR="0009732A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працевлаштування;</w:t>
      </w:r>
    </w:p>
    <w:p w:rsidR="0009732A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лікування та оздоровлення в санаторно – курортних закладах;</w:t>
      </w:r>
    </w:p>
    <w:p w:rsidR="0009732A" w:rsidRPr="001E495C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оформлення статусу УБД;</w:t>
      </w:r>
    </w:p>
    <w:p w:rsidR="0009732A" w:rsidRDefault="0009732A" w:rsidP="00E244F3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соціальна адаптація;</w:t>
      </w:r>
    </w:p>
    <w:p w:rsidR="0009732A" w:rsidRPr="000D58F4" w:rsidRDefault="0009732A" w:rsidP="000D58F4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0D58F4">
        <w:rPr>
          <w:sz w:val="28"/>
          <w:szCs w:val="28"/>
        </w:rPr>
        <w:t>непорозуміння при спілкуванні з рідними та близькими.</w:t>
      </w:r>
    </w:p>
    <w:p w:rsidR="0009732A" w:rsidRPr="00F80F0A" w:rsidRDefault="0009732A" w:rsidP="00DB53CB">
      <w:pPr>
        <w:pStyle w:val="ListParagraph"/>
        <w:shd w:val="clear" w:color="auto" w:fill="FFFFFF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З </w:t>
      </w:r>
      <w:r>
        <w:rPr>
          <w:sz w:val="28"/>
        </w:rPr>
        <w:t>м</w:t>
      </w:r>
      <w:r w:rsidRPr="00F80F0A">
        <w:rPr>
          <w:sz w:val="28"/>
        </w:rPr>
        <w:t xml:space="preserve">етою  вирішення нагальних соціально-побутових проблем як самого </w:t>
      </w:r>
      <w:r>
        <w:rPr>
          <w:sz w:val="28"/>
        </w:rPr>
        <w:t xml:space="preserve">бійця, так і членів його родини, було </w:t>
      </w:r>
      <w:r w:rsidRPr="00F80F0A">
        <w:rPr>
          <w:sz w:val="28"/>
        </w:rPr>
        <w:t>організ</w:t>
      </w:r>
      <w:r>
        <w:rPr>
          <w:sz w:val="28"/>
        </w:rPr>
        <w:t>овано</w:t>
      </w:r>
      <w:r w:rsidRPr="00F80F0A">
        <w:rPr>
          <w:sz w:val="28"/>
        </w:rPr>
        <w:t xml:space="preserve"> на базі центру 23 липня зустріч для бійців АТО «Коло взаємодопомоги».  До зустрічі залучались представники Управління праці та соціального захисту населення, Центру зайнятості, ГО «Спілка ветеранів АТО».</w:t>
      </w:r>
    </w:p>
    <w:p w:rsidR="0009732A" w:rsidRDefault="0009732A" w:rsidP="00686399">
      <w:pPr>
        <w:pStyle w:val="NoSpacing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Pr="007049A2">
        <w:rPr>
          <w:rFonts w:ascii="Times New Roman" w:hAnsi="Times New Roman"/>
          <w:sz w:val="28"/>
          <w:lang w:val="uk-UA"/>
        </w:rPr>
        <w:t xml:space="preserve">По завершенню </w:t>
      </w:r>
      <w:r>
        <w:rPr>
          <w:rFonts w:ascii="Times New Roman" w:hAnsi="Times New Roman"/>
          <w:sz w:val="28"/>
          <w:lang w:val="uk-UA"/>
        </w:rPr>
        <w:t>зібрання кожен боєць отримав інформаційні матеріали, а саме: дорожню карту щодо надання медичної допомоги учасникам АТО, пам’ятка про пільги, що передбачені учасникам АТО, контакти мережі РЦСССДМ м. Києва.</w:t>
      </w:r>
    </w:p>
    <w:p w:rsidR="0009732A" w:rsidRPr="002035D1" w:rsidRDefault="0009732A" w:rsidP="009F081F">
      <w:pPr>
        <w:pStyle w:val="ListParagraph"/>
        <w:shd w:val="clear" w:color="auto" w:fill="FFFFFF"/>
        <w:spacing w:line="285" w:lineRule="atLeast"/>
        <w:ind w:left="0" w:firstLine="708"/>
        <w:jc w:val="both"/>
        <w:rPr>
          <w:sz w:val="28"/>
          <w:szCs w:val="28"/>
        </w:rPr>
      </w:pPr>
      <w:r w:rsidRPr="002035D1">
        <w:rPr>
          <w:sz w:val="28"/>
          <w:szCs w:val="28"/>
        </w:rPr>
        <w:t xml:space="preserve">Завдяки тісній співпраці структурних підрозділів РДА, громадським </w:t>
      </w:r>
      <w:r>
        <w:rPr>
          <w:sz w:val="28"/>
          <w:szCs w:val="28"/>
        </w:rPr>
        <w:t xml:space="preserve">х </w:t>
      </w:r>
      <w:r w:rsidRPr="002035D1">
        <w:rPr>
          <w:sz w:val="28"/>
          <w:szCs w:val="28"/>
        </w:rPr>
        <w:t>організаці</w:t>
      </w:r>
      <w:r>
        <w:rPr>
          <w:sz w:val="28"/>
          <w:szCs w:val="28"/>
        </w:rPr>
        <w:t>й</w:t>
      </w:r>
      <w:r w:rsidRPr="002035D1">
        <w:rPr>
          <w:sz w:val="28"/>
          <w:szCs w:val="28"/>
        </w:rPr>
        <w:t xml:space="preserve"> та волонтер</w:t>
      </w:r>
      <w:r>
        <w:rPr>
          <w:sz w:val="28"/>
          <w:szCs w:val="28"/>
        </w:rPr>
        <w:t>ів</w:t>
      </w:r>
      <w:r w:rsidRPr="002035D1">
        <w:rPr>
          <w:sz w:val="28"/>
          <w:szCs w:val="28"/>
        </w:rPr>
        <w:t xml:space="preserve"> багато питань вирішувались оперативно. </w:t>
      </w:r>
    </w:p>
    <w:p w:rsidR="0009732A" w:rsidRPr="002035D1" w:rsidRDefault="0009732A" w:rsidP="004A7556">
      <w:pPr>
        <w:pStyle w:val="NoSpacing"/>
        <w:ind w:firstLine="708"/>
        <w:jc w:val="both"/>
        <w:rPr>
          <w:rFonts w:ascii="Times New Roman" w:hAnsi="Times New Roman"/>
          <w:sz w:val="28"/>
          <w:lang w:val="uk-UA"/>
        </w:rPr>
      </w:pPr>
      <w:r w:rsidRPr="002035D1">
        <w:rPr>
          <w:rFonts w:ascii="Times New Roman" w:hAnsi="Times New Roman"/>
          <w:sz w:val="28"/>
          <w:szCs w:val="28"/>
          <w:lang w:val="uk-UA"/>
        </w:rPr>
        <w:t>Громадські та волонтерські організації допомагали у придбанні ліків,  продуктів харчування, надавали матеріальну підтримку бійцям. Д</w:t>
      </w:r>
      <w:r w:rsidRPr="002035D1">
        <w:rPr>
          <w:rFonts w:ascii="Times New Roman" w:hAnsi="Times New Roman"/>
          <w:sz w:val="28"/>
          <w:lang w:val="uk-UA"/>
        </w:rPr>
        <w:t xml:space="preserve">іти захисників і поранені  бійці, які ще не мають сім’ї, отримали електронні книги, 8 дітей поїхали до Польщі на оздоровлення, а до 1 вересня  діти із сімей загиблих отримали набори канелярських товарів. </w:t>
      </w:r>
      <w:r w:rsidRPr="002035D1">
        <w:rPr>
          <w:rFonts w:ascii="Times New Roman" w:hAnsi="Times New Roman"/>
          <w:sz w:val="28"/>
          <w:szCs w:val="28"/>
        </w:rPr>
        <w:t xml:space="preserve">Багато громадський організацій відгукнулися </w:t>
      </w:r>
      <w:r w:rsidRPr="002035D1">
        <w:rPr>
          <w:rFonts w:ascii="Times New Roman" w:hAnsi="Times New Roman"/>
          <w:sz w:val="28"/>
          <w:szCs w:val="28"/>
          <w:lang w:val="uk-UA"/>
        </w:rPr>
        <w:t>та</w:t>
      </w:r>
      <w:r w:rsidRPr="002035D1">
        <w:rPr>
          <w:rFonts w:ascii="Times New Roman" w:hAnsi="Times New Roman"/>
          <w:sz w:val="28"/>
          <w:szCs w:val="28"/>
        </w:rPr>
        <w:t xml:space="preserve"> оперативно допомогли  </w:t>
      </w:r>
      <w:r w:rsidRPr="002035D1">
        <w:rPr>
          <w:rFonts w:ascii="Times New Roman" w:hAnsi="Times New Roman"/>
          <w:sz w:val="28"/>
          <w:szCs w:val="28"/>
          <w:lang w:val="uk-UA"/>
        </w:rPr>
        <w:t xml:space="preserve">відремонтувати </w:t>
      </w:r>
      <w:r w:rsidRPr="002035D1">
        <w:rPr>
          <w:rFonts w:ascii="Times New Roman" w:hAnsi="Times New Roman"/>
          <w:sz w:val="28"/>
          <w:szCs w:val="28"/>
        </w:rPr>
        <w:t xml:space="preserve"> квартир</w:t>
      </w:r>
      <w:r w:rsidRPr="002035D1">
        <w:rPr>
          <w:rFonts w:ascii="Times New Roman" w:hAnsi="Times New Roman"/>
          <w:sz w:val="28"/>
          <w:szCs w:val="28"/>
          <w:lang w:val="uk-UA"/>
        </w:rPr>
        <w:t>у</w:t>
      </w:r>
      <w:r w:rsidRPr="002035D1">
        <w:rPr>
          <w:rFonts w:ascii="Times New Roman" w:hAnsi="Times New Roman"/>
          <w:sz w:val="28"/>
          <w:szCs w:val="28"/>
        </w:rPr>
        <w:t xml:space="preserve">   бійця  АТО, в якій сталась пожежа</w:t>
      </w:r>
      <w:r w:rsidRPr="002035D1">
        <w:rPr>
          <w:rFonts w:ascii="Times New Roman" w:hAnsi="Times New Roman"/>
          <w:sz w:val="28"/>
          <w:szCs w:val="28"/>
          <w:lang w:val="uk-UA"/>
        </w:rPr>
        <w:t>.</w:t>
      </w:r>
      <w:r w:rsidRPr="002035D1">
        <w:rPr>
          <w:rFonts w:ascii="Times New Roman" w:hAnsi="Times New Roman"/>
          <w:sz w:val="28"/>
          <w:szCs w:val="28"/>
        </w:rPr>
        <w:t xml:space="preserve">   </w:t>
      </w:r>
    </w:p>
    <w:p w:rsidR="0009732A" w:rsidRDefault="0009732A" w:rsidP="00E244F3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Повертаючись до дому із зони бойових дій, бійці насамперед переймалися вирішенням побутових проблем: питання пільг на комунальні послуги, отримання земельних ділянок та всі можливі пільги для УБД. Питання психологічної реабілітації та адаптації в мирному житті в них відходили на другий план. Тому до питань</w:t>
      </w:r>
      <w:r w:rsidRPr="0020307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психологічної реабілітації та адаптації бійців було вирішено підійти з іншого боку соціально - культурних заходів. </w:t>
      </w:r>
    </w:p>
    <w:p w:rsidR="0009732A" w:rsidRDefault="0009732A" w:rsidP="00E244F3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Протягом 2015 року для бійців та їхніх сімей було проведено 37 соціокультурних заходів:</w:t>
      </w:r>
    </w:p>
    <w:p w:rsidR="0009732A" w:rsidRDefault="0009732A" w:rsidP="00E244F3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203072">
        <w:rPr>
          <w:color w:val="333333"/>
          <w:sz w:val="28"/>
          <w:szCs w:val="28"/>
        </w:rPr>
        <w:t>відвідування театрів,</w:t>
      </w:r>
      <w:r>
        <w:rPr>
          <w:color w:val="333333"/>
          <w:sz w:val="28"/>
          <w:szCs w:val="28"/>
        </w:rPr>
        <w:t xml:space="preserve"> кінотеатрів, цирку,</w:t>
      </w:r>
    </w:p>
    <w:p w:rsidR="0009732A" w:rsidRDefault="0009732A" w:rsidP="00E244F3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203072">
        <w:rPr>
          <w:color w:val="333333"/>
          <w:sz w:val="28"/>
          <w:szCs w:val="28"/>
        </w:rPr>
        <w:t xml:space="preserve">участь у міському заході – рибалці, </w:t>
      </w:r>
    </w:p>
    <w:p w:rsidR="0009732A" w:rsidRPr="00E634AF" w:rsidRDefault="0009732A" w:rsidP="00E634AF">
      <w:pPr>
        <w:pStyle w:val="ListParagraph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E634AF">
        <w:rPr>
          <w:sz w:val="28"/>
          <w:szCs w:val="28"/>
        </w:rPr>
        <w:t xml:space="preserve"> з нагоди Дня Святого Миколая - екскурсія для дітей із сімей загиблих до Верховної Ради України із проведенням дитячої розважальної програми, відвідуванням сесійної зали, де маленькі «депутати» проголосували за три закони: за здійснення мрій, мир та європейську Україну.</w:t>
      </w:r>
    </w:p>
    <w:p w:rsidR="0009732A" w:rsidRDefault="0009732A" w:rsidP="00E244F3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новорічні свята тощо</w:t>
      </w:r>
      <w:r w:rsidRPr="00203072">
        <w:rPr>
          <w:color w:val="333333"/>
          <w:sz w:val="28"/>
          <w:szCs w:val="28"/>
        </w:rPr>
        <w:t xml:space="preserve">. </w:t>
      </w:r>
    </w:p>
    <w:p w:rsidR="0009732A" w:rsidRDefault="0009732A" w:rsidP="00E244F3">
      <w:pPr>
        <w:pStyle w:val="ListParagraph"/>
        <w:shd w:val="clear" w:color="auto" w:fill="FFFFFF"/>
        <w:ind w:left="780"/>
        <w:jc w:val="both"/>
        <w:rPr>
          <w:color w:val="333333"/>
          <w:sz w:val="28"/>
          <w:szCs w:val="28"/>
        </w:rPr>
      </w:pPr>
    </w:p>
    <w:p w:rsidR="0009732A" w:rsidRDefault="0009732A" w:rsidP="00AC0C64">
      <w:pPr>
        <w:tabs>
          <w:tab w:val="left" w:pos="5685"/>
        </w:tabs>
        <w:jc w:val="both"/>
      </w:pPr>
      <w:r>
        <w:t xml:space="preserve">     П</w:t>
      </w:r>
      <w:r w:rsidRPr="00C44EAB">
        <w:t>рацівники центру надають соціальні послуги сім‘ям, які переселилися з тимчасово окупованої території України та районів проведення</w:t>
      </w:r>
      <w:r w:rsidRPr="00B64395">
        <w:t xml:space="preserve"> антитерористичної опе</w:t>
      </w:r>
      <w:r>
        <w:t xml:space="preserve">рації. Протягом 2015 року цій категорії клієнтів було надано 3865 соціальних послуг. Постійно проводиться робота з переселенцями, які проживають в місцях тимчасового поселення в Пущі-Водиці (в «Джерелі» та «Супутнику»). В цьому році фахівці центру разом з працівниками управління праці та соціального захисту майже 2,5 місяці чергували в «Джерелі» за дорученням КМДА. Мета цього заходу була – надання інформації  про можливість переїзду переселенців в інші міста України. </w:t>
      </w:r>
    </w:p>
    <w:p w:rsidR="0009732A" w:rsidRPr="009E1A17" w:rsidRDefault="0009732A" w:rsidP="00AC0C6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54BD2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ажливим напрямом залишається робота з сім</w:t>
      </w:r>
      <w:r w:rsidRPr="00E634AF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354BD2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9E1A17">
        <w:rPr>
          <w:rFonts w:ascii="Times New Roman" w:hAnsi="Times New Roman"/>
          <w:b/>
          <w:sz w:val="28"/>
          <w:szCs w:val="28"/>
          <w:lang w:val="uk-UA"/>
        </w:rPr>
        <w:t>ми, які опинились у складних</w:t>
      </w:r>
      <w:r w:rsidRPr="009E1A17">
        <w:rPr>
          <w:rFonts w:ascii="Times New Roman" w:hAnsi="Times New Roman"/>
          <w:sz w:val="28"/>
          <w:szCs w:val="28"/>
          <w:lang w:val="uk-UA"/>
        </w:rPr>
        <w:t xml:space="preserve"> життєвих обставинах.</w:t>
      </w:r>
      <w:r w:rsidRPr="00E634AF">
        <w:rPr>
          <w:rFonts w:ascii="Times New Roman" w:hAnsi="Times New Roman"/>
          <w:sz w:val="28"/>
          <w:szCs w:val="28"/>
        </w:rPr>
        <w:t xml:space="preserve"> </w:t>
      </w:r>
      <w:r w:rsidRPr="00354BD2">
        <w:rPr>
          <w:rFonts w:ascii="Times New Roman" w:hAnsi="Times New Roman"/>
          <w:sz w:val="28"/>
          <w:szCs w:val="28"/>
          <w:lang w:val="uk-UA"/>
        </w:rPr>
        <w:t>Працівниками центру сформований банк даних</w:t>
      </w:r>
      <w:r w:rsidRPr="00E634AF">
        <w:rPr>
          <w:rFonts w:ascii="Times New Roman" w:hAnsi="Times New Roman"/>
          <w:sz w:val="28"/>
          <w:szCs w:val="28"/>
        </w:rPr>
        <w:t xml:space="preserve"> </w:t>
      </w:r>
      <w:r w:rsidRPr="009E1A17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354BD2">
        <w:rPr>
          <w:rFonts w:ascii="Times New Roman" w:hAnsi="Times New Roman"/>
          <w:sz w:val="28"/>
          <w:szCs w:val="28"/>
          <w:lang w:val="uk-UA"/>
        </w:rPr>
        <w:t>сіме</w:t>
      </w:r>
      <w:r w:rsidRPr="009E1A17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, на кінець </w:t>
      </w:r>
      <w:r w:rsidRPr="00E634AF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  <w:lang w:val="uk-UA"/>
        </w:rPr>
        <w:t xml:space="preserve">року він налічував 395 сімей. </w:t>
      </w:r>
      <w:r w:rsidRPr="005756CF">
        <w:rPr>
          <w:rFonts w:ascii="Times New Roman" w:hAnsi="Times New Roman"/>
          <w:sz w:val="28"/>
          <w:szCs w:val="28"/>
          <w:lang w:val="uk-UA"/>
        </w:rPr>
        <w:t xml:space="preserve">За цей рік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5756CF">
        <w:rPr>
          <w:rFonts w:ascii="Times New Roman" w:hAnsi="Times New Roman"/>
          <w:sz w:val="28"/>
          <w:szCs w:val="28"/>
          <w:lang w:val="uk-UA"/>
        </w:rPr>
        <w:t xml:space="preserve"> сімей  було взято під соціальний супровід.</w:t>
      </w:r>
      <w:r>
        <w:rPr>
          <w:rFonts w:ascii="Times New Roman" w:hAnsi="Times New Roman"/>
          <w:sz w:val="28"/>
          <w:szCs w:val="28"/>
          <w:lang w:val="uk-UA"/>
        </w:rPr>
        <w:t xml:space="preserve"> Було здійснено 119</w:t>
      </w:r>
      <w:r w:rsidRPr="009E1A17">
        <w:rPr>
          <w:rFonts w:ascii="Times New Roman" w:hAnsi="Times New Roman"/>
          <w:sz w:val="28"/>
          <w:szCs w:val="28"/>
          <w:lang w:val="uk-UA"/>
        </w:rPr>
        <w:t xml:space="preserve"> заходів с</w:t>
      </w:r>
      <w:r>
        <w:rPr>
          <w:rFonts w:ascii="Times New Roman" w:hAnsi="Times New Roman"/>
          <w:sz w:val="28"/>
          <w:szCs w:val="28"/>
          <w:lang w:val="uk-UA"/>
        </w:rPr>
        <w:t>оціального інспектування та 1270 захо</w:t>
      </w:r>
      <w:r w:rsidRPr="009E1A17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9E1A17">
        <w:rPr>
          <w:rFonts w:ascii="Times New Roman" w:hAnsi="Times New Roman"/>
          <w:sz w:val="28"/>
          <w:szCs w:val="28"/>
          <w:lang w:val="uk-UA"/>
        </w:rPr>
        <w:t xml:space="preserve"> соціального відвідування сімей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732A" w:rsidRDefault="0009732A" w:rsidP="00AC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Працівники центру дуже тісно співпрацюють зі службою у справах дітей, з представниками якої відвідують такі сім</w:t>
      </w:r>
      <w:r w:rsidRPr="00AE6444">
        <w:rPr>
          <w:sz w:val="28"/>
          <w:szCs w:val="28"/>
        </w:rPr>
        <w:t>’</w:t>
      </w:r>
      <w:r>
        <w:rPr>
          <w:sz w:val="28"/>
          <w:szCs w:val="28"/>
        </w:rPr>
        <w:t xml:space="preserve">ї. Коли потрібне термінове втручання в сім’ю залучаються представники поліції та, при потребі,  медицини. </w:t>
      </w:r>
    </w:p>
    <w:p w:rsidR="0009732A" w:rsidRDefault="0009732A" w:rsidP="00AC0C64">
      <w:pPr>
        <w:ind w:firstLine="992"/>
        <w:jc w:val="both"/>
        <w:rPr>
          <w:sz w:val="28"/>
          <w:szCs w:val="28"/>
        </w:rPr>
      </w:pPr>
      <w:r w:rsidRPr="00D64D6C">
        <w:rPr>
          <w:b/>
          <w:sz w:val="28"/>
          <w:szCs w:val="28"/>
        </w:rPr>
        <w:t xml:space="preserve">Серед </w:t>
      </w:r>
      <w:r>
        <w:rPr>
          <w:b/>
          <w:sz w:val="28"/>
          <w:szCs w:val="28"/>
        </w:rPr>
        <w:t xml:space="preserve"> </w:t>
      </w:r>
      <w:r w:rsidRPr="00D64D6C">
        <w:rPr>
          <w:b/>
          <w:sz w:val="28"/>
          <w:szCs w:val="28"/>
        </w:rPr>
        <w:t xml:space="preserve">клієнтів </w:t>
      </w:r>
      <w:r>
        <w:rPr>
          <w:b/>
          <w:sz w:val="28"/>
          <w:szCs w:val="28"/>
        </w:rPr>
        <w:t xml:space="preserve">ЦССДСМ </w:t>
      </w:r>
      <w:r w:rsidRPr="00D64D6C">
        <w:rPr>
          <w:b/>
          <w:sz w:val="28"/>
          <w:szCs w:val="28"/>
        </w:rPr>
        <w:t xml:space="preserve">є </w:t>
      </w:r>
      <w:r>
        <w:rPr>
          <w:b/>
          <w:sz w:val="28"/>
          <w:szCs w:val="28"/>
        </w:rPr>
        <w:t>і</w:t>
      </w:r>
      <w:r w:rsidRPr="00D64D6C">
        <w:rPr>
          <w:b/>
          <w:sz w:val="28"/>
          <w:szCs w:val="28"/>
        </w:rPr>
        <w:t xml:space="preserve"> випускники інтернатних закладів</w:t>
      </w:r>
      <w:r>
        <w:rPr>
          <w:sz w:val="28"/>
          <w:szCs w:val="28"/>
        </w:rPr>
        <w:t>.</w:t>
      </w:r>
    </w:p>
    <w:p w:rsidR="0009732A" w:rsidRDefault="0009732A" w:rsidP="00AC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обліку в Центрі на даний час перебуває 19 осіб з числа дітей-сиріт та дітей, позбавлених батьківського піклування. Із них у вищих навчальних закладах навчаються 2 особи; в ПТУ, коледжі – 7 осіб; 8 осіб працюють охоронцями, поварами в мережі ресторанів «Пузата хата», та в піцерії. </w:t>
      </w:r>
    </w:p>
    <w:p w:rsidR="0009732A" w:rsidRDefault="0009732A" w:rsidP="00AC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цьому році особа з числа дітей-сиріт отримав квартиру та влаштувався на роботу. Працівник, відповідальний за цей напрям роботи, супроводжує хлопця, надає йому консультації та допомагає у вирішенні поточних питань.</w:t>
      </w:r>
    </w:p>
    <w:p w:rsidR="0009732A" w:rsidRDefault="0009732A" w:rsidP="00AC0C64">
      <w:pPr>
        <w:ind w:firstLine="360"/>
        <w:jc w:val="both"/>
        <w:rPr>
          <w:sz w:val="28"/>
          <w:szCs w:val="28"/>
        </w:rPr>
      </w:pPr>
      <w:r w:rsidRPr="00A00748">
        <w:rPr>
          <w:b/>
          <w:sz w:val="28"/>
          <w:szCs w:val="28"/>
        </w:rPr>
        <w:t>На обліку О</w:t>
      </w:r>
      <w:r>
        <w:rPr>
          <w:b/>
          <w:sz w:val="28"/>
          <w:szCs w:val="28"/>
        </w:rPr>
        <w:t>болонського  Центру  перебуває 5 прийомних сімей,</w:t>
      </w:r>
      <w:r w:rsidRPr="00A00748">
        <w:rPr>
          <w:b/>
          <w:sz w:val="28"/>
          <w:szCs w:val="28"/>
        </w:rPr>
        <w:t xml:space="preserve">  в яких</w:t>
      </w:r>
      <w:r>
        <w:rPr>
          <w:sz w:val="28"/>
          <w:szCs w:val="28"/>
        </w:rPr>
        <w:t xml:space="preserve"> виховується 8</w:t>
      </w:r>
      <w:r w:rsidRPr="005B7356">
        <w:rPr>
          <w:sz w:val="28"/>
          <w:szCs w:val="28"/>
        </w:rPr>
        <w:t xml:space="preserve"> дітей та </w:t>
      </w:r>
      <w:r w:rsidRPr="005F4BDA">
        <w:rPr>
          <w:b/>
          <w:sz w:val="28"/>
          <w:szCs w:val="28"/>
        </w:rPr>
        <w:t>один дитячий будинок сімейного типу</w:t>
      </w:r>
      <w:r>
        <w:rPr>
          <w:sz w:val="28"/>
          <w:szCs w:val="28"/>
        </w:rPr>
        <w:t>, в якому виховується 9</w:t>
      </w:r>
      <w:r w:rsidRPr="005B7356">
        <w:rPr>
          <w:sz w:val="28"/>
          <w:szCs w:val="28"/>
        </w:rPr>
        <w:t xml:space="preserve"> дітей – вихованців.</w:t>
      </w:r>
    </w:p>
    <w:p w:rsidR="0009732A" w:rsidRDefault="0009732A" w:rsidP="00AC0C64">
      <w:pPr>
        <w:tabs>
          <w:tab w:val="left" w:pos="1140"/>
        </w:tabs>
        <w:ind w:firstLine="3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За 201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рік </w:t>
      </w:r>
      <w:r w:rsidRPr="005B7356">
        <w:rPr>
          <w:sz w:val="28"/>
          <w:szCs w:val="28"/>
        </w:rPr>
        <w:t xml:space="preserve">спеціалістами Центру надано </w:t>
      </w:r>
      <w:r>
        <w:rPr>
          <w:b/>
          <w:sz w:val="28"/>
          <w:szCs w:val="28"/>
          <w:lang w:val="ru-RU"/>
        </w:rPr>
        <w:t xml:space="preserve">458 </w:t>
      </w:r>
      <w:r w:rsidRPr="005B7356">
        <w:rPr>
          <w:color w:val="000000"/>
          <w:sz w:val="28"/>
          <w:szCs w:val="28"/>
        </w:rPr>
        <w:t xml:space="preserve">соціально-педагогічних, психологічних та інформаційних </w:t>
      </w:r>
      <w:r w:rsidRPr="005B7356">
        <w:rPr>
          <w:sz w:val="28"/>
          <w:szCs w:val="28"/>
        </w:rPr>
        <w:t>послуг</w:t>
      </w:r>
      <w:r>
        <w:rPr>
          <w:sz w:val="28"/>
          <w:szCs w:val="28"/>
        </w:rPr>
        <w:t xml:space="preserve"> для прийомних сімей та дитячого будинку сімейного типу (ДБСТ).</w:t>
      </w:r>
    </w:p>
    <w:p w:rsidR="0009732A" w:rsidRDefault="0009732A" w:rsidP="00AC0C64">
      <w:pPr>
        <w:tabs>
          <w:tab w:val="left" w:pos="1140"/>
        </w:tabs>
        <w:ind w:firstLine="6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даний час фах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вець Центру разом з представником Служби у справах дітей займаються питанням оформлення квартири вихованки ДБСТ із  числа дітей, позбавленних батьківського піклування, (поновлення документів матері, приватизація квартири на матір та дівчинку з подальшим даруванням дочці, допомога матері в оформленні пенсії).  Також психолог центру проводить роботу по переходу хлопчика із дитячого будинку під опіку. Консультації надаються майбутнім опікунам та дитині.</w:t>
      </w:r>
    </w:p>
    <w:p w:rsidR="0009732A" w:rsidRDefault="0009732A" w:rsidP="00AC0C64">
      <w:pPr>
        <w:tabs>
          <w:tab w:val="left" w:pos="-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Міністерством соціальної політики було наголошено на необхідності створення в 2016 році в місті Києві 10 патронатних сімей. З 18 квітня для спеціалістів районних служб у справах дітей та центрів соціальних служб розпочинається проведення семінарів – тренінгів «Розвиток послуги сімейного патронату», який будуть проводити предсавники МБО «Партенство Кожній дитині», для подальшого впровадження цієї нової форми альтернативного сімейного догляду за дітьми.</w:t>
      </w:r>
    </w:p>
    <w:p w:rsidR="0009732A" w:rsidRPr="00BC6ADF" w:rsidRDefault="0009732A" w:rsidP="00E244F3">
      <w:pPr>
        <w:tabs>
          <w:tab w:val="left" w:pos="1140"/>
        </w:tabs>
        <w:ind w:firstLine="360"/>
        <w:jc w:val="both"/>
        <w:rPr>
          <w:sz w:val="28"/>
          <w:szCs w:val="28"/>
          <w:lang w:val="ru-RU"/>
        </w:rPr>
      </w:pPr>
      <w:r w:rsidRPr="00BC6ADF">
        <w:rPr>
          <w:sz w:val="28"/>
          <w:szCs w:val="28"/>
        </w:rPr>
        <w:t>Сімейний патронат – це професійна комплексна послуга, що передбачає: тимчасовий догляд і виховання дитини, яка опинилася у складних життєвих обставинах та потребує захисту, в сім’ї патронатного вихователя, та одночасне надання фахівцями соціальної сфери інтенсивних підтримуючих послуг сім’ї дитини для відновлення її здорового функціонування.</w:t>
      </w:r>
    </w:p>
    <w:p w:rsidR="0009732A" w:rsidRPr="0075276D" w:rsidRDefault="0009732A" w:rsidP="00E244F3">
      <w:pPr>
        <w:tabs>
          <w:tab w:val="left" w:pos="1140"/>
        </w:tabs>
        <w:ind w:firstLine="360"/>
        <w:jc w:val="both"/>
        <w:rPr>
          <w:color w:val="000000"/>
          <w:sz w:val="28"/>
          <w:szCs w:val="28"/>
          <w:lang w:val="ru-RU"/>
        </w:rPr>
      </w:pPr>
      <w:r w:rsidRPr="0075276D">
        <w:rPr>
          <w:color w:val="000000"/>
          <w:sz w:val="28"/>
          <w:szCs w:val="28"/>
          <w:lang w:val="ru-RU"/>
        </w:rPr>
        <w:t>Тобто на цей</w:t>
      </w:r>
      <w:r>
        <w:rPr>
          <w:color w:val="000000"/>
          <w:sz w:val="28"/>
          <w:szCs w:val="28"/>
          <w:lang w:val="ru-RU"/>
        </w:rPr>
        <w:t xml:space="preserve"> </w:t>
      </w:r>
      <w:r w:rsidRPr="0075276D">
        <w:rPr>
          <w:color w:val="000000"/>
          <w:sz w:val="28"/>
          <w:szCs w:val="28"/>
          <w:lang w:val="ru-RU"/>
        </w:rPr>
        <w:t>рік</w:t>
      </w:r>
      <w:r>
        <w:rPr>
          <w:color w:val="000000"/>
          <w:sz w:val="28"/>
          <w:szCs w:val="28"/>
          <w:lang w:val="ru-RU"/>
        </w:rPr>
        <w:t xml:space="preserve"> перед Центром та Службою стоїть завдання з пошуку патронатних батьків.</w:t>
      </w:r>
    </w:p>
    <w:p w:rsidR="0009732A" w:rsidRPr="00DC47A0" w:rsidRDefault="0009732A" w:rsidP="00E244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C47A0">
        <w:rPr>
          <w:b/>
          <w:sz w:val="28"/>
          <w:szCs w:val="28"/>
        </w:rPr>
        <w:t xml:space="preserve">Наступна категорія, з якою працюють спеціалісти </w:t>
      </w:r>
      <w:r>
        <w:rPr>
          <w:b/>
          <w:sz w:val="28"/>
          <w:szCs w:val="28"/>
        </w:rPr>
        <w:t>Ц</w:t>
      </w:r>
      <w:r w:rsidRPr="00DC47A0">
        <w:rPr>
          <w:b/>
          <w:sz w:val="28"/>
          <w:szCs w:val="28"/>
        </w:rPr>
        <w:t>ентру – це особи, які мають проблеми з законом. Протягом 2015 року до Центру надійшло:</w:t>
      </w:r>
    </w:p>
    <w:p w:rsidR="0009732A" w:rsidRPr="00EC5E2F" w:rsidRDefault="0009732A" w:rsidP="00E244F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C5E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61</w:t>
      </w:r>
      <w:r>
        <w:rPr>
          <w:sz w:val="28"/>
          <w:szCs w:val="28"/>
        </w:rPr>
        <w:t xml:space="preserve"> повідомлення</w:t>
      </w:r>
      <w:r w:rsidRPr="00EC5E2F">
        <w:rPr>
          <w:sz w:val="28"/>
          <w:szCs w:val="28"/>
        </w:rPr>
        <w:t xml:space="preserve"> про постановку на облік від кримінально-виконавчої інспекції Оболонського району про молодь та неповнолітніх, які засуджені до покарань не пов’язаних з позбавленням волі;</w:t>
      </w:r>
    </w:p>
    <w:p w:rsidR="0009732A" w:rsidRPr="00EC5E2F" w:rsidRDefault="0009732A" w:rsidP="00E244F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5276D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повідомлення</w:t>
      </w:r>
      <w:r w:rsidRPr="00EC5E2F">
        <w:rPr>
          <w:sz w:val="28"/>
          <w:szCs w:val="28"/>
        </w:rPr>
        <w:t xml:space="preserve"> із відділу </w:t>
      </w:r>
      <w:r w:rsidRPr="00BC6ADF">
        <w:rPr>
          <w:sz w:val="28"/>
          <w:szCs w:val="28"/>
        </w:rPr>
        <w:t xml:space="preserve">кримінальної поліції у справах дітей </w:t>
      </w:r>
      <w:r w:rsidRPr="00BC6ADF">
        <w:rPr>
          <w:rStyle w:val="Strong"/>
          <w:b w:val="0"/>
          <w:iCs/>
          <w:sz w:val="28"/>
          <w:szCs w:val="28"/>
          <w:shd w:val="clear" w:color="auto" w:fill="FFFFFF"/>
        </w:rPr>
        <w:t>Оболонського управління поліції ГУ Національної поліції  України у м.Києві</w:t>
      </w:r>
      <w:r>
        <w:rPr>
          <w:rStyle w:val="Strong"/>
          <w:b w:val="0"/>
          <w:iCs/>
          <w:sz w:val="28"/>
          <w:szCs w:val="28"/>
          <w:shd w:val="clear" w:color="auto" w:fill="FFFFFF"/>
        </w:rPr>
        <w:t>;</w:t>
      </w:r>
      <w:r w:rsidRPr="00EC5E2F">
        <w:rPr>
          <w:sz w:val="28"/>
          <w:szCs w:val="28"/>
        </w:rPr>
        <w:t xml:space="preserve"> </w:t>
      </w:r>
    </w:p>
    <w:p w:rsidR="0009732A" w:rsidRDefault="0009732A" w:rsidP="00E244F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5276D">
        <w:rPr>
          <w:b/>
          <w:sz w:val="28"/>
          <w:szCs w:val="28"/>
        </w:rPr>
        <w:t>38</w:t>
      </w:r>
      <w:r w:rsidRPr="00EC5E2F">
        <w:rPr>
          <w:sz w:val="28"/>
          <w:szCs w:val="28"/>
        </w:rPr>
        <w:t xml:space="preserve"> повідомлень</w:t>
      </w:r>
      <w:r>
        <w:rPr>
          <w:sz w:val="28"/>
          <w:szCs w:val="28"/>
        </w:rPr>
        <w:t xml:space="preserve"> про звільнення</w:t>
      </w:r>
      <w:r w:rsidRPr="00EC5E2F">
        <w:rPr>
          <w:sz w:val="28"/>
          <w:szCs w:val="28"/>
        </w:rPr>
        <w:t xml:space="preserve"> надійшло з виправних колоній.</w:t>
      </w:r>
    </w:p>
    <w:p w:rsidR="0009732A" w:rsidRPr="00855691" w:rsidRDefault="0009732A" w:rsidP="00E244F3">
      <w:pPr>
        <w:ind w:left="435"/>
        <w:jc w:val="both"/>
        <w:rPr>
          <w:sz w:val="28"/>
          <w:szCs w:val="28"/>
        </w:rPr>
      </w:pPr>
      <w:r w:rsidRPr="00855691">
        <w:rPr>
          <w:sz w:val="28"/>
          <w:szCs w:val="28"/>
        </w:rPr>
        <w:t xml:space="preserve"> Було здійснено інспект</w:t>
      </w:r>
      <w:r>
        <w:rPr>
          <w:sz w:val="28"/>
          <w:szCs w:val="28"/>
        </w:rPr>
        <w:t>ування та спроби інспектування за</w:t>
      </w:r>
      <w:r w:rsidRPr="00855691">
        <w:rPr>
          <w:sz w:val="28"/>
          <w:szCs w:val="28"/>
        </w:rPr>
        <w:t xml:space="preserve"> всім</w:t>
      </w:r>
      <w:r>
        <w:rPr>
          <w:sz w:val="28"/>
          <w:szCs w:val="28"/>
        </w:rPr>
        <w:t>а адресами.</w:t>
      </w:r>
      <w:r w:rsidRPr="00855691">
        <w:rPr>
          <w:sz w:val="28"/>
          <w:szCs w:val="28"/>
        </w:rPr>
        <w:t xml:space="preserve"> </w:t>
      </w:r>
    </w:p>
    <w:p w:rsidR="0009732A" w:rsidRDefault="0009732A" w:rsidP="00E244F3">
      <w:pPr>
        <w:jc w:val="both"/>
        <w:rPr>
          <w:sz w:val="28"/>
          <w:szCs w:val="28"/>
        </w:rPr>
      </w:pPr>
      <w:r w:rsidRPr="00EC5E2F">
        <w:rPr>
          <w:sz w:val="28"/>
          <w:szCs w:val="28"/>
        </w:rPr>
        <w:t>Особам, які перебувають в конфлікті з законом,</w:t>
      </w:r>
      <w:r>
        <w:rPr>
          <w:sz w:val="28"/>
          <w:szCs w:val="28"/>
        </w:rPr>
        <w:t xml:space="preserve"> </w:t>
      </w:r>
      <w:r w:rsidRPr="00EC5E2F">
        <w:rPr>
          <w:sz w:val="28"/>
          <w:szCs w:val="28"/>
        </w:rPr>
        <w:t>пропонуються соці</w:t>
      </w:r>
      <w:r>
        <w:rPr>
          <w:sz w:val="28"/>
          <w:szCs w:val="28"/>
        </w:rPr>
        <w:t>альні послуги: проводяться</w:t>
      </w:r>
      <w:r w:rsidRPr="002F7844">
        <w:rPr>
          <w:sz w:val="28"/>
          <w:szCs w:val="28"/>
        </w:rPr>
        <w:t xml:space="preserve"> індиві</w:t>
      </w:r>
      <w:r>
        <w:rPr>
          <w:sz w:val="28"/>
          <w:szCs w:val="28"/>
        </w:rPr>
        <w:t>дуальні та групові консультації,</w:t>
      </w:r>
      <w:r w:rsidRPr="002F7844">
        <w:rPr>
          <w:sz w:val="28"/>
          <w:szCs w:val="28"/>
        </w:rPr>
        <w:t xml:space="preserve"> бесіди з прив</w:t>
      </w:r>
      <w:r>
        <w:rPr>
          <w:sz w:val="28"/>
          <w:szCs w:val="28"/>
        </w:rPr>
        <w:t xml:space="preserve">оду працевлаштування, навчання, </w:t>
      </w:r>
      <w:r w:rsidRPr="002F7844">
        <w:rPr>
          <w:sz w:val="28"/>
          <w:szCs w:val="28"/>
        </w:rPr>
        <w:t>налагодження взаємостосунків у сім’ї, виховання дітей та ін.</w:t>
      </w:r>
    </w:p>
    <w:p w:rsidR="0009732A" w:rsidRPr="00BC6ADF" w:rsidRDefault="0009732A" w:rsidP="00E244F3">
      <w:pPr>
        <w:ind w:left="75"/>
        <w:jc w:val="both"/>
        <w:rPr>
          <w:sz w:val="28"/>
          <w:szCs w:val="28"/>
        </w:rPr>
      </w:pPr>
      <w:r w:rsidRPr="00BC6ADF">
        <w:rPr>
          <w:sz w:val="28"/>
          <w:szCs w:val="28"/>
        </w:rPr>
        <w:t xml:space="preserve">         На базі Центру у співпраці з відділом кримінальної поліції у справах дітей </w:t>
      </w:r>
      <w:r w:rsidRPr="00BC6ADF">
        <w:rPr>
          <w:rStyle w:val="Strong"/>
          <w:b w:val="0"/>
          <w:iCs/>
          <w:sz w:val="28"/>
          <w:szCs w:val="28"/>
          <w:shd w:val="clear" w:color="auto" w:fill="FFFFFF"/>
        </w:rPr>
        <w:t>Оболонського управління поліції ГУ Національної поліції  України у м.Києві</w:t>
      </w:r>
      <w:r w:rsidRPr="00BC6ADF">
        <w:rPr>
          <w:sz w:val="28"/>
          <w:szCs w:val="28"/>
        </w:rPr>
        <w:t xml:space="preserve"> та відділом кримінальної інспекції проводились наступні заходи:</w:t>
      </w:r>
    </w:p>
    <w:p w:rsidR="0009732A" w:rsidRDefault="0009732A" w:rsidP="00E244F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Профілактичне заняття на тему «ВІЛ/СНІД»;</w:t>
      </w:r>
    </w:p>
    <w:p w:rsidR="0009732A" w:rsidRDefault="0009732A" w:rsidP="00E244F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Профілактичне заняття на тему «Профілактика наркоманії серед дітей та підлітків»;</w:t>
      </w:r>
    </w:p>
    <w:p w:rsidR="0009732A" w:rsidRDefault="0009732A" w:rsidP="00E244F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Екскурсія до клініки дружньої для молоді;</w:t>
      </w:r>
    </w:p>
    <w:p w:rsidR="0009732A" w:rsidRDefault="0009732A" w:rsidP="00E244F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Заняття про профорієнтації;</w:t>
      </w:r>
    </w:p>
    <w:p w:rsidR="0009732A" w:rsidRDefault="0009732A" w:rsidP="00F4194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Заняття по правовій освіті «Чи знаєш ти свої права?», «Що є моїм правом, а що обов’язком».</w:t>
      </w:r>
    </w:p>
    <w:p w:rsidR="0009732A" w:rsidRDefault="0009732A" w:rsidP="00AC0C64">
      <w:pPr>
        <w:pStyle w:val="ListParagraph"/>
        <w:ind w:left="0" w:firstLine="795"/>
        <w:jc w:val="both"/>
        <w:rPr>
          <w:b/>
        </w:rPr>
      </w:pPr>
      <w:r w:rsidRPr="00F4194A">
        <w:t xml:space="preserve">Спеціалісти Центру беруть участь у </w:t>
      </w:r>
      <w:r>
        <w:t xml:space="preserve">роботі Спостережної комісії при </w:t>
      </w:r>
      <w:r w:rsidRPr="00F4194A">
        <w:t>Оболонській районній в м. Києві держав</w:t>
      </w:r>
      <w:r>
        <w:t>ній адміністрації, на засіданні якої розглядаються питання організації та здійснення громадського контролю за дотриманням прав, основних свобод і законних інтересів засуджених осіб.</w:t>
      </w:r>
    </w:p>
    <w:p w:rsidR="0009732A" w:rsidRPr="00EE1E73" w:rsidRDefault="0009732A" w:rsidP="00E244F3">
      <w:pPr>
        <w:jc w:val="both"/>
      </w:pPr>
      <w:r>
        <w:rPr>
          <w:sz w:val="28"/>
        </w:rPr>
        <w:t xml:space="preserve">        </w:t>
      </w:r>
      <w:r w:rsidRPr="00EE1E73">
        <w:rPr>
          <w:sz w:val="28"/>
        </w:rPr>
        <w:t>Відповідно до Постанови Кабінету Міністрів України від 30.10.2014 № 623 з січня 2015 року на</w:t>
      </w:r>
      <w:r>
        <w:rPr>
          <w:sz w:val="28"/>
        </w:rPr>
        <w:t xml:space="preserve"> спеціалістів Центру</w:t>
      </w:r>
      <w:r w:rsidRPr="00EE1E73">
        <w:rPr>
          <w:sz w:val="28"/>
        </w:rPr>
        <w:t xml:space="preserve"> покладено ще одну фу</w:t>
      </w:r>
      <w:r>
        <w:rPr>
          <w:sz w:val="28"/>
        </w:rPr>
        <w:t xml:space="preserve">нкцію – контроль за доцільністю </w:t>
      </w:r>
      <w:r w:rsidRPr="00EE1E73">
        <w:rPr>
          <w:sz w:val="28"/>
        </w:rPr>
        <w:t>використання виплат при народженні дитини та виплат одиноким матерям.</w:t>
      </w:r>
      <w:r>
        <w:rPr>
          <w:sz w:val="28"/>
        </w:rPr>
        <w:t xml:space="preserve"> Загалом за 2015 рік було здійснення 124 візити до родин з метою контролю за доцільністю </w:t>
      </w:r>
      <w:r w:rsidRPr="00EE1E73">
        <w:rPr>
          <w:sz w:val="28"/>
        </w:rPr>
        <w:t>використання виплат при народженні дитини</w:t>
      </w:r>
      <w:r>
        <w:rPr>
          <w:sz w:val="28"/>
        </w:rPr>
        <w:t xml:space="preserve"> та 51 візит по виплатам одиноким матерям.</w:t>
      </w:r>
    </w:p>
    <w:sectPr w:rsidR="0009732A" w:rsidRPr="00EE1E73" w:rsidSect="00FB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FC1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9E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96A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EA5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EC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A8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CC8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2C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2D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420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F76"/>
    <w:multiLevelType w:val="hybridMultilevel"/>
    <w:tmpl w:val="BAF25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653802"/>
    <w:multiLevelType w:val="hybridMultilevel"/>
    <w:tmpl w:val="A91E7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05331"/>
    <w:multiLevelType w:val="hybridMultilevel"/>
    <w:tmpl w:val="8AA419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9853B49"/>
    <w:multiLevelType w:val="hybridMultilevel"/>
    <w:tmpl w:val="39D06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B1FAB"/>
    <w:multiLevelType w:val="hybridMultilevel"/>
    <w:tmpl w:val="E6C23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C56DD"/>
    <w:multiLevelType w:val="hybridMultilevel"/>
    <w:tmpl w:val="5C0CC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07A86"/>
    <w:multiLevelType w:val="hybridMultilevel"/>
    <w:tmpl w:val="6DC6CE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1E5A0B"/>
    <w:multiLevelType w:val="hybridMultilevel"/>
    <w:tmpl w:val="4418D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D6FD7"/>
    <w:multiLevelType w:val="hybridMultilevel"/>
    <w:tmpl w:val="9C281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CE61E6"/>
    <w:multiLevelType w:val="hybridMultilevel"/>
    <w:tmpl w:val="FCD2C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F7CF3"/>
    <w:multiLevelType w:val="hybridMultilevel"/>
    <w:tmpl w:val="A26E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7229D"/>
    <w:multiLevelType w:val="hybridMultilevel"/>
    <w:tmpl w:val="4DEA627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D751CB7"/>
    <w:multiLevelType w:val="hybridMultilevel"/>
    <w:tmpl w:val="9F20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C0126"/>
    <w:multiLevelType w:val="hybridMultilevel"/>
    <w:tmpl w:val="9636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E589F"/>
    <w:multiLevelType w:val="hybridMultilevel"/>
    <w:tmpl w:val="1B9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21"/>
  </w:num>
  <w:num w:numId="5">
    <w:abstractNumId w:val="18"/>
  </w:num>
  <w:num w:numId="6">
    <w:abstractNumId w:val="16"/>
  </w:num>
  <w:num w:numId="7">
    <w:abstractNumId w:val="22"/>
  </w:num>
  <w:num w:numId="8">
    <w:abstractNumId w:val="10"/>
  </w:num>
  <w:num w:numId="9">
    <w:abstractNumId w:val="19"/>
  </w:num>
  <w:num w:numId="10">
    <w:abstractNumId w:val="17"/>
  </w:num>
  <w:num w:numId="11">
    <w:abstractNumId w:val="15"/>
  </w:num>
  <w:num w:numId="12">
    <w:abstractNumId w:val="14"/>
  </w:num>
  <w:num w:numId="13">
    <w:abstractNumId w:val="20"/>
  </w:num>
  <w:num w:numId="14">
    <w:abstractNumId w:val="11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120"/>
    <w:rsid w:val="000325A1"/>
    <w:rsid w:val="000546CB"/>
    <w:rsid w:val="00073FB1"/>
    <w:rsid w:val="0009732A"/>
    <w:rsid w:val="000A487D"/>
    <w:rsid w:val="000B7D13"/>
    <w:rsid w:val="000D0F16"/>
    <w:rsid w:val="000D58F4"/>
    <w:rsid w:val="001064AA"/>
    <w:rsid w:val="00126FE4"/>
    <w:rsid w:val="00181ADD"/>
    <w:rsid w:val="001E495C"/>
    <w:rsid w:val="001F3B00"/>
    <w:rsid w:val="00203072"/>
    <w:rsid w:val="002035D1"/>
    <w:rsid w:val="002434DE"/>
    <w:rsid w:val="00247C88"/>
    <w:rsid w:val="002F7844"/>
    <w:rsid w:val="00313B5F"/>
    <w:rsid w:val="00354BD2"/>
    <w:rsid w:val="003A1DAB"/>
    <w:rsid w:val="003E1B3E"/>
    <w:rsid w:val="004321DA"/>
    <w:rsid w:val="004435FB"/>
    <w:rsid w:val="00495B2B"/>
    <w:rsid w:val="004A7556"/>
    <w:rsid w:val="005756CF"/>
    <w:rsid w:val="005A77C4"/>
    <w:rsid w:val="005B7356"/>
    <w:rsid w:val="005F4BDA"/>
    <w:rsid w:val="00637FD2"/>
    <w:rsid w:val="00686399"/>
    <w:rsid w:val="00694120"/>
    <w:rsid w:val="006B027E"/>
    <w:rsid w:val="007049A2"/>
    <w:rsid w:val="00711A13"/>
    <w:rsid w:val="007328E4"/>
    <w:rsid w:val="0075276D"/>
    <w:rsid w:val="007E7FA5"/>
    <w:rsid w:val="008069B8"/>
    <w:rsid w:val="00825EB0"/>
    <w:rsid w:val="00850AFE"/>
    <w:rsid w:val="00855691"/>
    <w:rsid w:val="008657EE"/>
    <w:rsid w:val="008F01B7"/>
    <w:rsid w:val="00953239"/>
    <w:rsid w:val="009E1A17"/>
    <w:rsid w:val="009F081F"/>
    <w:rsid w:val="00A00748"/>
    <w:rsid w:val="00A2367D"/>
    <w:rsid w:val="00A338CB"/>
    <w:rsid w:val="00A92140"/>
    <w:rsid w:val="00AC0C64"/>
    <w:rsid w:val="00AE6444"/>
    <w:rsid w:val="00B40A4C"/>
    <w:rsid w:val="00B64395"/>
    <w:rsid w:val="00BC6ADF"/>
    <w:rsid w:val="00C44EAB"/>
    <w:rsid w:val="00C87D4F"/>
    <w:rsid w:val="00D11481"/>
    <w:rsid w:val="00D47374"/>
    <w:rsid w:val="00D64D6C"/>
    <w:rsid w:val="00DB53CB"/>
    <w:rsid w:val="00DC47A0"/>
    <w:rsid w:val="00E244F3"/>
    <w:rsid w:val="00E634AF"/>
    <w:rsid w:val="00EC5E2F"/>
    <w:rsid w:val="00EE1E73"/>
    <w:rsid w:val="00F4194A"/>
    <w:rsid w:val="00F80F0A"/>
    <w:rsid w:val="00FB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F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44F3"/>
    <w:pPr>
      <w:ind w:left="720"/>
      <w:contextualSpacing/>
    </w:pPr>
  </w:style>
  <w:style w:type="paragraph" w:styleId="NoSpacing">
    <w:name w:val="No Spacing"/>
    <w:uiPriority w:val="99"/>
    <w:qFormat/>
    <w:rsid w:val="00E244F3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BC6AD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4</Pages>
  <Words>1548</Words>
  <Characters>8826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tyukachova</cp:lastModifiedBy>
  <cp:revision>12</cp:revision>
  <cp:lastPrinted>2016-04-11T14:44:00Z</cp:lastPrinted>
  <dcterms:created xsi:type="dcterms:W3CDTF">2016-04-10T16:58:00Z</dcterms:created>
  <dcterms:modified xsi:type="dcterms:W3CDTF">2016-04-12T14:59:00Z</dcterms:modified>
</cp:coreProperties>
</file>