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7B" w:rsidRPr="00E26121" w:rsidRDefault="0037367B" w:rsidP="009D1B59">
      <w:pPr>
        <w:jc w:val="center"/>
        <w:rPr>
          <w:b/>
          <w:bCs/>
          <w:sz w:val="26"/>
          <w:szCs w:val="26"/>
        </w:rPr>
      </w:pPr>
      <w:r w:rsidRPr="00E26121">
        <w:rPr>
          <w:b/>
          <w:bCs/>
          <w:sz w:val="26"/>
          <w:szCs w:val="26"/>
        </w:rPr>
        <w:t>Про стан проходження опалювального сезону 2015/2016 років</w:t>
      </w:r>
    </w:p>
    <w:p w:rsidR="0037367B" w:rsidRPr="00E26121" w:rsidRDefault="0037367B">
      <w:pPr>
        <w:rPr>
          <w:sz w:val="26"/>
          <w:szCs w:val="26"/>
          <w:u w:val="single"/>
        </w:rPr>
      </w:pPr>
    </w:p>
    <w:p w:rsidR="0037367B" w:rsidRPr="00E26121" w:rsidRDefault="0037367B" w:rsidP="001C423B">
      <w:pPr>
        <w:shd w:val="clear" w:color="auto" w:fill="FFFFFF"/>
        <w:spacing w:line="322" w:lineRule="exact"/>
        <w:ind w:left="19" w:right="5" w:firstLine="710"/>
        <w:jc w:val="both"/>
        <w:rPr>
          <w:sz w:val="26"/>
          <w:szCs w:val="26"/>
        </w:rPr>
      </w:pPr>
      <w:r w:rsidRPr="00E26121">
        <w:rPr>
          <w:color w:val="000000"/>
          <w:spacing w:val="2"/>
          <w:sz w:val="26"/>
          <w:szCs w:val="26"/>
        </w:rPr>
        <w:t xml:space="preserve">В Голосіївському районі до роботи житлового господарства </w:t>
      </w:r>
      <w:r w:rsidRPr="00E26121">
        <w:rPr>
          <w:color w:val="000000"/>
          <w:spacing w:val="5"/>
          <w:sz w:val="26"/>
          <w:szCs w:val="26"/>
        </w:rPr>
        <w:t xml:space="preserve">району в осінньо-зимовий період 2015/2016 років необхідно було підготовити </w:t>
      </w:r>
      <w:r w:rsidRPr="00E26121">
        <w:rPr>
          <w:b/>
          <w:bCs/>
          <w:color w:val="000000"/>
          <w:spacing w:val="5"/>
          <w:sz w:val="26"/>
          <w:szCs w:val="26"/>
        </w:rPr>
        <w:t xml:space="preserve">1241 </w:t>
      </w:r>
      <w:r w:rsidRPr="00E26121">
        <w:rPr>
          <w:b/>
          <w:bCs/>
          <w:color w:val="000000"/>
          <w:spacing w:val="-1"/>
          <w:sz w:val="26"/>
          <w:szCs w:val="26"/>
        </w:rPr>
        <w:t>житловий будинок</w:t>
      </w:r>
      <w:r w:rsidRPr="00E26121">
        <w:rPr>
          <w:color w:val="000000"/>
          <w:spacing w:val="-1"/>
          <w:sz w:val="26"/>
          <w:szCs w:val="26"/>
        </w:rPr>
        <w:t xml:space="preserve">, </w:t>
      </w:r>
      <w:r w:rsidRPr="00E26121">
        <w:rPr>
          <w:color w:val="000000"/>
          <w:spacing w:val="-6"/>
          <w:sz w:val="26"/>
          <w:szCs w:val="26"/>
        </w:rPr>
        <w:t>в тому числі підключених до централізованих джерел теплопостачання</w:t>
      </w:r>
      <w:r w:rsidRPr="00E26121">
        <w:rPr>
          <w:b/>
          <w:bCs/>
          <w:color w:val="000000"/>
          <w:spacing w:val="-6"/>
          <w:sz w:val="26"/>
          <w:szCs w:val="26"/>
        </w:rPr>
        <w:t xml:space="preserve"> 1157</w:t>
      </w:r>
      <w:r w:rsidRPr="00E26121">
        <w:rPr>
          <w:color w:val="000000"/>
          <w:spacing w:val="-6"/>
          <w:sz w:val="26"/>
          <w:szCs w:val="26"/>
        </w:rPr>
        <w:t>, з них:</w:t>
      </w:r>
    </w:p>
    <w:p w:rsidR="0037367B" w:rsidRPr="00E26121" w:rsidRDefault="0037367B" w:rsidP="001C423B">
      <w:pPr>
        <w:shd w:val="clear" w:color="auto" w:fill="FFFFFF"/>
        <w:tabs>
          <w:tab w:val="left" w:pos="6518"/>
        </w:tabs>
        <w:spacing w:line="322" w:lineRule="exact"/>
        <w:ind w:left="826"/>
        <w:jc w:val="both"/>
        <w:rPr>
          <w:sz w:val="26"/>
          <w:szCs w:val="26"/>
        </w:rPr>
      </w:pPr>
      <w:r w:rsidRPr="00E26121">
        <w:rPr>
          <w:color w:val="000000"/>
          <w:spacing w:val="-2"/>
          <w:sz w:val="26"/>
          <w:szCs w:val="26"/>
        </w:rPr>
        <w:t>- будинків комунальної власності</w:t>
      </w:r>
      <w:r w:rsidRPr="00E26121">
        <w:rPr>
          <w:color w:val="000000"/>
          <w:sz w:val="26"/>
          <w:szCs w:val="26"/>
        </w:rPr>
        <w:tab/>
      </w:r>
      <w:r w:rsidRPr="00E26121">
        <w:rPr>
          <w:color w:val="000000"/>
          <w:spacing w:val="-10"/>
          <w:sz w:val="26"/>
          <w:szCs w:val="26"/>
        </w:rPr>
        <w:t>818</w:t>
      </w:r>
    </w:p>
    <w:p w:rsidR="0037367B" w:rsidRPr="00E26121" w:rsidRDefault="0037367B" w:rsidP="001C423B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  <w:tab w:val="left" w:pos="6514"/>
        </w:tabs>
        <w:autoSpaceDE w:val="0"/>
        <w:autoSpaceDN w:val="0"/>
        <w:adjustRightInd w:val="0"/>
        <w:spacing w:line="322" w:lineRule="exact"/>
        <w:ind w:left="898"/>
        <w:jc w:val="both"/>
        <w:rPr>
          <w:color w:val="000000"/>
          <w:sz w:val="26"/>
          <w:szCs w:val="26"/>
        </w:rPr>
      </w:pPr>
      <w:r w:rsidRPr="00E26121">
        <w:rPr>
          <w:color w:val="000000"/>
          <w:spacing w:val="-3"/>
          <w:sz w:val="26"/>
          <w:szCs w:val="26"/>
        </w:rPr>
        <w:t>будинків ЖБК</w:t>
      </w:r>
      <w:r w:rsidRPr="00E26121">
        <w:rPr>
          <w:color w:val="000000"/>
          <w:sz w:val="26"/>
          <w:szCs w:val="26"/>
        </w:rPr>
        <w:tab/>
      </w:r>
      <w:r w:rsidRPr="00E26121">
        <w:rPr>
          <w:color w:val="000000"/>
          <w:spacing w:val="-13"/>
          <w:sz w:val="26"/>
          <w:szCs w:val="26"/>
        </w:rPr>
        <w:t>61</w:t>
      </w:r>
    </w:p>
    <w:p w:rsidR="0037367B" w:rsidRPr="00E26121" w:rsidRDefault="0037367B" w:rsidP="001C423B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  <w:tab w:val="left" w:pos="6509"/>
        </w:tabs>
        <w:autoSpaceDE w:val="0"/>
        <w:autoSpaceDN w:val="0"/>
        <w:adjustRightInd w:val="0"/>
        <w:spacing w:line="322" w:lineRule="exact"/>
        <w:ind w:left="898"/>
        <w:jc w:val="both"/>
        <w:rPr>
          <w:color w:val="000000"/>
          <w:sz w:val="26"/>
          <w:szCs w:val="26"/>
        </w:rPr>
      </w:pPr>
      <w:r w:rsidRPr="00E26121">
        <w:rPr>
          <w:color w:val="000000"/>
          <w:spacing w:val="-3"/>
          <w:sz w:val="26"/>
          <w:szCs w:val="26"/>
        </w:rPr>
        <w:t>будинків ОСББ</w:t>
      </w:r>
      <w:r w:rsidRPr="00E26121">
        <w:rPr>
          <w:color w:val="000000"/>
          <w:sz w:val="26"/>
          <w:szCs w:val="26"/>
        </w:rPr>
        <w:tab/>
      </w:r>
      <w:r w:rsidRPr="00E26121">
        <w:rPr>
          <w:color w:val="000000"/>
          <w:spacing w:val="-10"/>
          <w:sz w:val="26"/>
          <w:szCs w:val="26"/>
        </w:rPr>
        <w:t>69</w:t>
      </w:r>
    </w:p>
    <w:p w:rsidR="0037367B" w:rsidRPr="00E26121" w:rsidRDefault="0037367B" w:rsidP="001C423B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  <w:tab w:val="left" w:pos="6538"/>
        </w:tabs>
        <w:autoSpaceDE w:val="0"/>
        <w:autoSpaceDN w:val="0"/>
        <w:adjustRightInd w:val="0"/>
        <w:spacing w:line="322" w:lineRule="exact"/>
        <w:ind w:left="898"/>
        <w:jc w:val="both"/>
        <w:rPr>
          <w:color w:val="000000"/>
          <w:sz w:val="26"/>
          <w:szCs w:val="26"/>
        </w:rPr>
      </w:pPr>
      <w:r w:rsidRPr="00E26121">
        <w:rPr>
          <w:color w:val="000000"/>
          <w:spacing w:val="-2"/>
          <w:sz w:val="26"/>
          <w:szCs w:val="26"/>
        </w:rPr>
        <w:t>відомчих будинків</w:t>
      </w:r>
      <w:r w:rsidRPr="00E26121">
        <w:rPr>
          <w:color w:val="000000"/>
          <w:sz w:val="26"/>
          <w:szCs w:val="26"/>
        </w:rPr>
        <w:tab/>
      </w:r>
      <w:r w:rsidRPr="00E26121">
        <w:rPr>
          <w:color w:val="000000"/>
          <w:spacing w:val="-18"/>
          <w:sz w:val="26"/>
          <w:szCs w:val="26"/>
        </w:rPr>
        <w:t>54</w:t>
      </w:r>
    </w:p>
    <w:p w:rsidR="0037367B" w:rsidRPr="00E26121" w:rsidRDefault="0037367B" w:rsidP="00EE3313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  <w:tab w:val="left" w:pos="6538"/>
        </w:tabs>
        <w:autoSpaceDE w:val="0"/>
        <w:autoSpaceDN w:val="0"/>
        <w:adjustRightInd w:val="0"/>
        <w:spacing w:line="322" w:lineRule="exact"/>
        <w:ind w:left="898"/>
        <w:jc w:val="both"/>
        <w:rPr>
          <w:color w:val="000000"/>
          <w:sz w:val="26"/>
          <w:szCs w:val="26"/>
        </w:rPr>
      </w:pPr>
      <w:r w:rsidRPr="00E26121">
        <w:rPr>
          <w:color w:val="000000"/>
          <w:spacing w:val="-18"/>
          <w:sz w:val="26"/>
          <w:szCs w:val="26"/>
        </w:rPr>
        <w:t>гуртожитки</w:t>
      </w:r>
      <w:r w:rsidRPr="00E26121">
        <w:rPr>
          <w:color w:val="000000"/>
          <w:spacing w:val="-18"/>
          <w:sz w:val="26"/>
          <w:szCs w:val="26"/>
        </w:rPr>
        <w:tab/>
        <w:t>64</w:t>
      </w:r>
    </w:p>
    <w:p w:rsidR="0037367B" w:rsidRPr="00E26121" w:rsidRDefault="0037367B" w:rsidP="00EE3313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  <w:tab w:val="left" w:pos="6538"/>
        </w:tabs>
        <w:autoSpaceDE w:val="0"/>
        <w:autoSpaceDN w:val="0"/>
        <w:adjustRightInd w:val="0"/>
        <w:spacing w:line="322" w:lineRule="exact"/>
        <w:ind w:left="898"/>
        <w:jc w:val="both"/>
        <w:rPr>
          <w:color w:val="000000"/>
          <w:sz w:val="26"/>
          <w:szCs w:val="26"/>
        </w:rPr>
      </w:pPr>
      <w:r w:rsidRPr="00E26121">
        <w:rPr>
          <w:color w:val="000000"/>
          <w:spacing w:val="-18"/>
          <w:sz w:val="26"/>
          <w:szCs w:val="26"/>
        </w:rPr>
        <w:t>інвестиційні</w:t>
      </w:r>
      <w:r w:rsidRPr="00E26121">
        <w:rPr>
          <w:color w:val="000000"/>
          <w:spacing w:val="-18"/>
          <w:sz w:val="26"/>
          <w:szCs w:val="26"/>
        </w:rPr>
        <w:tab/>
        <w:t>91</w:t>
      </w:r>
    </w:p>
    <w:p w:rsidR="0037367B" w:rsidRPr="00E26121" w:rsidRDefault="0037367B" w:rsidP="00FC13F2">
      <w:pPr>
        <w:shd w:val="clear" w:color="auto" w:fill="FFFFFF"/>
        <w:spacing w:line="322" w:lineRule="exact"/>
        <w:ind w:left="142" w:right="5"/>
        <w:jc w:val="both"/>
        <w:rPr>
          <w:color w:val="000000"/>
          <w:spacing w:val="2"/>
          <w:sz w:val="26"/>
          <w:szCs w:val="26"/>
        </w:rPr>
      </w:pPr>
      <w:r w:rsidRPr="00E26121">
        <w:rPr>
          <w:color w:val="000000"/>
          <w:spacing w:val="2"/>
          <w:sz w:val="26"/>
          <w:szCs w:val="26"/>
        </w:rPr>
        <w:tab/>
      </w:r>
    </w:p>
    <w:p w:rsidR="0037367B" w:rsidRPr="00E26121" w:rsidRDefault="0037367B" w:rsidP="00FC13F2">
      <w:pPr>
        <w:shd w:val="clear" w:color="auto" w:fill="FFFFFF"/>
        <w:spacing w:line="322" w:lineRule="exact"/>
        <w:ind w:left="142" w:right="5"/>
        <w:jc w:val="both"/>
        <w:rPr>
          <w:color w:val="000000"/>
          <w:spacing w:val="2"/>
          <w:sz w:val="26"/>
          <w:szCs w:val="26"/>
        </w:rPr>
      </w:pPr>
      <w:r w:rsidRPr="00E26121">
        <w:rPr>
          <w:color w:val="000000"/>
          <w:spacing w:val="2"/>
          <w:sz w:val="26"/>
          <w:szCs w:val="26"/>
        </w:rPr>
        <w:tab/>
        <w:t xml:space="preserve">Станом на </w:t>
      </w:r>
      <w:r w:rsidRPr="00E26121">
        <w:rPr>
          <w:b/>
          <w:bCs/>
          <w:color w:val="000000"/>
          <w:spacing w:val="2"/>
          <w:sz w:val="26"/>
          <w:szCs w:val="26"/>
        </w:rPr>
        <w:t>23 вересня 2015 року</w:t>
      </w:r>
      <w:r w:rsidRPr="00E26121">
        <w:rPr>
          <w:color w:val="000000"/>
          <w:spacing w:val="2"/>
          <w:sz w:val="26"/>
          <w:szCs w:val="26"/>
        </w:rPr>
        <w:t xml:space="preserve"> на всіх житлових будинках району, були завершені відповідні заходи по підготовці до опалювального сезону 2015/2016 років та належним чином оформлені паспорти готовності.</w:t>
      </w:r>
    </w:p>
    <w:p w:rsidR="0037367B" w:rsidRPr="00E26121" w:rsidRDefault="0037367B" w:rsidP="00FC13F2">
      <w:pPr>
        <w:shd w:val="clear" w:color="auto" w:fill="FFFFFF"/>
        <w:spacing w:line="322" w:lineRule="exact"/>
        <w:ind w:left="142" w:right="5"/>
        <w:jc w:val="both"/>
        <w:rPr>
          <w:color w:val="000000"/>
          <w:spacing w:val="2"/>
          <w:sz w:val="26"/>
          <w:szCs w:val="26"/>
        </w:rPr>
      </w:pPr>
      <w:r w:rsidRPr="00E26121">
        <w:rPr>
          <w:color w:val="000000"/>
          <w:spacing w:val="2"/>
          <w:sz w:val="26"/>
          <w:szCs w:val="26"/>
        </w:rPr>
        <w:tab/>
        <w:t xml:space="preserve">Станом на </w:t>
      </w:r>
      <w:r w:rsidRPr="00E26121">
        <w:rPr>
          <w:b/>
          <w:bCs/>
          <w:color w:val="000000"/>
          <w:spacing w:val="2"/>
          <w:sz w:val="26"/>
          <w:szCs w:val="26"/>
        </w:rPr>
        <w:t>30.09.2015 року</w:t>
      </w:r>
      <w:r w:rsidRPr="00E26121">
        <w:rPr>
          <w:color w:val="000000"/>
          <w:spacing w:val="2"/>
          <w:sz w:val="26"/>
          <w:szCs w:val="26"/>
        </w:rPr>
        <w:t xml:space="preserve"> були отримані </w:t>
      </w:r>
      <w:r w:rsidRPr="00E26121">
        <w:rPr>
          <w:b/>
          <w:bCs/>
          <w:color w:val="000000"/>
          <w:spacing w:val="2"/>
          <w:sz w:val="26"/>
          <w:szCs w:val="26"/>
        </w:rPr>
        <w:t>100 % акти готовності</w:t>
      </w:r>
      <w:r w:rsidRPr="00E26121">
        <w:rPr>
          <w:color w:val="000000"/>
          <w:spacing w:val="2"/>
          <w:sz w:val="26"/>
          <w:szCs w:val="26"/>
        </w:rPr>
        <w:t xml:space="preserve"> </w:t>
      </w:r>
      <w:r w:rsidRPr="00E26121">
        <w:rPr>
          <w:b/>
          <w:bCs/>
          <w:sz w:val="26"/>
          <w:szCs w:val="26"/>
        </w:rPr>
        <w:t>внутрішньобудинкових систем житлових будинків комунальної власності</w:t>
      </w:r>
      <w:r w:rsidRPr="00E26121">
        <w:rPr>
          <w:sz w:val="26"/>
          <w:szCs w:val="26"/>
        </w:rPr>
        <w:t xml:space="preserve"> </w:t>
      </w:r>
      <w:r w:rsidRPr="00E26121">
        <w:rPr>
          <w:color w:val="000000"/>
          <w:spacing w:val="2"/>
          <w:sz w:val="26"/>
          <w:szCs w:val="26"/>
        </w:rPr>
        <w:t>до опалювального сезону 2015/2016 років.</w:t>
      </w:r>
    </w:p>
    <w:p w:rsidR="0037367B" w:rsidRPr="00E26121" w:rsidRDefault="0037367B" w:rsidP="00AB0907">
      <w:pPr>
        <w:shd w:val="clear" w:color="auto" w:fill="FFFFFF"/>
        <w:spacing w:line="322" w:lineRule="exact"/>
        <w:ind w:left="19" w:right="5" w:firstLine="710"/>
        <w:jc w:val="both"/>
        <w:rPr>
          <w:color w:val="000000"/>
          <w:spacing w:val="2"/>
          <w:sz w:val="26"/>
          <w:szCs w:val="26"/>
        </w:rPr>
      </w:pPr>
      <w:r w:rsidRPr="00E26121">
        <w:rPr>
          <w:color w:val="000000"/>
          <w:spacing w:val="2"/>
          <w:sz w:val="26"/>
          <w:szCs w:val="26"/>
        </w:rPr>
        <w:t xml:space="preserve">На виконання розпорядження виконавчого органу Київської міської ради (Київської міської державної адміністрації) від 09.10.2015 № 1003 «Про початок опалювального періоду 2015/2016 років в місті Києві», </w:t>
      </w:r>
      <w:r w:rsidRPr="00E26121">
        <w:rPr>
          <w:sz w:val="26"/>
          <w:szCs w:val="26"/>
        </w:rPr>
        <w:t xml:space="preserve">теплопостачальними організаціями з </w:t>
      </w:r>
      <w:r w:rsidRPr="00E26121">
        <w:rPr>
          <w:color w:val="000000"/>
          <w:spacing w:val="2"/>
          <w:sz w:val="26"/>
          <w:szCs w:val="26"/>
        </w:rPr>
        <w:t>10.10.2015 року</w:t>
      </w:r>
      <w:r w:rsidRPr="00E26121">
        <w:rPr>
          <w:sz w:val="26"/>
          <w:szCs w:val="26"/>
        </w:rPr>
        <w:t xml:space="preserve"> </w:t>
      </w:r>
      <w:r w:rsidRPr="00E26121">
        <w:rPr>
          <w:color w:val="000000"/>
          <w:spacing w:val="2"/>
          <w:sz w:val="26"/>
          <w:szCs w:val="26"/>
        </w:rPr>
        <w:t>в Голосіївському районі</w:t>
      </w:r>
      <w:r w:rsidRPr="00E26121">
        <w:rPr>
          <w:sz w:val="26"/>
          <w:szCs w:val="26"/>
        </w:rPr>
        <w:t xml:space="preserve"> було розпочато запуск систем</w:t>
      </w:r>
      <w:r w:rsidRPr="00E26121">
        <w:rPr>
          <w:color w:val="000000"/>
          <w:spacing w:val="2"/>
          <w:sz w:val="26"/>
          <w:szCs w:val="26"/>
        </w:rPr>
        <w:t xml:space="preserve"> опалення.</w:t>
      </w:r>
    </w:p>
    <w:p w:rsidR="0037367B" w:rsidRPr="00E26121" w:rsidRDefault="0037367B" w:rsidP="00AC53FD">
      <w:pPr>
        <w:ind w:right="-5" w:firstLine="708"/>
        <w:jc w:val="both"/>
        <w:rPr>
          <w:sz w:val="26"/>
          <w:szCs w:val="26"/>
        </w:rPr>
      </w:pPr>
      <w:r w:rsidRPr="00E26121">
        <w:rPr>
          <w:b/>
          <w:bCs/>
          <w:sz w:val="26"/>
          <w:szCs w:val="26"/>
          <w:u w:val="single"/>
        </w:rPr>
        <w:t>Станом на 15.10.2015 року</w:t>
      </w:r>
      <w:r w:rsidRPr="00E26121">
        <w:rPr>
          <w:b/>
          <w:bCs/>
          <w:sz w:val="26"/>
          <w:szCs w:val="26"/>
        </w:rPr>
        <w:t xml:space="preserve"> </w:t>
      </w:r>
      <w:r w:rsidRPr="00E26121">
        <w:rPr>
          <w:sz w:val="26"/>
          <w:szCs w:val="26"/>
        </w:rPr>
        <w:t xml:space="preserve">забезпечено стовідсоткове підключення до опалення об’єктів соціальної сфери, а саме: </w:t>
      </w:r>
      <w:r w:rsidRPr="00E26121">
        <w:rPr>
          <w:b/>
          <w:bCs/>
          <w:sz w:val="26"/>
          <w:szCs w:val="26"/>
        </w:rPr>
        <w:t xml:space="preserve">47 </w:t>
      </w:r>
      <w:r w:rsidRPr="00E26121">
        <w:rPr>
          <w:sz w:val="26"/>
          <w:szCs w:val="26"/>
        </w:rPr>
        <w:t xml:space="preserve">дошкільних навчальних закладів, </w:t>
      </w:r>
      <w:r w:rsidRPr="00E26121">
        <w:rPr>
          <w:b/>
          <w:bCs/>
          <w:sz w:val="26"/>
          <w:szCs w:val="26"/>
        </w:rPr>
        <w:t xml:space="preserve">41 </w:t>
      </w:r>
      <w:r w:rsidRPr="00E26121">
        <w:rPr>
          <w:sz w:val="26"/>
          <w:szCs w:val="26"/>
        </w:rPr>
        <w:t xml:space="preserve">загальноосвітній заклад, </w:t>
      </w:r>
      <w:r w:rsidRPr="00E26121">
        <w:rPr>
          <w:b/>
          <w:bCs/>
          <w:sz w:val="26"/>
          <w:szCs w:val="26"/>
        </w:rPr>
        <w:t>10</w:t>
      </w:r>
      <w:r w:rsidRPr="00E26121">
        <w:rPr>
          <w:sz w:val="26"/>
          <w:szCs w:val="26"/>
        </w:rPr>
        <w:t xml:space="preserve"> лікувальних закладів.</w:t>
      </w:r>
    </w:p>
    <w:p w:rsidR="0037367B" w:rsidRPr="00E26121" w:rsidRDefault="0037367B" w:rsidP="00AC53FD">
      <w:pPr>
        <w:ind w:right="-5" w:firstLine="708"/>
        <w:jc w:val="both"/>
        <w:rPr>
          <w:b/>
          <w:bCs/>
          <w:sz w:val="26"/>
          <w:szCs w:val="26"/>
          <w:u w:val="single"/>
        </w:rPr>
      </w:pPr>
      <w:r w:rsidRPr="00E26121">
        <w:rPr>
          <w:b/>
          <w:bCs/>
          <w:sz w:val="26"/>
          <w:szCs w:val="26"/>
          <w:u w:val="single"/>
        </w:rPr>
        <w:t>З 10.10.2015 року</w:t>
      </w:r>
      <w:r w:rsidRPr="00E26121">
        <w:rPr>
          <w:b/>
          <w:bCs/>
          <w:sz w:val="26"/>
          <w:szCs w:val="26"/>
        </w:rPr>
        <w:t>,</w:t>
      </w:r>
      <w:r w:rsidRPr="00E26121">
        <w:rPr>
          <w:sz w:val="26"/>
          <w:szCs w:val="26"/>
        </w:rPr>
        <w:t xml:space="preserve"> згідно </w:t>
      </w:r>
      <w:r w:rsidRPr="00E26121">
        <w:rPr>
          <w:color w:val="000000"/>
          <w:spacing w:val="2"/>
          <w:sz w:val="26"/>
          <w:szCs w:val="26"/>
        </w:rPr>
        <w:t xml:space="preserve">розробленого та затвердженого графіку ПАТ «Київенерго», </w:t>
      </w:r>
      <w:r w:rsidRPr="00E26121">
        <w:rPr>
          <w:b/>
          <w:bCs/>
          <w:color w:val="000000"/>
          <w:spacing w:val="2"/>
          <w:sz w:val="26"/>
          <w:szCs w:val="26"/>
        </w:rPr>
        <w:t>розпочато п</w:t>
      </w:r>
      <w:r w:rsidRPr="00E26121">
        <w:rPr>
          <w:b/>
          <w:bCs/>
          <w:sz w:val="26"/>
          <w:szCs w:val="26"/>
        </w:rPr>
        <w:t>ідключення до тепла житлові будинки району, незалежно від форми власності.</w:t>
      </w:r>
    </w:p>
    <w:p w:rsidR="0037367B" w:rsidRPr="00E26121" w:rsidRDefault="0037367B" w:rsidP="00170EF0">
      <w:pPr>
        <w:widowControl w:val="0"/>
        <w:shd w:val="clear" w:color="auto" w:fill="FFFFFF"/>
        <w:tabs>
          <w:tab w:val="left" w:pos="-120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2"/>
          <w:sz w:val="26"/>
          <w:szCs w:val="26"/>
        </w:rPr>
      </w:pPr>
      <w:r w:rsidRPr="00E26121">
        <w:rPr>
          <w:color w:val="000000"/>
          <w:spacing w:val="2"/>
          <w:sz w:val="26"/>
          <w:szCs w:val="26"/>
        </w:rPr>
        <w:tab/>
        <w:t xml:space="preserve">Підключення житлових будинків комунальної власності проходило без ускладнень на протязі </w:t>
      </w:r>
      <w:r w:rsidRPr="00E26121">
        <w:rPr>
          <w:b/>
          <w:bCs/>
          <w:color w:val="000000"/>
          <w:spacing w:val="2"/>
          <w:sz w:val="26"/>
          <w:szCs w:val="26"/>
        </w:rPr>
        <w:t>10 днів</w:t>
      </w:r>
      <w:r w:rsidRPr="00E26121">
        <w:rPr>
          <w:color w:val="000000"/>
          <w:spacing w:val="2"/>
          <w:sz w:val="26"/>
          <w:szCs w:val="26"/>
        </w:rPr>
        <w:t>.</w:t>
      </w:r>
    </w:p>
    <w:p w:rsidR="0037367B" w:rsidRPr="00E26121" w:rsidRDefault="0037367B" w:rsidP="00B80E24">
      <w:pPr>
        <w:ind w:right="-5" w:firstLine="708"/>
        <w:jc w:val="both"/>
        <w:rPr>
          <w:sz w:val="26"/>
          <w:szCs w:val="26"/>
        </w:rPr>
      </w:pPr>
      <w:r w:rsidRPr="00E26121">
        <w:rPr>
          <w:sz w:val="26"/>
          <w:szCs w:val="26"/>
        </w:rPr>
        <w:t xml:space="preserve">Станом на </w:t>
      </w:r>
      <w:r w:rsidRPr="00E26121">
        <w:rPr>
          <w:b/>
          <w:bCs/>
          <w:sz w:val="26"/>
          <w:szCs w:val="26"/>
        </w:rPr>
        <w:t>19.10.2015 року</w:t>
      </w:r>
      <w:r w:rsidRPr="00E26121">
        <w:rPr>
          <w:sz w:val="26"/>
          <w:szCs w:val="26"/>
        </w:rPr>
        <w:t xml:space="preserve"> всі житлові будинки комунальної власності були підключені до джерел теплопостачання.</w:t>
      </w:r>
    </w:p>
    <w:p w:rsidR="0037367B" w:rsidRPr="00E26121" w:rsidRDefault="0037367B" w:rsidP="0022602D">
      <w:pPr>
        <w:jc w:val="both"/>
        <w:rPr>
          <w:b/>
          <w:bCs/>
          <w:sz w:val="26"/>
          <w:szCs w:val="26"/>
        </w:rPr>
      </w:pPr>
      <w:r w:rsidRPr="00E26121">
        <w:rPr>
          <w:sz w:val="26"/>
          <w:szCs w:val="26"/>
        </w:rPr>
        <w:tab/>
      </w:r>
      <w:r w:rsidRPr="00E26121">
        <w:rPr>
          <w:b/>
          <w:bCs/>
          <w:sz w:val="26"/>
          <w:szCs w:val="26"/>
        </w:rPr>
        <w:t xml:space="preserve">Основною із проблемних питань під проходження опалювального сезону 2015/2016 років є: </w:t>
      </w:r>
    </w:p>
    <w:p w:rsidR="0037367B" w:rsidRPr="00E26121" w:rsidRDefault="0037367B" w:rsidP="0022602D">
      <w:pPr>
        <w:jc w:val="both"/>
        <w:rPr>
          <w:sz w:val="26"/>
          <w:szCs w:val="26"/>
        </w:rPr>
      </w:pPr>
      <w:r w:rsidRPr="00E26121">
        <w:rPr>
          <w:b/>
          <w:bCs/>
          <w:sz w:val="26"/>
          <w:szCs w:val="26"/>
        </w:rPr>
        <w:tab/>
      </w:r>
      <w:r w:rsidRPr="00E26121">
        <w:rPr>
          <w:sz w:val="26"/>
          <w:szCs w:val="26"/>
        </w:rPr>
        <w:t>- пошкодження зовнішніх теплових мереж як центральних та і розподільчих, які знаходяться на балансі ПАТ «Київенерго», що приводять до припинення опалення житлових будинків;</w:t>
      </w:r>
    </w:p>
    <w:p w:rsidR="0037367B" w:rsidRPr="00E26121" w:rsidRDefault="0037367B" w:rsidP="0022602D">
      <w:pPr>
        <w:jc w:val="both"/>
        <w:rPr>
          <w:sz w:val="26"/>
          <w:szCs w:val="26"/>
        </w:rPr>
      </w:pPr>
      <w:r w:rsidRPr="00E26121">
        <w:rPr>
          <w:sz w:val="26"/>
          <w:szCs w:val="26"/>
        </w:rPr>
        <w:tab/>
        <w:t>- низькі температурні параметри систем централізованого опалення.</w:t>
      </w:r>
    </w:p>
    <w:p w:rsidR="0037367B" w:rsidRPr="00E26121" w:rsidRDefault="0037367B" w:rsidP="0022602D">
      <w:pPr>
        <w:ind w:firstLine="567"/>
        <w:jc w:val="both"/>
        <w:rPr>
          <w:sz w:val="26"/>
          <w:szCs w:val="26"/>
        </w:rPr>
      </w:pPr>
    </w:p>
    <w:p w:rsidR="0037367B" w:rsidRPr="00E26121" w:rsidRDefault="0037367B" w:rsidP="00755321">
      <w:pPr>
        <w:jc w:val="both"/>
        <w:rPr>
          <w:b/>
          <w:bCs/>
          <w:sz w:val="26"/>
          <w:szCs w:val="26"/>
        </w:rPr>
      </w:pPr>
      <w:r w:rsidRPr="00E26121">
        <w:rPr>
          <w:b/>
          <w:bCs/>
          <w:spacing w:val="2"/>
          <w:sz w:val="26"/>
          <w:szCs w:val="26"/>
        </w:rPr>
        <w:tab/>
        <w:t>А також слід наголосити що п</w:t>
      </w:r>
      <w:r w:rsidRPr="00E26121">
        <w:rPr>
          <w:b/>
          <w:bCs/>
          <w:sz w:val="26"/>
          <w:szCs w:val="26"/>
        </w:rPr>
        <w:t>роблемні питання, які виникли ще в період підготовки до роботи в осінньо-зимовий період 2015-2016 років та залишились на сьогоднішній день не вирішеними є:</w:t>
      </w:r>
    </w:p>
    <w:p w:rsidR="0037367B" w:rsidRPr="00E26121" w:rsidRDefault="0037367B" w:rsidP="00755321">
      <w:pPr>
        <w:ind w:firstLine="708"/>
        <w:jc w:val="both"/>
        <w:rPr>
          <w:sz w:val="26"/>
          <w:szCs w:val="26"/>
        </w:rPr>
      </w:pPr>
      <w:r w:rsidRPr="00E26121">
        <w:rPr>
          <w:sz w:val="26"/>
          <w:szCs w:val="26"/>
        </w:rPr>
        <w:t>1. Прийняття ПАТ «Київенерго» безгосподарних теплових мереж, ЦТП та ІТП, згідно ст. 19 Закону України «Про житлово-комунальні послуги», яку доповнили частиною такого змісту: «Виконавцем послуг з централізованого опалення та послуг централізованого постачання гарячої води для об’єктів всіх форм власності є суб’єкт господарювання з постачання теплової енергії - теплопостачальна організація (Закон України «Про внесення змін до деяких законів України щодо удосконалення розрахунків за енергоносії» від 10.04.2014 року № 1198-VII за реєстраційним номером 4644-д).</w:t>
      </w:r>
    </w:p>
    <w:p w:rsidR="0037367B" w:rsidRPr="00E26121" w:rsidRDefault="0037367B" w:rsidP="00755321">
      <w:pPr>
        <w:ind w:firstLine="708"/>
        <w:jc w:val="both"/>
        <w:rPr>
          <w:sz w:val="26"/>
          <w:szCs w:val="26"/>
        </w:rPr>
      </w:pPr>
      <w:r w:rsidRPr="00E26121">
        <w:rPr>
          <w:sz w:val="26"/>
          <w:szCs w:val="26"/>
        </w:rPr>
        <w:t xml:space="preserve">2. Прийняття до комунальної власності територіальної громади міста Києва з подальшою передачею у володіння та користування ПАТ «АК «Київводоканал» водопровідних мереж, які забезпечують роботу </w:t>
      </w:r>
      <w:r w:rsidRPr="00E26121">
        <w:rPr>
          <w:b/>
          <w:bCs/>
          <w:sz w:val="26"/>
          <w:szCs w:val="26"/>
        </w:rPr>
        <w:t>18 окреморозташованих газових котелень,</w:t>
      </w:r>
      <w:r w:rsidRPr="00E26121">
        <w:rPr>
          <w:sz w:val="26"/>
          <w:szCs w:val="26"/>
        </w:rPr>
        <w:t xml:space="preserve"> що може привести до зупинок котелень та припинення опалення житлових будинків в період проходження опалювального сезону 2015-2016 років.</w:t>
      </w:r>
    </w:p>
    <w:p w:rsidR="0037367B" w:rsidRPr="00E26121" w:rsidRDefault="0037367B" w:rsidP="00755321">
      <w:pPr>
        <w:ind w:firstLine="708"/>
        <w:jc w:val="both"/>
        <w:rPr>
          <w:sz w:val="26"/>
          <w:szCs w:val="26"/>
        </w:rPr>
      </w:pPr>
      <w:r w:rsidRPr="00E26121">
        <w:rPr>
          <w:sz w:val="26"/>
          <w:szCs w:val="26"/>
        </w:rPr>
        <w:t xml:space="preserve">3. Передбачення встановлення в ЦТП ПАТ «Київенерго» автономних джерел електроживлення на час аварійного відключення централізованого електропостачання. </w:t>
      </w:r>
    </w:p>
    <w:p w:rsidR="0037367B" w:rsidRPr="00E26121" w:rsidRDefault="0037367B" w:rsidP="00755321">
      <w:pPr>
        <w:ind w:firstLine="708"/>
        <w:jc w:val="both"/>
        <w:rPr>
          <w:sz w:val="26"/>
          <w:szCs w:val="26"/>
        </w:rPr>
      </w:pPr>
      <w:r w:rsidRPr="00E26121">
        <w:rPr>
          <w:spacing w:val="-1"/>
          <w:sz w:val="26"/>
          <w:szCs w:val="26"/>
        </w:rPr>
        <w:t>4. Збільшення к</w:t>
      </w:r>
      <w:r w:rsidRPr="00E26121">
        <w:rPr>
          <w:sz w:val="26"/>
          <w:szCs w:val="26"/>
        </w:rPr>
        <w:t>ількість аварійних бригад для усунення аварійних пошкоджень, які виникають на зовнішніх теплових мережах та обладнанні (бойлерах, елеваторних вузлах, насосах та ін.), що знаходиться на обслуговуванні ПАТ «Київенерго».</w:t>
      </w:r>
    </w:p>
    <w:p w:rsidR="0037367B" w:rsidRPr="00E26121" w:rsidRDefault="0037367B" w:rsidP="00B47629">
      <w:pPr>
        <w:jc w:val="both"/>
        <w:rPr>
          <w:sz w:val="26"/>
          <w:szCs w:val="26"/>
        </w:rPr>
      </w:pPr>
      <w:r w:rsidRPr="00E26121">
        <w:rPr>
          <w:sz w:val="26"/>
          <w:szCs w:val="26"/>
        </w:rPr>
        <w:tab/>
        <w:t>Загалом</w:t>
      </w:r>
      <w:r>
        <w:rPr>
          <w:sz w:val="26"/>
          <w:szCs w:val="26"/>
        </w:rPr>
        <w:t>,</w:t>
      </w:r>
      <w:r w:rsidRPr="00E26121">
        <w:rPr>
          <w:sz w:val="26"/>
          <w:szCs w:val="26"/>
        </w:rPr>
        <w:t xml:space="preserve"> за період </w:t>
      </w:r>
      <w:r w:rsidRPr="00E26121">
        <w:rPr>
          <w:b/>
          <w:bCs/>
          <w:sz w:val="26"/>
          <w:szCs w:val="26"/>
        </w:rPr>
        <w:t xml:space="preserve">з 19.10.2015 року по 29.01.2016 року </w:t>
      </w:r>
      <w:r w:rsidRPr="00E26121">
        <w:rPr>
          <w:sz w:val="26"/>
          <w:szCs w:val="26"/>
        </w:rPr>
        <w:t xml:space="preserve">на зовнішніх теплових мережах виникло </w:t>
      </w:r>
      <w:r w:rsidRPr="00E26121">
        <w:rPr>
          <w:b/>
          <w:bCs/>
          <w:sz w:val="26"/>
          <w:szCs w:val="26"/>
        </w:rPr>
        <w:t>231 пошкодження</w:t>
      </w:r>
      <w:r w:rsidRPr="00E26121">
        <w:rPr>
          <w:sz w:val="26"/>
          <w:szCs w:val="26"/>
        </w:rPr>
        <w:t xml:space="preserve"> внаслідок чого відключались від опалення та гарячого водопостачання на різні терміни </w:t>
      </w:r>
      <w:r w:rsidRPr="00E26121">
        <w:rPr>
          <w:b/>
          <w:bCs/>
          <w:sz w:val="26"/>
          <w:szCs w:val="26"/>
        </w:rPr>
        <w:t xml:space="preserve">441 </w:t>
      </w:r>
      <w:r w:rsidRPr="00E26121">
        <w:rPr>
          <w:sz w:val="26"/>
          <w:szCs w:val="26"/>
        </w:rPr>
        <w:t>житловий будинок.</w:t>
      </w:r>
    </w:p>
    <w:p w:rsidR="0037367B" w:rsidRPr="00E26121" w:rsidRDefault="0037367B" w:rsidP="00B47629">
      <w:pPr>
        <w:jc w:val="both"/>
        <w:rPr>
          <w:sz w:val="26"/>
          <w:szCs w:val="26"/>
        </w:rPr>
      </w:pPr>
      <w:r w:rsidRPr="00E26121">
        <w:rPr>
          <w:sz w:val="26"/>
          <w:szCs w:val="26"/>
        </w:rPr>
        <w:tab/>
        <w:t xml:space="preserve">На внутрішньобудинкових мережах виникло </w:t>
      </w:r>
      <w:r w:rsidRPr="00E26121">
        <w:rPr>
          <w:b/>
          <w:bCs/>
          <w:sz w:val="26"/>
          <w:szCs w:val="26"/>
        </w:rPr>
        <w:t xml:space="preserve">48 пошкодження, </w:t>
      </w:r>
      <w:r w:rsidRPr="00E26121">
        <w:rPr>
          <w:sz w:val="26"/>
          <w:szCs w:val="26"/>
        </w:rPr>
        <w:t xml:space="preserve">внаслідок чого відключалось </w:t>
      </w:r>
      <w:r w:rsidRPr="00E26121">
        <w:rPr>
          <w:b/>
          <w:bCs/>
          <w:sz w:val="26"/>
          <w:szCs w:val="26"/>
        </w:rPr>
        <w:t xml:space="preserve">56 </w:t>
      </w:r>
      <w:r w:rsidRPr="00E26121">
        <w:rPr>
          <w:sz w:val="26"/>
          <w:szCs w:val="26"/>
        </w:rPr>
        <w:t>житлових будинків.</w:t>
      </w:r>
    </w:p>
    <w:p w:rsidR="0037367B" w:rsidRPr="00E26121" w:rsidRDefault="0037367B" w:rsidP="006F7DA1">
      <w:pPr>
        <w:jc w:val="both"/>
        <w:rPr>
          <w:sz w:val="26"/>
          <w:szCs w:val="26"/>
        </w:rPr>
      </w:pPr>
      <w:r w:rsidRPr="00E26121">
        <w:rPr>
          <w:sz w:val="26"/>
          <w:szCs w:val="26"/>
        </w:rPr>
        <w:tab/>
        <w:t>По житлово-експлуатаційних дільницях цілодобово працюють аварійно-відновлювальні бригади, які забезпечені автомобілями та екскаватором, укомплектовані необхідним обладнанням (зварювальними апаратами, насосами для відкачування води) та матеріалами (труби різних діаметрі, вентилі, засувки тощо). Аварійно-відновлювальні бригади укомплектовані кваліфікованим обслуговуючим персоналом і готові цілодобово оперативно та своєчасно ліквідувати аварійні ситуації, які можуть виникнути на внутрішньобудинкових інженерних мережах в період проходження осінньо-зимового періоду 2015/2016 років.</w:t>
      </w:r>
    </w:p>
    <w:p w:rsidR="0037367B" w:rsidRPr="00E26121" w:rsidRDefault="0037367B" w:rsidP="006F7DA1">
      <w:pPr>
        <w:jc w:val="both"/>
        <w:rPr>
          <w:sz w:val="26"/>
          <w:szCs w:val="26"/>
        </w:rPr>
      </w:pPr>
      <w:r w:rsidRPr="00E26121">
        <w:rPr>
          <w:sz w:val="26"/>
          <w:szCs w:val="26"/>
        </w:rPr>
        <w:tab/>
        <w:t>Щоденно два рази на день поадресно обробляється інформація про виникаючі аварійні ситуації на теплових мережах і по відповідній формі надається до міської диспетчерської КП «Київжитлоспецексплуатація». З боку КП «Керуюча компанія з обслуговування житлового фонду Голосіївського району м. Києва» та ЖЕД приймаються заходи по прискоренню усунення аварій.</w:t>
      </w:r>
    </w:p>
    <w:p w:rsidR="0037367B" w:rsidRPr="00E26121" w:rsidRDefault="0037367B" w:rsidP="00840E7F">
      <w:pPr>
        <w:shd w:val="clear" w:color="auto" w:fill="FFFFFF"/>
        <w:spacing w:line="322" w:lineRule="exact"/>
        <w:ind w:left="-120" w:right="5" w:firstLine="600"/>
        <w:jc w:val="both"/>
        <w:rPr>
          <w:b/>
          <w:bCs/>
          <w:sz w:val="26"/>
          <w:szCs w:val="26"/>
        </w:rPr>
      </w:pPr>
      <w:r w:rsidRPr="00E26121">
        <w:rPr>
          <w:color w:val="000000"/>
          <w:spacing w:val="2"/>
          <w:sz w:val="26"/>
          <w:szCs w:val="26"/>
        </w:rPr>
        <w:t>Станом</w:t>
      </w:r>
      <w:r w:rsidRPr="00E26121">
        <w:rPr>
          <w:b/>
          <w:bCs/>
          <w:color w:val="000000"/>
          <w:spacing w:val="2"/>
          <w:sz w:val="26"/>
          <w:szCs w:val="26"/>
        </w:rPr>
        <w:t xml:space="preserve"> </w:t>
      </w:r>
      <w:r w:rsidRPr="00E26121">
        <w:rPr>
          <w:color w:val="000000"/>
          <w:spacing w:val="2"/>
          <w:sz w:val="26"/>
          <w:szCs w:val="26"/>
        </w:rPr>
        <w:t>на</w:t>
      </w:r>
      <w:r w:rsidRPr="00E26121">
        <w:rPr>
          <w:b/>
          <w:bCs/>
          <w:color w:val="000000"/>
          <w:spacing w:val="2"/>
          <w:sz w:val="26"/>
          <w:szCs w:val="26"/>
        </w:rPr>
        <w:t xml:space="preserve"> </w:t>
      </w:r>
      <w:r w:rsidRPr="00E26121">
        <w:rPr>
          <w:b/>
          <w:bCs/>
          <w:color w:val="000000"/>
          <w:spacing w:val="2"/>
          <w:sz w:val="26"/>
          <w:szCs w:val="26"/>
          <w:u w:val="single"/>
        </w:rPr>
        <w:t>12-00 год. 29.01.2016 року</w:t>
      </w:r>
      <w:r w:rsidRPr="00E26121">
        <w:rPr>
          <w:b/>
          <w:bCs/>
          <w:color w:val="000000"/>
          <w:spacing w:val="2"/>
          <w:sz w:val="26"/>
          <w:szCs w:val="26"/>
        </w:rPr>
        <w:t>, житлові будинки забезпечені центральним опаленням та гарячим водопостачанням.</w:t>
      </w:r>
      <w:r w:rsidRPr="00E26121">
        <w:rPr>
          <w:b/>
          <w:bCs/>
          <w:sz w:val="26"/>
          <w:szCs w:val="26"/>
        </w:rPr>
        <w:t xml:space="preserve"> </w:t>
      </w:r>
    </w:p>
    <w:p w:rsidR="0037367B" w:rsidRPr="00E26121" w:rsidRDefault="0037367B" w:rsidP="00144A41">
      <w:pPr>
        <w:ind w:firstLine="720"/>
        <w:jc w:val="both"/>
        <w:rPr>
          <w:sz w:val="26"/>
          <w:szCs w:val="26"/>
        </w:rPr>
      </w:pPr>
    </w:p>
    <w:p w:rsidR="0037367B" w:rsidRPr="00E26121" w:rsidRDefault="0037367B" w:rsidP="00703D2C">
      <w:pPr>
        <w:ind w:firstLine="709"/>
        <w:jc w:val="center"/>
        <w:rPr>
          <w:b/>
          <w:bCs/>
          <w:sz w:val="26"/>
          <w:szCs w:val="26"/>
        </w:rPr>
      </w:pPr>
      <w:r w:rsidRPr="00E26121">
        <w:rPr>
          <w:b/>
          <w:bCs/>
          <w:sz w:val="26"/>
          <w:szCs w:val="26"/>
        </w:rPr>
        <w:t>Хід встановлення приладів обліку теплової енергії згідно Програм</w:t>
      </w:r>
    </w:p>
    <w:p w:rsidR="0037367B" w:rsidRPr="00E26121" w:rsidRDefault="0037367B" w:rsidP="00144A41">
      <w:pPr>
        <w:ind w:firstLine="720"/>
        <w:jc w:val="both"/>
        <w:rPr>
          <w:sz w:val="26"/>
          <w:szCs w:val="26"/>
        </w:rPr>
      </w:pPr>
      <w:r w:rsidRPr="00E26121">
        <w:rPr>
          <w:sz w:val="26"/>
          <w:szCs w:val="26"/>
        </w:rPr>
        <w:t>Прилади обліку теплової енергії в житлових будинках комунальної власності встановлюються згідно адресного переліку житлових будинків, затвердженого розпорядженням Київської міської державної адміністрації від 31.03.2015 № 273 та інвестиційної програми ПАТ «КИЇВЕНЕРГО». Замовником та виконавцем по встановленню приладів обліку теплової енергії, згідно розпорядження Київської міської державної адміністрації від 31.03.2015 № 273 визначено КП «Група впровадження проекту з енергозбереження в адміністративних і громадських будівлях м. Києва». Виконавець робіт по інвестиційній програмі ПАТ «КИЇВЕНЕРГО».</w:t>
      </w:r>
    </w:p>
    <w:p w:rsidR="0037367B" w:rsidRPr="00E26121" w:rsidRDefault="0037367B" w:rsidP="00144A41">
      <w:pPr>
        <w:ind w:firstLine="709"/>
        <w:jc w:val="both"/>
        <w:rPr>
          <w:sz w:val="26"/>
          <w:szCs w:val="26"/>
        </w:rPr>
      </w:pPr>
      <w:r w:rsidRPr="00E26121">
        <w:rPr>
          <w:sz w:val="26"/>
          <w:szCs w:val="26"/>
        </w:rPr>
        <w:t xml:space="preserve">Згідно розпорядження Київської міської державної адміністрації від 31.03.2015 № 273 заплановано встановити прилади обліку теплової енергії у </w:t>
      </w:r>
      <w:r w:rsidRPr="00E26121">
        <w:rPr>
          <w:b/>
          <w:bCs/>
          <w:sz w:val="26"/>
          <w:szCs w:val="26"/>
        </w:rPr>
        <w:t>99</w:t>
      </w:r>
      <w:r w:rsidRPr="00E26121">
        <w:rPr>
          <w:sz w:val="26"/>
          <w:szCs w:val="26"/>
        </w:rPr>
        <w:t xml:space="preserve"> житлових будинках Голосіївського району. Станом на </w:t>
      </w:r>
      <w:r w:rsidRPr="00E26121">
        <w:rPr>
          <w:b/>
          <w:bCs/>
          <w:sz w:val="26"/>
          <w:szCs w:val="26"/>
        </w:rPr>
        <w:t>29.01.2015 року</w:t>
      </w:r>
      <w:r w:rsidRPr="00E26121">
        <w:rPr>
          <w:sz w:val="26"/>
          <w:szCs w:val="26"/>
        </w:rPr>
        <w:t xml:space="preserve"> прилади обліку встановлено в </w:t>
      </w:r>
      <w:r w:rsidRPr="00E26121">
        <w:rPr>
          <w:b/>
          <w:bCs/>
          <w:sz w:val="26"/>
          <w:szCs w:val="26"/>
        </w:rPr>
        <w:t>41</w:t>
      </w:r>
      <w:r w:rsidRPr="00E26121">
        <w:rPr>
          <w:sz w:val="26"/>
          <w:szCs w:val="26"/>
        </w:rPr>
        <w:t xml:space="preserve"> житловому будинку.</w:t>
      </w:r>
    </w:p>
    <w:p w:rsidR="0037367B" w:rsidRPr="00E26121" w:rsidRDefault="0037367B" w:rsidP="00144A41">
      <w:pPr>
        <w:ind w:firstLine="709"/>
        <w:jc w:val="both"/>
        <w:rPr>
          <w:sz w:val="26"/>
          <w:szCs w:val="26"/>
        </w:rPr>
      </w:pPr>
      <w:r w:rsidRPr="00E26121">
        <w:rPr>
          <w:sz w:val="26"/>
          <w:szCs w:val="26"/>
        </w:rPr>
        <w:t xml:space="preserve">Згідно інвестиційної програми ПАТ «КИЇВЕНЕРГО» заплановано встановити прилади обліку теплової енергії у </w:t>
      </w:r>
      <w:r w:rsidRPr="00E26121">
        <w:rPr>
          <w:b/>
          <w:bCs/>
          <w:sz w:val="26"/>
          <w:szCs w:val="26"/>
        </w:rPr>
        <w:t>239</w:t>
      </w:r>
      <w:r w:rsidRPr="00E26121">
        <w:rPr>
          <w:sz w:val="26"/>
          <w:szCs w:val="26"/>
        </w:rPr>
        <w:t xml:space="preserve"> житлових будинках Голосіївського району. Станом на </w:t>
      </w:r>
      <w:r w:rsidRPr="00E26121">
        <w:rPr>
          <w:b/>
          <w:bCs/>
          <w:sz w:val="26"/>
          <w:szCs w:val="26"/>
        </w:rPr>
        <w:t>29.01.2016 року</w:t>
      </w:r>
      <w:r w:rsidRPr="00E26121">
        <w:rPr>
          <w:sz w:val="26"/>
          <w:szCs w:val="26"/>
        </w:rPr>
        <w:t xml:space="preserve"> прилади обліку встановлено в </w:t>
      </w:r>
      <w:r w:rsidRPr="00E26121">
        <w:rPr>
          <w:b/>
          <w:bCs/>
          <w:sz w:val="26"/>
          <w:szCs w:val="26"/>
        </w:rPr>
        <w:t>226</w:t>
      </w:r>
      <w:r w:rsidRPr="00E26121">
        <w:rPr>
          <w:sz w:val="26"/>
          <w:szCs w:val="26"/>
        </w:rPr>
        <w:t xml:space="preserve"> житлових будинках.</w:t>
      </w:r>
    </w:p>
    <w:p w:rsidR="0037367B" w:rsidRPr="00E26121" w:rsidRDefault="0037367B" w:rsidP="00E26121">
      <w:pPr>
        <w:jc w:val="both"/>
      </w:pPr>
    </w:p>
    <w:p w:rsidR="0037367B" w:rsidRPr="00E26121" w:rsidRDefault="0037367B" w:rsidP="004707F7">
      <w:pPr>
        <w:rPr>
          <w:spacing w:val="-1"/>
          <w:sz w:val="26"/>
          <w:szCs w:val="26"/>
        </w:rPr>
      </w:pPr>
    </w:p>
    <w:sectPr w:rsidR="0037367B" w:rsidRPr="00E26121" w:rsidSect="00FF33E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86FAF6"/>
    <w:lvl w:ilvl="0">
      <w:numFmt w:val="bullet"/>
      <w:lvlText w:val="*"/>
      <w:lvlJc w:val="left"/>
    </w:lvl>
  </w:abstractNum>
  <w:abstractNum w:abstractNumId="1">
    <w:nsid w:val="29ED20EE"/>
    <w:multiLevelType w:val="hybridMultilevel"/>
    <w:tmpl w:val="E168109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">
    <w:nsid w:val="34393F05"/>
    <w:multiLevelType w:val="hybridMultilevel"/>
    <w:tmpl w:val="725A5EE6"/>
    <w:lvl w:ilvl="0" w:tplc="66B49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6846660"/>
    <w:multiLevelType w:val="hybridMultilevel"/>
    <w:tmpl w:val="E684EE94"/>
    <w:lvl w:ilvl="0" w:tplc="EF6A48CA">
      <w:start w:val="3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E146B40"/>
    <w:multiLevelType w:val="hybridMultilevel"/>
    <w:tmpl w:val="454C0006"/>
    <w:lvl w:ilvl="0" w:tplc="04E2A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C46539"/>
    <w:multiLevelType w:val="hybridMultilevel"/>
    <w:tmpl w:val="C0EC957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67314CA"/>
    <w:multiLevelType w:val="multilevel"/>
    <w:tmpl w:val="7152C1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BEF6C1E"/>
    <w:multiLevelType w:val="hybridMultilevel"/>
    <w:tmpl w:val="F09E7980"/>
    <w:lvl w:ilvl="0" w:tplc="65DC452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FD646E0"/>
    <w:multiLevelType w:val="hybridMultilevel"/>
    <w:tmpl w:val="7B525C3C"/>
    <w:lvl w:ilvl="0" w:tplc="B186FAF6"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cs="Wingdings" w:hint="default"/>
      </w:rPr>
    </w:lvl>
  </w:abstractNum>
  <w:abstractNum w:abstractNumId="9">
    <w:nsid w:val="70B40B55"/>
    <w:multiLevelType w:val="hybridMultilevel"/>
    <w:tmpl w:val="933E4B00"/>
    <w:lvl w:ilvl="0" w:tplc="2C089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12A32E2"/>
    <w:multiLevelType w:val="hybridMultilevel"/>
    <w:tmpl w:val="28AEE6FA"/>
    <w:lvl w:ilvl="0" w:tplc="9056DFFA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794D47AF"/>
    <w:multiLevelType w:val="hybridMultilevel"/>
    <w:tmpl w:val="F30A8F12"/>
    <w:lvl w:ilvl="0" w:tplc="2CC4A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17C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2" w:tplc="0BC265B0">
      <w:numFmt w:val="none"/>
      <w:lvlText w:val=""/>
      <w:lvlJc w:val="left"/>
      <w:pPr>
        <w:tabs>
          <w:tab w:val="num" w:pos="360"/>
        </w:tabs>
      </w:pPr>
    </w:lvl>
    <w:lvl w:ilvl="3" w:tplc="AC3297EE">
      <w:numFmt w:val="none"/>
      <w:lvlText w:val=""/>
      <w:lvlJc w:val="left"/>
      <w:pPr>
        <w:tabs>
          <w:tab w:val="num" w:pos="360"/>
        </w:tabs>
      </w:pPr>
    </w:lvl>
    <w:lvl w:ilvl="4" w:tplc="F2AC77AC">
      <w:numFmt w:val="none"/>
      <w:lvlText w:val=""/>
      <w:lvlJc w:val="left"/>
      <w:pPr>
        <w:tabs>
          <w:tab w:val="num" w:pos="360"/>
        </w:tabs>
      </w:pPr>
    </w:lvl>
    <w:lvl w:ilvl="5" w:tplc="62049F38">
      <w:numFmt w:val="none"/>
      <w:lvlText w:val=""/>
      <w:lvlJc w:val="left"/>
      <w:pPr>
        <w:tabs>
          <w:tab w:val="num" w:pos="360"/>
        </w:tabs>
      </w:pPr>
    </w:lvl>
    <w:lvl w:ilvl="6" w:tplc="D26E81E0">
      <w:numFmt w:val="none"/>
      <w:lvlText w:val=""/>
      <w:lvlJc w:val="left"/>
      <w:pPr>
        <w:tabs>
          <w:tab w:val="num" w:pos="360"/>
        </w:tabs>
      </w:pPr>
    </w:lvl>
    <w:lvl w:ilvl="7" w:tplc="081C9538">
      <w:numFmt w:val="none"/>
      <w:lvlText w:val=""/>
      <w:lvlJc w:val="left"/>
      <w:pPr>
        <w:tabs>
          <w:tab w:val="num" w:pos="360"/>
        </w:tabs>
      </w:pPr>
    </w:lvl>
    <w:lvl w:ilvl="8" w:tplc="03D66E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389"/>
    <w:rsid w:val="000026C4"/>
    <w:rsid w:val="00010FA3"/>
    <w:rsid w:val="00017878"/>
    <w:rsid w:val="00020F6D"/>
    <w:rsid w:val="0002122B"/>
    <w:rsid w:val="00023F07"/>
    <w:rsid w:val="00035B3C"/>
    <w:rsid w:val="00047445"/>
    <w:rsid w:val="000474F9"/>
    <w:rsid w:val="00050946"/>
    <w:rsid w:val="00055634"/>
    <w:rsid w:val="000565A8"/>
    <w:rsid w:val="00056BEC"/>
    <w:rsid w:val="00057D95"/>
    <w:rsid w:val="000627C1"/>
    <w:rsid w:val="000657A5"/>
    <w:rsid w:val="00065E20"/>
    <w:rsid w:val="00065F9B"/>
    <w:rsid w:val="00066557"/>
    <w:rsid w:val="00067708"/>
    <w:rsid w:val="00077418"/>
    <w:rsid w:val="00080BB5"/>
    <w:rsid w:val="00081013"/>
    <w:rsid w:val="00082726"/>
    <w:rsid w:val="00082B85"/>
    <w:rsid w:val="00094CFC"/>
    <w:rsid w:val="00095F48"/>
    <w:rsid w:val="000A1B02"/>
    <w:rsid w:val="000A4459"/>
    <w:rsid w:val="000A6B47"/>
    <w:rsid w:val="000C0128"/>
    <w:rsid w:val="000C3D41"/>
    <w:rsid w:val="000D10B7"/>
    <w:rsid w:val="000D10D5"/>
    <w:rsid w:val="000D1140"/>
    <w:rsid w:val="000D116C"/>
    <w:rsid w:val="000D360D"/>
    <w:rsid w:val="000D382B"/>
    <w:rsid w:val="000D6F5A"/>
    <w:rsid w:val="000E69FF"/>
    <w:rsid w:val="000F3075"/>
    <w:rsid w:val="000F31A1"/>
    <w:rsid w:val="000F3639"/>
    <w:rsid w:val="001015E8"/>
    <w:rsid w:val="00103053"/>
    <w:rsid w:val="00106EEC"/>
    <w:rsid w:val="00112B4F"/>
    <w:rsid w:val="00114562"/>
    <w:rsid w:val="0011663A"/>
    <w:rsid w:val="00120F1F"/>
    <w:rsid w:val="00121E46"/>
    <w:rsid w:val="00123234"/>
    <w:rsid w:val="0012437F"/>
    <w:rsid w:val="001333DA"/>
    <w:rsid w:val="0013752D"/>
    <w:rsid w:val="00137687"/>
    <w:rsid w:val="001403B6"/>
    <w:rsid w:val="00141B83"/>
    <w:rsid w:val="00144A41"/>
    <w:rsid w:val="00170EF0"/>
    <w:rsid w:val="001802FD"/>
    <w:rsid w:val="00180369"/>
    <w:rsid w:val="00182729"/>
    <w:rsid w:val="00191D95"/>
    <w:rsid w:val="0019215C"/>
    <w:rsid w:val="00193134"/>
    <w:rsid w:val="00194DA6"/>
    <w:rsid w:val="001964FA"/>
    <w:rsid w:val="001A4F93"/>
    <w:rsid w:val="001A651E"/>
    <w:rsid w:val="001B0743"/>
    <w:rsid w:val="001B1746"/>
    <w:rsid w:val="001B4ECC"/>
    <w:rsid w:val="001B7D1F"/>
    <w:rsid w:val="001C0AAE"/>
    <w:rsid w:val="001C3D87"/>
    <w:rsid w:val="001C423B"/>
    <w:rsid w:val="001E670A"/>
    <w:rsid w:val="001E7D6D"/>
    <w:rsid w:val="001F2B18"/>
    <w:rsid w:val="001F45E0"/>
    <w:rsid w:val="001F4AC7"/>
    <w:rsid w:val="0020067C"/>
    <w:rsid w:val="00202300"/>
    <w:rsid w:val="002029A8"/>
    <w:rsid w:val="00207536"/>
    <w:rsid w:val="0021136E"/>
    <w:rsid w:val="002171D1"/>
    <w:rsid w:val="0022417D"/>
    <w:rsid w:val="0022565D"/>
    <w:rsid w:val="00225992"/>
    <w:rsid w:val="0022602D"/>
    <w:rsid w:val="00230B87"/>
    <w:rsid w:val="00236038"/>
    <w:rsid w:val="00244C03"/>
    <w:rsid w:val="00247C72"/>
    <w:rsid w:val="00256ECB"/>
    <w:rsid w:val="00265460"/>
    <w:rsid w:val="00272E2B"/>
    <w:rsid w:val="00274339"/>
    <w:rsid w:val="002868F4"/>
    <w:rsid w:val="002955D4"/>
    <w:rsid w:val="002A1084"/>
    <w:rsid w:val="002A7E59"/>
    <w:rsid w:val="002B462A"/>
    <w:rsid w:val="002C1F90"/>
    <w:rsid w:val="002C27BF"/>
    <w:rsid w:val="002C4D19"/>
    <w:rsid w:val="002C5BE6"/>
    <w:rsid w:val="002C6B9E"/>
    <w:rsid w:val="002C7CC6"/>
    <w:rsid w:val="002D0613"/>
    <w:rsid w:val="002D184A"/>
    <w:rsid w:val="002D2DBD"/>
    <w:rsid w:val="002F10B8"/>
    <w:rsid w:val="00301D23"/>
    <w:rsid w:val="00305BE2"/>
    <w:rsid w:val="00306FC4"/>
    <w:rsid w:val="00311CF7"/>
    <w:rsid w:val="00316271"/>
    <w:rsid w:val="0032063C"/>
    <w:rsid w:val="00323A8C"/>
    <w:rsid w:val="00346C5F"/>
    <w:rsid w:val="0034745D"/>
    <w:rsid w:val="003475E1"/>
    <w:rsid w:val="00351FE6"/>
    <w:rsid w:val="00356F76"/>
    <w:rsid w:val="00360F2C"/>
    <w:rsid w:val="00361EE9"/>
    <w:rsid w:val="003660B1"/>
    <w:rsid w:val="00366BA0"/>
    <w:rsid w:val="00370B5B"/>
    <w:rsid w:val="00371F43"/>
    <w:rsid w:val="0037367B"/>
    <w:rsid w:val="00375341"/>
    <w:rsid w:val="003926B6"/>
    <w:rsid w:val="00392870"/>
    <w:rsid w:val="00392F54"/>
    <w:rsid w:val="00397963"/>
    <w:rsid w:val="003A08B5"/>
    <w:rsid w:val="003A0F16"/>
    <w:rsid w:val="003B1A30"/>
    <w:rsid w:val="003B6676"/>
    <w:rsid w:val="003C55B4"/>
    <w:rsid w:val="003D49BB"/>
    <w:rsid w:val="003D6934"/>
    <w:rsid w:val="003E01FB"/>
    <w:rsid w:val="003E25C0"/>
    <w:rsid w:val="003E28AF"/>
    <w:rsid w:val="003E455A"/>
    <w:rsid w:val="003F6792"/>
    <w:rsid w:val="0040630B"/>
    <w:rsid w:val="00411E24"/>
    <w:rsid w:val="0041502B"/>
    <w:rsid w:val="00416A5B"/>
    <w:rsid w:val="0041707D"/>
    <w:rsid w:val="0042008D"/>
    <w:rsid w:val="00424CCB"/>
    <w:rsid w:val="004269CB"/>
    <w:rsid w:val="00432DE3"/>
    <w:rsid w:val="00434676"/>
    <w:rsid w:val="00443A30"/>
    <w:rsid w:val="00446AAF"/>
    <w:rsid w:val="0045007C"/>
    <w:rsid w:val="0045227F"/>
    <w:rsid w:val="004551F9"/>
    <w:rsid w:val="00465F57"/>
    <w:rsid w:val="004707F7"/>
    <w:rsid w:val="00483763"/>
    <w:rsid w:val="004849B9"/>
    <w:rsid w:val="0048546F"/>
    <w:rsid w:val="00486CF2"/>
    <w:rsid w:val="004934E5"/>
    <w:rsid w:val="00497CCE"/>
    <w:rsid w:val="004A06ED"/>
    <w:rsid w:val="004A1CF5"/>
    <w:rsid w:val="004A212F"/>
    <w:rsid w:val="004A5633"/>
    <w:rsid w:val="004B2FCE"/>
    <w:rsid w:val="004C4616"/>
    <w:rsid w:val="004D0113"/>
    <w:rsid w:val="004D197E"/>
    <w:rsid w:val="004D42EF"/>
    <w:rsid w:val="004E112C"/>
    <w:rsid w:val="004F02AA"/>
    <w:rsid w:val="004F20D7"/>
    <w:rsid w:val="004F2595"/>
    <w:rsid w:val="004F2CC7"/>
    <w:rsid w:val="004F3BBA"/>
    <w:rsid w:val="004F6DA8"/>
    <w:rsid w:val="004F74A8"/>
    <w:rsid w:val="004F784A"/>
    <w:rsid w:val="005013DF"/>
    <w:rsid w:val="005027A7"/>
    <w:rsid w:val="005061F9"/>
    <w:rsid w:val="005079EC"/>
    <w:rsid w:val="005110D6"/>
    <w:rsid w:val="00513FED"/>
    <w:rsid w:val="00527C91"/>
    <w:rsid w:val="00532F05"/>
    <w:rsid w:val="00547508"/>
    <w:rsid w:val="00551582"/>
    <w:rsid w:val="005547D2"/>
    <w:rsid w:val="00555E11"/>
    <w:rsid w:val="00566675"/>
    <w:rsid w:val="00571365"/>
    <w:rsid w:val="00576582"/>
    <w:rsid w:val="00577809"/>
    <w:rsid w:val="00581DC2"/>
    <w:rsid w:val="005834FE"/>
    <w:rsid w:val="00586FF1"/>
    <w:rsid w:val="00587499"/>
    <w:rsid w:val="00595134"/>
    <w:rsid w:val="005A6192"/>
    <w:rsid w:val="005A7D54"/>
    <w:rsid w:val="005B64F5"/>
    <w:rsid w:val="005B713E"/>
    <w:rsid w:val="005C11B5"/>
    <w:rsid w:val="005C658F"/>
    <w:rsid w:val="005C7C10"/>
    <w:rsid w:val="005D4F01"/>
    <w:rsid w:val="005E22E5"/>
    <w:rsid w:val="005E60E5"/>
    <w:rsid w:val="005E7973"/>
    <w:rsid w:val="005F2296"/>
    <w:rsid w:val="005F5A04"/>
    <w:rsid w:val="006011DF"/>
    <w:rsid w:val="00612C3B"/>
    <w:rsid w:val="00614B05"/>
    <w:rsid w:val="00616C0F"/>
    <w:rsid w:val="0062589D"/>
    <w:rsid w:val="00631ABA"/>
    <w:rsid w:val="00642B22"/>
    <w:rsid w:val="006449D1"/>
    <w:rsid w:val="00650CF8"/>
    <w:rsid w:val="00652221"/>
    <w:rsid w:val="00653308"/>
    <w:rsid w:val="006544BA"/>
    <w:rsid w:val="006553EF"/>
    <w:rsid w:val="00655EAD"/>
    <w:rsid w:val="00671E27"/>
    <w:rsid w:val="006751FC"/>
    <w:rsid w:val="00682892"/>
    <w:rsid w:val="00687949"/>
    <w:rsid w:val="00691D7F"/>
    <w:rsid w:val="00695C96"/>
    <w:rsid w:val="006A1100"/>
    <w:rsid w:val="006A3C42"/>
    <w:rsid w:val="006A6DFE"/>
    <w:rsid w:val="006A76A3"/>
    <w:rsid w:val="006B1555"/>
    <w:rsid w:val="006B3A1C"/>
    <w:rsid w:val="006B4CB9"/>
    <w:rsid w:val="006C1D1C"/>
    <w:rsid w:val="006C5C90"/>
    <w:rsid w:val="006C7DB6"/>
    <w:rsid w:val="006D3297"/>
    <w:rsid w:val="006E6069"/>
    <w:rsid w:val="006E673D"/>
    <w:rsid w:val="006E727E"/>
    <w:rsid w:val="006F1FE8"/>
    <w:rsid w:val="006F2B13"/>
    <w:rsid w:val="006F64FE"/>
    <w:rsid w:val="006F6CF8"/>
    <w:rsid w:val="006F7DA1"/>
    <w:rsid w:val="00701301"/>
    <w:rsid w:val="0070386A"/>
    <w:rsid w:val="00703D2C"/>
    <w:rsid w:val="007047E0"/>
    <w:rsid w:val="007057E2"/>
    <w:rsid w:val="00711E5A"/>
    <w:rsid w:val="0072264E"/>
    <w:rsid w:val="00723593"/>
    <w:rsid w:val="00724A27"/>
    <w:rsid w:val="00727256"/>
    <w:rsid w:val="0073176A"/>
    <w:rsid w:val="00732C91"/>
    <w:rsid w:val="0073627D"/>
    <w:rsid w:val="0073700A"/>
    <w:rsid w:val="007409BE"/>
    <w:rsid w:val="00741003"/>
    <w:rsid w:val="00742542"/>
    <w:rsid w:val="00746506"/>
    <w:rsid w:val="00746EF0"/>
    <w:rsid w:val="0075065A"/>
    <w:rsid w:val="0075091B"/>
    <w:rsid w:val="00750F36"/>
    <w:rsid w:val="00755321"/>
    <w:rsid w:val="00756F09"/>
    <w:rsid w:val="00773C94"/>
    <w:rsid w:val="00773F8D"/>
    <w:rsid w:val="007803C0"/>
    <w:rsid w:val="007824F7"/>
    <w:rsid w:val="00793A7F"/>
    <w:rsid w:val="00795803"/>
    <w:rsid w:val="007A2F4C"/>
    <w:rsid w:val="007A7FF4"/>
    <w:rsid w:val="007B59F7"/>
    <w:rsid w:val="007C2ADC"/>
    <w:rsid w:val="007C4787"/>
    <w:rsid w:val="007D0696"/>
    <w:rsid w:val="007D2681"/>
    <w:rsid w:val="007E1CD8"/>
    <w:rsid w:val="007E2D62"/>
    <w:rsid w:val="007E3902"/>
    <w:rsid w:val="00806617"/>
    <w:rsid w:val="00810F6C"/>
    <w:rsid w:val="00811FDA"/>
    <w:rsid w:val="00814ADE"/>
    <w:rsid w:val="008154F3"/>
    <w:rsid w:val="00817E51"/>
    <w:rsid w:val="008251F2"/>
    <w:rsid w:val="00826D08"/>
    <w:rsid w:val="00830741"/>
    <w:rsid w:val="00833F5B"/>
    <w:rsid w:val="00834DAB"/>
    <w:rsid w:val="008403F6"/>
    <w:rsid w:val="00840E7F"/>
    <w:rsid w:val="0084333E"/>
    <w:rsid w:val="00847626"/>
    <w:rsid w:val="008515C9"/>
    <w:rsid w:val="00860FE2"/>
    <w:rsid w:val="008614F8"/>
    <w:rsid w:val="00864779"/>
    <w:rsid w:val="0087566B"/>
    <w:rsid w:val="008814CD"/>
    <w:rsid w:val="00881534"/>
    <w:rsid w:val="00882E7A"/>
    <w:rsid w:val="00882F5F"/>
    <w:rsid w:val="0088687C"/>
    <w:rsid w:val="00890CFC"/>
    <w:rsid w:val="00892ECA"/>
    <w:rsid w:val="008977E9"/>
    <w:rsid w:val="008A3EAC"/>
    <w:rsid w:val="008A69D8"/>
    <w:rsid w:val="008B084C"/>
    <w:rsid w:val="008B21CD"/>
    <w:rsid w:val="008B50B6"/>
    <w:rsid w:val="008C00C9"/>
    <w:rsid w:val="008C0D66"/>
    <w:rsid w:val="008C78FD"/>
    <w:rsid w:val="008D1D5F"/>
    <w:rsid w:val="008D3823"/>
    <w:rsid w:val="008E49E9"/>
    <w:rsid w:val="008E60AA"/>
    <w:rsid w:val="008E6691"/>
    <w:rsid w:val="008E722C"/>
    <w:rsid w:val="008F706D"/>
    <w:rsid w:val="00903DDD"/>
    <w:rsid w:val="00910AF0"/>
    <w:rsid w:val="00911D08"/>
    <w:rsid w:val="0091738C"/>
    <w:rsid w:val="00923885"/>
    <w:rsid w:val="00932E6D"/>
    <w:rsid w:val="009337E2"/>
    <w:rsid w:val="00935590"/>
    <w:rsid w:val="009378E4"/>
    <w:rsid w:val="00943980"/>
    <w:rsid w:val="009459A1"/>
    <w:rsid w:val="00947846"/>
    <w:rsid w:val="00950509"/>
    <w:rsid w:val="009523C1"/>
    <w:rsid w:val="00952B02"/>
    <w:rsid w:val="00952D5D"/>
    <w:rsid w:val="00954965"/>
    <w:rsid w:val="00960DC8"/>
    <w:rsid w:val="00962FFA"/>
    <w:rsid w:val="00965046"/>
    <w:rsid w:val="0097452D"/>
    <w:rsid w:val="00981B87"/>
    <w:rsid w:val="00982192"/>
    <w:rsid w:val="00982A42"/>
    <w:rsid w:val="00982E14"/>
    <w:rsid w:val="00983CFC"/>
    <w:rsid w:val="00991867"/>
    <w:rsid w:val="00993CE9"/>
    <w:rsid w:val="009A4C5B"/>
    <w:rsid w:val="009A723A"/>
    <w:rsid w:val="009B159F"/>
    <w:rsid w:val="009B2E03"/>
    <w:rsid w:val="009B7CE3"/>
    <w:rsid w:val="009C34CC"/>
    <w:rsid w:val="009D06F8"/>
    <w:rsid w:val="009D1345"/>
    <w:rsid w:val="009D1B59"/>
    <w:rsid w:val="009D61AC"/>
    <w:rsid w:val="009F4561"/>
    <w:rsid w:val="009F606C"/>
    <w:rsid w:val="009F624A"/>
    <w:rsid w:val="00A02119"/>
    <w:rsid w:val="00A128D4"/>
    <w:rsid w:val="00A14AAF"/>
    <w:rsid w:val="00A15406"/>
    <w:rsid w:val="00A15771"/>
    <w:rsid w:val="00A17FAC"/>
    <w:rsid w:val="00A36561"/>
    <w:rsid w:val="00A37482"/>
    <w:rsid w:val="00A40A85"/>
    <w:rsid w:val="00A44574"/>
    <w:rsid w:val="00A50567"/>
    <w:rsid w:val="00A515EB"/>
    <w:rsid w:val="00A5362E"/>
    <w:rsid w:val="00A65901"/>
    <w:rsid w:val="00A71754"/>
    <w:rsid w:val="00A73B7F"/>
    <w:rsid w:val="00A779FC"/>
    <w:rsid w:val="00A8404D"/>
    <w:rsid w:val="00A90FDB"/>
    <w:rsid w:val="00AA35BA"/>
    <w:rsid w:val="00AA6434"/>
    <w:rsid w:val="00AB0907"/>
    <w:rsid w:val="00AB2EFB"/>
    <w:rsid w:val="00AB4E68"/>
    <w:rsid w:val="00AB7570"/>
    <w:rsid w:val="00AB75C6"/>
    <w:rsid w:val="00AC243B"/>
    <w:rsid w:val="00AC53FD"/>
    <w:rsid w:val="00AD1795"/>
    <w:rsid w:val="00AD5620"/>
    <w:rsid w:val="00AE474E"/>
    <w:rsid w:val="00AF445F"/>
    <w:rsid w:val="00AF44D1"/>
    <w:rsid w:val="00AF560F"/>
    <w:rsid w:val="00AF689F"/>
    <w:rsid w:val="00B0756A"/>
    <w:rsid w:val="00B07F03"/>
    <w:rsid w:val="00B13273"/>
    <w:rsid w:val="00B14686"/>
    <w:rsid w:val="00B16EE7"/>
    <w:rsid w:val="00B170E4"/>
    <w:rsid w:val="00B2337B"/>
    <w:rsid w:val="00B27882"/>
    <w:rsid w:val="00B27D15"/>
    <w:rsid w:val="00B41F3B"/>
    <w:rsid w:val="00B474A8"/>
    <w:rsid w:val="00B47629"/>
    <w:rsid w:val="00B527AD"/>
    <w:rsid w:val="00B55738"/>
    <w:rsid w:val="00B57085"/>
    <w:rsid w:val="00B6203C"/>
    <w:rsid w:val="00B6249E"/>
    <w:rsid w:val="00B73DDF"/>
    <w:rsid w:val="00B76A96"/>
    <w:rsid w:val="00B77C80"/>
    <w:rsid w:val="00B80E24"/>
    <w:rsid w:val="00B81217"/>
    <w:rsid w:val="00B8387E"/>
    <w:rsid w:val="00B860FD"/>
    <w:rsid w:val="00B93BDE"/>
    <w:rsid w:val="00BA43DE"/>
    <w:rsid w:val="00BA59C8"/>
    <w:rsid w:val="00BB5F09"/>
    <w:rsid w:val="00BB6C69"/>
    <w:rsid w:val="00BB78EF"/>
    <w:rsid w:val="00BC1666"/>
    <w:rsid w:val="00BC3B57"/>
    <w:rsid w:val="00BD15F5"/>
    <w:rsid w:val="00BD7335"/>
    <w:rsid w:val="00BE690A"/>
    <w:rsid w:val="00BF6004"/>
    <w:rsid w:val="00BF6CB3"/>
    <w:rsid w:val="00C037B8"/>
    <w:rsid w:val="00C075E4"/>
    <w:rsid w:val="00C0773C"/>
    <w:rsid w:val="00C07B67"/>
    <w:rsid w:val="00C12A32"/>
    <w:rsid w:val="00C1496F"/>
    <w:rsid w:val="00C15409"/>
    <w:rsid w:val="00C24B7A"/>
    <w:rsid w:val="00C26072"/>
    <w:rsid w:val="00C2659B"/>
    <w:rsid w:val="00C40FB3"/>
    <w:rsid w:val="00C417C7"/>
    <w:rsid w:val="00C4257B"/>
    <w:rsid w:val="00C47215"/>
    <w:rsid w:val="00C5251A"/>
    <w:rsid w:val="00C55A31"/>
    <w:rsid w:val="00C56A95"/>
    <w:rsid w:val="00C71D68"/>
    <w:rsid w:val="00C77A45"/>
    <w:rsid w:val="00C82DC5"/>
    <w:rsid w:val="00C843C8"/>
    <w:rsid w:val="00C92845"/>
    <w:rsid w:val="00C95F76"/>
    <w:rsid w:val="00CA1E64"/>
    <w:rsid w:val="00CA7EA5"/>
    <w:rsid w:val="00CB0A8B"/>
    <w:rsid w:val="00CB0C6D"/>
    <w:rsid w:val="00CB41E9"/>
    <w:rsid w:val="00CB7431"/>
    <w:rsid w:val="00CC062C"/>
    <w:rsid w:val="00CC3BD7"/>
    <w:rsid w:val="00CD4F7C"/>
    <w:rsid w:val="00CD6655"/>
    <w:rsid w:val="00CE59C8"/>
    <w:rsid w:val="00CE73D8"/>
    <w:rsid w:val="00CE7BCC"/>
    <w:rsid w:val="00CF36BA"/>
    <w:rsid w:val="00CF42C7"/>
    <w:rsid w:val="00CF4FF5"/>
    <w:rsid w:val="00CF7762"/>
    <w:rsid w:val="00D02433"/>
    <w:rsid w:val="00D04124"/>
    <w:rsid w:val="00D049D4"/>
    <w:rsid w:val="00D04E81"/>
    <w:rsid w:val="00D11CC1"/>
    <w:rsid w:val="00D12FB1"/>
    <w:rsid w:val="00D14464"/>
    <w:rsid w:val="00D20747"/>
    <w:rsid w:val="00D2129F"/>
    <w:rsid w:val="00D22CC8"/>
    <w:rsid w:val="00D244AF"/>
    <w:rsid w:val="00D41EC5"/>
    <w:rsid w:val="00D44881"/>
    <w:rsid w:val="00D5729D"/>
    <w:rsid w:val="00D63055"/>
    <w:rsid w:val="00D659C0"/>
    <w:rsid w:val="00D6630F"/>
    <w:rsid w:val="00D66F2F"/>
    <w:rsid w:val="00D86514"/>
    <w:rsid w:val="00D91C84"/>
    <w:rsid w:val="00D92D16"/>
    <w:rsid w:val="00D9558A"/>
    <w:rsid w:val="00D960DD"/>
    <w:rsid w:val="00D96694"/>
    <w:rsid w:val="00DA0321"/>
    <w:rsid w:val="00DA4CA8"/>
    <w:rsid w:val="00DA6877"/>
    <w:rsid w:val="00DB4053"/>
    <w:rsid w:val="00DB5806"/>
    <w:rsid w:val="00DC4197"/>
    <w:rsid w:val="00DC6371"/>
    <w:rsid w:val="00DD01A0"/>
    <w:rsid w:val="00DD08B5"/>
    <w:rsid w:val="00DD6961"/>
    <w:rsid w:val="00DE1357"/>
    <w:rsid w:val="00DE207E"/>
    <w:rsid w:val="00DE2794"/>
    <w:rsid w:val="00DE2F10"/>
    <w:rsid w:val="00DE792F"/>
    <w:rsid w:val="00DF2356"/>
    <w:rsid w:val="00DF27BC"/>
    <w:rsid w:val="00DF3FB5"/>
    <w:rsid w:val="00DF47B1"/>
    <w:rsid w:val="00E12F9E"/>
    <w:rsid w:val="00E14FDD"/>
    <w:rsid w:val="00E15B40"/>
    <w:rsid w:val="00E26121"/>
    <w:rsid w:val="00E330CC"/>
    <w:rsid w:val="00E35A23"/>
    <w:rsid w:val="00E37EF3"/>
    <w:rsid w:val="00E44CA6"/>
    <w:rsid w:val="00E51D41"/>
    <w:rsid w:val="00E54E05"/>
    <w:rsid w:val="00E657DF"/>
    <w:rsid w:val="00E67434"/>
    <w:rsid w:val="00E73954"/>
    <w:rsid w:val="00E75B6F"/>
    <w:rsid w:val="00E76E07"/>
    <w:rsid w:val="00E83135"/>
    <w:rsid w:val="00E91EA7"/>
    <w:rsid w:val="00E968E7"/>
    <w:rsid w:val="00E96A8A"/>
    <w:rsid w:val="00E97C8E"/>
    <w:rsid w:val="00EA7574"/>
    <w:rsid w:val="00EB1971"/>
    <w:rsid w:val="00EB2102"/>
    <w:rsid w:val="00EC0114"/>
    <w:rsid w:val="00EC10FB"/>
    <w:rsid w:val="00EC1B3E"/>
    <w:rsid w:val="00ED0432"/>
    <w:rsid w:val="00ED4FE7"/>
    <w:rsid w:val="00EE14BE"/>
    <w:rsid w:val="00EE3313"/>
    <w:rsid w:val="00EE3337"/>
    <w:rsid w:val="00EE3D32"/>
    <w:rsid w:val="00EE74AC"/>
    <w:rsid w:val="00EF063C"/>
    <w:rsid w:val="00EF1DF3"/>
    <w:rsid w:val="00F01587"/>
    <w:rsid w:val="00F033F4"/>
    <w:rsid w:val="00F050F8"/>
    <w:rsid w:val="00F125C3"/>
    <w:rsid w:val="00F136EC"/>
    <w:rsid w:val="00F144D1"/>
    <w:rsid w:val="00F26496"/>
    <w:rsid w:val="00F273A3"/>
    <w:rsid w:val="00F35BA0"/>
    <w:rsid w:val="00F36CF3"/>
    <w:rsid w:val="00F377C5"/>
    <w:rsid w:val="00F41B08"/>
    <w:rsid w:val="00F435D0"/>
    <w:rsid w:val="00F52BD5"/>
    <w:rsid w:val="00F55053"/>
    <w:rsid w:val="00F55AE9"/>
    <w:rsid w:val="00F55FDC"/>
    <w:rsid w:val="00F5663C"/>
    <w:rsid w:val="00F60190"/>
    <w:rsid w:val="00F61970"/>
    <w:rsid w:val="00F62295"/>
    <w:rsid w:val="00F636FE"/>
    <w:rsid w:val="00F664B5"/>
    <w:rsid w:val="00F70946"/>
    <w:rsid w:val="00F711F7"/>
    <w:rsid w:val="00F72389"/>
    <w:rsid w:val="00F7593B"/>
    <w:rsid w:val="00F8200D"/>
    <w:rsid w:val="00F848E8"/>
    <w:rsid w:val="00F852B6"/>
    <w:rsid w:val="00F96701"/>
    <w:rsid w:val="00FB0099"/>
    <w:rsid w:val="00FB21C7"/>
    <w:rsid w:val="00FC13F2"/>
    <w:rsid w:val="00FC3465"/>
    <w:rsid w:val="00FC4159"/>
    <w:rsid w:val="00FC6667"/>
    <w:rsid w:val="00FC6EAC"/>
    <w:rsid w:val="00FD17D9"/>
    <w:rsid w:val="00FD3751"/>
    <w:rsid w:val="00FE20FE"/>
    <w:rsid w:val="00FE226C"/>
    <w:rsid w:val="00FE7C97"/>
    <w:rsid w:val="00FF06D3"/>
    <w:rsid w:val="00FF309D"/>
    <w:rsid w:val="00FF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89"/>
    <w:rPr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3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382B"/>
    <w:rPr>
      <w:rFonts w:ascii="Tahoma" w:hAnsi="Tahoma" w:cs="Tahoma"/>
      <w:sz w:val="16"/>
      <w:szCs w:val="16"/>
      <w:lang w:val="uk-UA"/>
    </w:rPr>
  </w:style>
  <w:style w:type="table" w:styleId="TableGrid">
    <w:name w:val="Table Grid"/>
    <w:basedOn w:val="TableNormal"/>
    <w:uiPriority w:val="99"/>
    <w:rsid w:val="009F62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BA43D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BA43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Знак Знак Знак Знак"/>
    <w:basedOn w:val="Normal"/>
    <w:uiPriority w:val="99"/>
    <w:rsid w:val="006B4C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904</Words>
  <Characters>5153</Characters>
  <Application>Microsoft Office Outlook</Application>
  <DocSecurity>0</DocSecurity>
  <Lines>0</Lines>
  <Paragraphs>0</Paragraphs>
  <ScaleCrop>false</ScaleCrop>
  <Company>My 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10-1738;10-1739;10-7736;10-1749;</dc:title>
  <dc:subject/>
  <dc:creator>XP User</dc:creator>
  <cp:keywords/>
  <dc:description/>
  <cp:lastModifiedBy>eRYAV</cp:lastModifiedBy>
  <cp:revision>3</cp:revision>
  <cp:lastPrinted>2016-01-05T09:28:00Z</cp:lastPrinted>
  <dcterms:created xsi:type="dcterms:W3CDTF">2016-02-02T14:07:00Z</dcterms:created>
  <dcterms:modified xsi:type="dcterms:W3CDTF">2016-02-02T15:20:00Z</dcterms:modified>
</cp:coreProperties>
</file>