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759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«Про проведену роботу відділу (Центру) надання адміністративних послуг стосовно надання адміністративних послуг населенню району  за 2015 рік».</w:t>
      </w:r>
    </w:p>
    <w:p w:rsidR="00FF03A9" w:rsidRPr="00E759C7" w:rsidRDefault="00FF03A9" w:rsidP="001F2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України "Про адміністративні послуги" визначаються правові засади створення та функціонування центрів надання адміністративних послуг, в яких надаються адміністративні послуги через адміністраторів шляхом взаємодії із суб’єктами надання адміністративних послуг. Такий принцип надання адміністративних послуг спрямований на забезпечення зручних та доступних умов для отримання громадянами і суб’єктами господарювання адміністративних послуг в одному приміщенні за мінімальної кількості відвідувань і часових витрат. 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Відділ (Центр) надання адміністративних послуг Голосіївської районної в місті Києві державної адміністрації (далі – Центр) було утворено відповідно до рішення Київської міської ради від 22.05.2013 №338/9395 «Про утворення центрів надання адміністративних послуг у місті Києві» зі змінами та доповненнями внесеними відповідним рішенням Київської міської ради від 19.08.2013 №5/9593. 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початку заснування, Центр знаходиться на першому поверсі Голосіївської районної в місті Києві державної адміністрації, де на вході до будівлі і розміщено інформаційну вивіску з його найменуванням. 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lang w:eastAsia="ru-RU"/>
        </w:rPr>
        <w:t xml:space="preserve">В жовтні 2015 Голосіївська районна в місті Києві державна адміністрація завершила реконструкцію приміщення в Центрі, що створило зручні та комфортні умови для перебування суб’єктів звернення. Створені додаткові робочі місця для </w:t>
      </w:r>
      <w:r w:rsidRPr="004F582D">
        <w:rPr>
          <w:rFonts w:ascii="Times New Roman" w:hAnsi="Times New Roman" w:cs="Times New Roman"/>
          <w:sz w:val="28"/>
          <w:szCs w:val="28"/>
          <w:lang w:eastAsia="ru-RU"/>
        </w:rPr>
        <w:t>прийому, в приміщенні Центру облаштована велика зона для комфортного очікування з достатньою кількістю зручних диванів, яка знаходиться в основному холі на першому поверсі та дитячий куточок. Для людей з обмеженими фізичними можливостями вхід до приміщення Центру обладнаний пандусом та спеціальними інформаційними боксами.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Наразі, для зручності відвідувачів Центру опрацьовується питання порушене під час </w:t>
      </w:r>
      <w:r w:rsidRPr="00051532">
        <w:rPr>
          <w:rFonts w:ascii="Times New Roman" w:hAnsi="Times New Roman" w:cs="Times New Roman"/>
          <w:sz w:val="28"/>
          <w:szCs w:val="28"/>
        </w:rPr>
        <w:t>виїзної наради 25.12.2015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532">
        <w:rPr>
          <w:rFonts w:ascii="Times New Roman" w:hAnsi="Times New Roman" w:cs="Times New Roman"/>
          <w:sz w:val="28"/>
          <w:szCs w:val="28"/>
        </w:rPr>
        <w:t xml:space="preserve">за участю Київського міського голови </w:t>
      </w:r>
      <w:r>
        <w:rPr>
          <w:rFonts w:ascii="Times New Roman" w:hAnsi="Times New Roman" w:cs="Times New Roman"/>
          <w:sz w:val="28"/>
          <w:szCs w:val="28"/>
        </w:rPr>
        <w:t>щодо розміщення покажчиків, які вказуватимуть маршрут слідування до центру надання адміністративних послуг, які розміщені поза адміністративної будівлі.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58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Центр, у відповідності до пп.1 п.2 ст.6 Закону України «Про адміністративні послуги» від 06.09.2012 №5203-VI (далі – Закон), облаштовано інформаційними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стендами зі зразками відповідних документів та інформаційними боксами з інформацією в обсязі, достатньою для отримання адміністративної послуги без сторонньої допомоги, терміналом для видачі талонів з номером черги, платіжним терміналом, копіювальним апаратом. З метою упорядкування процесу надання адміністративних послуг, впроваджено електронну систему керування чергою, яка відповідає сучасним інформаційним технологіям. Робочі місця у Центрі забезпечені комп’ютерною та оргтехнікою.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 обл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аштовано системою відео нагляду в опер залі, залі очікування, та в зоні рецепції.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Всю необхідну інформацію суб’єкти звернень можуть одержати на субвеб-сторінці Голосіївської районної в місті Києві державної адміністрації у складі офіційного інтернет-порталу КМДА </w:t>
      </w:r>
      <w:hyperlink r:id="rId5" w:history="1">
        <w:r w:rsidRPr="00E759C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golos.kievcity.gov.ua</w:t>
        </w:r>
      </w:hyperlink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зручності суб’єктів звернень Центр здійснює прийом шість днів на тиждень без перерви на обід, з яких вівторок-четвер до 20-ї години та у суботу до 16-ї. 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роботи з Центром залучені 9 структурних підрозділів Голосіївської районної в місті Києві державної адміністрації. Центром надається 74 адміністративні послуги: з них 57 послуг структурних підрозділів райдержадміністрації, 7 послуг Державної міграційної служби України у м. Києві, 5 послуг Реєстраційної служби Головного управління юстиції у м. Києва щодо державної реєстрації речових прав на нерухоме майно та 5 послуг Головного управління Держгеокадастру м. Києва.</w:t>
      </w:r>
    </w:p>
    <w:p w:rsidR="00FF03A9" w:rsidRDefault="00FF03A9" w:rsidP="001F21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F582D">
        <w:rPr>
          <w:rFonts w:ascii="Times New Roman" w:hAnsi="Times New Roman" w:cs="Times New Roman"/>
          <w:sz w:val="28"/>
          <w:szCs w:val="28"/>
        </w:rPr>
        <w:t xml:space="preserve">Крім того у приміщенні Центру </w:t>
      </w:r>
      <w:r>
        <w:rPr>
          <w:rFonts w:ascii="Times New Roman" w:hAnsi="Times New Roman" w:cs="Times New Roman"/>
          <w:sz w:val="28"/>
          <w:szCs w:val="28"/>
        </w:rPr>
        <w:t xml:space="preserve">(кім. 106) два рази на тиждень надається консультація </w:t>
      </w:r>
      <w:r w:rsidRPr="004F582D">
        <w:rPr>
          <w:rFonts w:ascii="Times New Roman" w:hAnsi="Times New Roman" w:cs="Times New Roman"/>
          <w:sz w:val="28"/>
          <w:szCs w:val="28"/>
          <w:lang w:eastAsia="uk-UA"/>
        </w:rPr>
        <w:t>представниками Головного управління Держгеокадастру у м. Києві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F03A9" w:rsidRDefault="00FF03A9" w:rsidP="001F21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Також в Центрі позачергово приймаються інваліди, вагітні жінки та суб’єкти звернення з новонародженими дітьми.</w:t>
      </w:r>
    </w:p>
    <w:p w:rsidR="00FF03A9" w:rsidRPr="009135E3" w:rsidRDefault="00FF03A9" w:rsidP="001F21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Серед найбільш затребуваних громадянами послуг, це послуги Державної міграційної служби України у м. Києві (видача паспорта громадянина України, вклеювання до паспорта громадянина України фотокартки при досягненні 25- 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45- річного віку, реєстрація місця проживання/перебування особи) та послуги Реєстраційної служби щодо державної реєстрації речових прав на нерухоме майно.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F03A9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Так, за 2015 рік було надано послуг: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Архівний відділ – 650;            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Відділ приватизації – 703;                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Відділ у справах сім’ї молоді та спорту – 483;    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Голосіївський районний відділ ГУ ДМС України в м. Києві – 22 744;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Служба у справах дітей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– 356;       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Управління охорони здоров’я – 18;     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Головне управління Держземагенства у м. Києві – 901;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Реєстраційна служба Головного управління юстиції – 1171.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Структурні підрозділи, які надають послуги безпосередньо на місцях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Відділ будівництва архітектури та землекористування – 52;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Відділ обліку та розподілу житлової площі  – 2078;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Управління праці та соціального захисту населення – 10 337. 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Так загалом за 2015 рік Центр надав  </w:t>
      </w:r>
      <w:r w:rsidRPr="00E759C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759C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493</w:t>
      </w: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адміністративні послуги.  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 забезпечує організацію процесу надання адміністративних послуг місцевими дозвільними органами з видачі (переоформлення, видачі дублікатів, анулювання) документів дозвільного характеру у сфері господарської діяльності. 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Робота налаштована за принципом взаємодії з Голосіївським міжрайонним управлінням Головного управління Держсанепідслужби у м. Києві та Голосіївським районним управлінням Головного управління Державної служби надзвичайних ситуацій України у м. Києві.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Голосіївське міжрайонне управління Головного управління Держсанепідслужби у м. Києві – 272;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Голосіївське районне управління Державної служби України з надзвичайних ситуацій у місті Києві – 87.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Всього за 2015 рік було видано </w:t>
      </w:r>
      <w:r w:rsidRPr="00E759C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359</w:t>
      </w: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дозвільних документів.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Також з 1 листопада 2014 через Центр надається послуга Департаменту містобудування та архітектури Київської міської державної адміністрації, а саме видача договору щодо пайової участі в утриманні об'єкта благоустрою.</w:t>
      </w:r>
    </w:p>
    <w:p w:rsidR="00FF03A9" w:rsidRPr="008225D2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8225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Кількість наданих послуг – 1853.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7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Стосовно переселенців з Донецької, Луганської та АР Крим, за 2015 рік було надано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послуг з реєстрації місця проживання та оформлення паспорта: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C937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уганськ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– 79 осіб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Донецькій – 143 особи</w:t>
      </w:r>
      <w:r w:rsidRPr="00C937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FF03A9" w:rsidRPr="00C937A1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7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 Крим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70</w:t>
      </w:r>
      <w:r w:rsidRPr="00C937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особи.</w:t>
      </w:r>
    </w:p>
    <w:p w:rsidR="00FF03A9" w:rsidRPr="008225D2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8225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Всього: </w:t>
      </w:r>
      <w:r w:rsidRPr="008225D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292</w:t>
      </w:r>
      <w:r w:rsidRPr="008225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особи </w:t>
      </w:r>
    </w:p>
    <w:p w:rsidR="00FF03A9" w:rsidRPr="008225D2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8225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Особи які отри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мали довідку переселенця – </w:t>
      </w:r>
      <w:r w:rsidRPr="008225D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9002</w:t>
      </w:r>
      <w:r w:rsidRPr="008225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FF03A9" w:rsidRPr="00E759C7" w:rsidRDefault="00FF03A9" w:rsidP="001F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2015 році була проведена закупка формен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 одягу для адміністраторів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зі знаками розрізнення, з прізвищем адміністратора та гербом районної адміністрації –</w:t>
      </w: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22 комплекти.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F03A9" w:rsidRPr="001E278B" w:rsidRDefault="00FF03A9" w:rsidP="001F2183">
      <w:pPr>
        <w:spacing w:after="0" w:line="240" w:lineRule="auto"/>
        <w:ind w:right="-1" w:firstLine="708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1E278B">
        <w:rPr>
          <w:rStyle w:val="st"/>
          <w:rFonts w:ascii="Times New Roman" w:hAnsi="Times New Roman" w:cs="Times New Roman"/>
          <w:sz w:val="28"/>
          <w:szCs w:val="28"/>
        </w:rPr>
        <w:t>Так як, в найближчий час планується збільшення кількості адміністративних послуг та за можливості збільшення кількості адміністраторів, у випадку виділення  бюджетних коштів райдержадміністрація планує провести ІІ та ІІІ етап реконструкції приміщення, а саме:</w:t>
      </w:r>
    </w:p>
    <w:p w:rsidR="00FF03A9" w:rsidRPr="001E278B" w:rsidRDefault="00FF03A9" w:rsidP="001F2183">
      <w:pPr>
        <w:spacing w:after="0" w:line="240" w:lineRule="auto"/>
        <w:ind w:right="-1" w:firstLine="708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1E278B">
        <w:rPr>
          <w:rStyle w:val="st"/>
          <w:rFonts w:ascii="Times New Roman" w:hAnsi="Times New Roman" w:cs="Times New Roman"/>
          <w:sz w:val="28"/>
          <w:szCs w:val="28"/>
        </w:rPr>
        <w:t>-  проведення капітального ремонту цокольного поверху приміщення адміністрації для розширення зони прийому;</w:t>
      </w:r>
    </w:p>
    <w:p w:rsidR="00FF03A9" w:rsidRPr="001E278B" w:rsidRDefault="00FF03A9" w:rsidP="001F218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8B">
        <w:rPr>
          <w:rFonts w:ascii="Times New Roman" w:hAnsi="Times New Roman" w:cs="Times New Roman"/>
          <w:sz w:val="28"/>
          <w:szCs w:val="28"/>
        </w:rPr>
        <w:t>- розширення зони очікування (хол адміністрації);</w:t>
      </w:r>
    </w:p>
    <w:p w:rsidR="00FF03A9" w:rsidRPr="001E278B" w:rsidRDefault="00FF03A9" w:rsidP="001F218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8B">
        <w:rPr>
          <w:rFonts w:ascii="Times New Roman" w:hAnsi="Times New Roman" w:cs="Times New Roman"/>
          <w:sz w:val="28"/>
          <w:szCs w:val="28"/>
        </w:rPr>
        <w:t>- якісне облаштування зони рецепції;</w:t>
      </w:r>
    </w:p>
    <w:p w:rsidR="00FF03A9" w:rsidRPr="001E278B" w:rsidRDefault="00FF03A9" w:rsidP="001F218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8B">
        <w:rPr>
          <w:rFonts w:ascii="Times New Roman" w:hAnsi="Times New Roman" w:cs="Times New Roman"/>
          <w:sz w:val="28"/>
          <w:szCs w:val="28"/>
        </w:rPr>
        <w:t>- перепланування діючої зони очікування під робочі місця.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Проблемні питання:</w:t>
      </w:r>
    </w:p>
    <w:p w:rsidR="00FF03A9" w:rsidRPr="00E759C7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Визначення та затвердження переліку адміністративних послуг та затвердження Регламенту за процедурою встановленою законодавством. Відповідно до частин 6 та 10 статті 12 Закону перелік адміністративних послуг, які надаються через Центр та Регламент Центрів, визначається та затверджується органом, який прийняв рішення про утворення Центру.  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5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урахуванням вищенаведених норм законодавства, Регламент відділів (Центрів) надання адміністративних послуг апаратів районних в місті Києві державних адміністрацій та переліки послуг, що надаються через Центри повинні бути затверджені Київською міською радою.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сьогодні Регламент та перелік послуг не затверджені рішенням Київської міської ради.</w:t>
      </w:r>
    </w:p>
    <w:p w:rsidR="00FF03A9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Також виникає питання щодо термінів виконання справ суб'</w:t>
      </w:r>
      <w:r w:rsidRPr="00A977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єктами надання адміністративних послуг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саме Реєстраційною службою та Міграційною службою. Ведеться постійний контроль з листами нагадування.</w:t>
      </w:r>
    </w:p>
    <w:p w:rsidR="00FF03A9" w:rsidRPr="00A977B6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A977B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Щодо штатної чисельності:</w:t>
      </w:r>
    </w:p>
    <w:p w:rsidR="00FF03A9" w:rsidRPr="00A977B6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77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рахунок перерозподілу штатної чисельності апарату адміністрації кількість адміністраторів Центру збільшилась на 5 штатних одиниць.  На сьогодні загальна кількість працівникі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в Центрі – 22 штатні одиниці, </w:t>
      </w:r>
      <w:r w:rsidRPr="00A977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 них 17 – адміністратори.</w:t>
      </w:r>
    </w:p>
    <w:p w:rsidR="00FF03A9" w:rsidRPr="00A977B6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77B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Питання збільшення штатної чисельності працівників Центру:</w:t>
      </w:r>
    </w:p>
    <w:p w:rsidR="00FF03A9" w:rsidRPr="00A977B6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977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уже зазначалось</w:t>
      </w:r>
      <w:r w:rsidRPr="00BD66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977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вище, чисельність працівників Центру становить 22 штатні одиниці, з них 17 – адміністратори. З тією кількістю послуг що надаються наразі, така кількість адміністраторів достатня для вчасного обслуговування. Так як остаточний перелік послуг ще не визначений, питання збільшення штатної чисельності працівників Центру, залишається актуальним. </w:t>
      </w:r>
    </w:p>
    <w:p w:rsidR="00FF03A9" w:rsidRPr="00A977B6" w:rsidRDefault="00FF03A9" w:rsidP="001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77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Робота по удосконаленню та покращенню діяльності Центру триватиме, що дасть змогу поступово досягти європейського рівня.</w:t>
      </w:r>
    </w:p>
    <w:sectPr w:rsidR="00FF03A9" w:rsidRPr="00A977B6" w:rsidSect="00D00D68">
      <w:pgSz w:w="11906" w:h="16838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0D7F"/>
    <w:multiLevelType w:val="hybridMultilevel"/>
    <w:tmpl w:val="C21C3C34"/>
    <w:lvl w:ilvl="0" w:tplc="9B5EF0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129"/>
    <w:rsid w:val="00051532"/>
    <w:rsid w:val="00123425"/>
    <w:rsid w:val="00173472"/>
    <w:rsid w:val="001A0E9D"/>
    <w:rsid w:val="001E278B"/>
    <w:rsid w:val="001F2183"/>
    <w:rsid w:val="00302A4D"/>
    <w:rsid w:val="00353AF3"/>
    <w:rsid w:val="00426442"/>
    <w:rsid w:val="004E2262"/>
    <w:rsid w:val="004F582D"/>
    <w:rsid w:val="00530A7F"/>
    <w:rsid w:val="00685801"/>
    <w:rsid w:val="006B4E4F"/>
    <w:rsid w:val="006F2B18"/>
    <w:rsid w:val="00725069"/>
    <w:rsid w:val="00777297"/>
    <w:rsid w:val="00820566"/>
    <w:rsid w:val="008225D2"/>
    <w:rsid w:val="00883A81"/>
    <w:rsid w:val="00884F0C"/>
    <w:rsid w:val="008F3214"/>
    <w:rsid w:val="009038C3"/>
    <w:rsid w:val="009135E3"/>
    <w:rsid w:val="0094537E"/>
    <w:rsid w:val="00A977B6"/>
    <w:rsid w:val="00AF5E91"/>
    <w:rsid w:val="00B7568A"/>
    <w:rsid w:val="00BA021D"/>
    <w:rsid w:val="00BA3A3F"/>
    <w:rsid w:val="00BD66FD"/>
    <w:rsid w:val="00C937A1"/>
    <w:rsid w:val="00D00D68"/>
    <w:rsid w:val="00D23754"/>
    <w:rsid w:val="00E759C7"/>
    <w:rsid w:val="00EB374E"/>
    <w:rsid w:val="00F115C3"/>
    <w:rsid w:val="00F43129"/>
    <w:rsid w:val="00F51057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72"/>
    <w:pPr>
      <w:spacing w:after="160" w:line="259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02A4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23754"/>
    <w:pPr>
      <w:ind w:left="720"/>
    </w:pPr>
  </w:style>
  <w:style w:type="character" w:customStyle="1" w:styleId="st">
    <w:name w:val="st"/>
    <w:uiPriority w:val="99"/>
    <w:rsid w:val="001E278B"/>
  </w:style>
  <w:style w:type="table" w:styleId="TableGrid">
    <w:name w:val="Table Grid"/>
    <w:basedOn w:val="TableNormal"/>
    <w:uiPriority w:val="99"/>
    <w:rsid w:val="00883A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2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los.kievcity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1305</Words>
  <Characters>7442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Таміла Валеріївна</dc:creator>
  <cp:keywords/>
  <dc:description/>
  <cp:lastModifiedBy>eRYAV</cp:lastModifiedBy>
  <cp:revision>5</cp:revision>
  <cp:lastPrinted>2016-01-29T13:38:00Z</cp:lastPrinted>
  <dcterms:created xsi:type="dcterms:W3CDTF">2016-02-02T13:59:00Z</dcterms:created>
  <dcterms:modified xsi:type="dcterms:W3CDTF">2016-02-02T15:13:00Z</dcterms:modified>
</cp:coreProperties>
</file>