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07" w:rsidRDefault="00961A07" w:rsidP="00961A0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голови  Дарницької районної</w:t>
      </w:r>
    </w:p>
    <w:p w:rsidR="00961A07" w:rsidRDefault="00961A07" w:rsidP="00961A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 місті Києві державної адміністрації</w:t>
      </w:r>
    </w:p>
    <w:p w:rsidR="00961A07" w:rsidRDefault="00961A07" w:rsidP="00961A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Лозовому В.Б.</w:t>
      </w:r>
    </w:p>
    <w:p w:rsidR="00961A07" w:rsidRDefault="00961A07" w:rsidP="00961A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61A07" w:rsidRDefault="00961A07" w:rsidP="00961A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61A07" w:rsidRDefault="00961A07" w:rsidP="00961A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61A07" w:rsidRDefault="00961A07" w:rsidP="00961A07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961A07" w:rsidRDefault="00961A07" w:rsidP="00961A07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розгляду на апаратній нараді Дарницької районної в місті Києві</w:t>
      </w:r>
    </w:p>
    <w:p w:rsidR="00961A07" w:rsidRDefault="00961A07" w:rsidP="00961A07">
      <w:pPr>
        <w:spacing w:after="0" w:line="240" w:lineRule="auto"/>
        <w:ind w:left="708" w:right="283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24.01.2017 р. з питання:</w:t>
      </w:r>
    </w:p>
    <w:p w:rsidR="00961A07" w:rsidRDefault="00961A07" w:rsidP="00961A07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«Про стан виконавської  дисципліни в структурних підрозділах</w:t>
      </w:r>
    </w:p>
    <w:p w:rsidR="00961A07" w:rsidRDefault="00961A07" w:rsidP="00961A07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райдержадміністрації та районних службах</w:t>
      </w:r>
    </w:p>
    <w:p w:rsidR="00961A07" w:rsidRDefault="00961A07" w:rsidP="00961A07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 2016 рік »</w:t>
      </w:r>
    </w:p>
    <w:p w:rsidR="00961A07" w:rsidRDefault="00961A07" w:rsidP="00961A07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61A07" w:rsidRDefault="00961A07" w:rsidP="00961A07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  <w:lang w:val="uk-UA"/>
        </w:rPr>
      </w:pPr>
    </w:p>
    <w:p w:rsidR="00961A07" w:rsidRDefault="00961A07" w:rsidP="00961A07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Регламенту райдержадміністрації та Положення про відділ контролю  було проаналізовано стан виконавської дисципліни в структурних підрозділах, службах та комунальних підприємствах адміністрації.</w:t>
      </w:r>
    </w:p>
    <w:p w:rsidR="00961A07" w:rsidRDefault="00961A07" w:rsidP="00961A07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Результатом аналізу є наступна інформація.</w:t>
      </w: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Протягом 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кварталу 2016 року до відділу організації діловодства надійшло </w:t>
      </w:r>
      <w:r w:rsidRPr="00694947">
        <w:rPr>
          <w:rFonts w:ascii="Times New Roman" w:hAnsi="Times New Roman" w:cs="Times New Roman"/>
          <w:sz w:val="28"/>
          <w:szCs w:val="28"/>
        </w:rPr>
        <w:t xml:space="preserve">3570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одиниць вхідної кореспонденції.  З них </w:t>
      </w:r>
      <w:r w:rsidRPr="00E44B69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Pr="00E44B69">
        <w:rPr>
          <w:rFonts w:ascii="Times New Roman" w:hAnsi="Times New Roman" w:cs="Times New Roman"/>
          <w:b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</w:t>
      </w:r>
      <w:proofErr w:type="spellStart"/>
      <w:r w:rsidRPr="00694947">
        <w:rPr>
          <w:rFonts w:ascii="Times New Roman" w:hAnsi="Times New Roman" w:cs="Times New Roman"/>
          <w:sz w:val="28"/>
          <w:szCs w:val="28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було визначено як контрольні та  направлено  до відділу контролю для організації та здійснення контролю  за їх виконанням. Протягом року  контрольними було визначено </w:t>
      </w:r>
      <w:r w:rsidRPr="00E44B69">
        <w:rPr>
          <w:rFonts w:ascii="Times New Roman" w:hAnsi="Times New Roman" w:cs="Times New Roman"/>
          <w:b/>
          <w:sz w:val="28"/>
          <w:szCs w:val="28"/>
          <w:lang w:val="uk-UA"/>
        </w:rPr>
        <w:t>4714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документів при загальній кількості вхідної кореспонденції – 12653 одиниць.</w:t>
      </w: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Виконавцями було підготовлено 3043 одиниць вихідної кореспонденції. З них  </w:t>
      </w:r>
      <w:r w:rsidRPr="00E44B69">
        <w:rPr>
          <w:rFonts w:ascii="Times New Roman" w:hAnsi="Times New Roman" w:cs="Times New Roman"/>
          <w:b/>
          <w:sz w:val="28"/>
          <w:szCs w:val="28"/>
          <w:lang w:val="uk-UA"/>
        </w:rPr>
        <w:t>1380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 контрольних доручень.</w:t>
      </w: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Протягом року виконавцями було підготовлено та зареєстровано через систему електронного документообігу АСКОД  </w:t>
      </w:r>
      <w:r w:rsidRPr="00394C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5269  </w:t>
      </w:r>
      <w:r w:rsidRPr="00E44B69">
        <w:rPr>
          <w:rFonts w:ascii="Times New Roman" w:hAnsi="Times New Roman" w:cs="Times New Roman"/>
          <w:sz w:val="28"/>
          <w:szCs w:val="28"/>
          <w:lang w:val="uk-UA"/>
        </w:rPr>
        <w:t>відп</w:t>
      </w:r>
      <w:r>
        <w:rPr>
          <w:rFonts w:ascii="Times New Roman" w:hAnsi="Times New Roman" w:cs="Times New Roman"/>
          <w:sz w:val="28"/>
          <w:szCs w:val="28"/>
          <w:lang w:val="uk-UA"/>
        </w:rPr>
        <w:t>овідей на виконання контрольних доручень, при загальній кількості вихідної кореспонденції – 11875 одиниць.</w:t>
      </w: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   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квартал було зареєстровано </w:t>
      </w:r>
      <w:r w:rsidRPr="00E44B69">
        <w:rPr>
          <w:rFonts w:ascii="Times New Roman" w:hAnsi="Times New Roman" w:cs="Times New Roman"/>
          <w:sz w:val="28"/>
          <w:szCs w:val="28"/>
          <w:lang w:val="uk-UA"/>
        </w:rPr>
        <w:t>261 розпорядження Дарницької районної в місті Києві державної адміністрації.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Контрольними  визначено </w:t>
      </w:r>
      <w:r w:rsidRPr="00E44B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49 </w:t>
      </w:r>
      <w:proofErr w:type="spellStart"/>
      <w:r w:rsidRPr="00E44B69">
        <w:rPr>
          <w:rFonts w:ascii="Times New Roman" w:hAnsi="Times New Roman" w:cs="Times New Roman"/>
          <w:b/>
          <w:sz w:val="28"/>
          <w:szCs w:val="28"/>
          <w:lang w:val="uk-UA"/>
        </w:rPr>
        <w:t>розпорядженнь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 Всього за рік  визначено  контрольними  </w:t>
      </w:r>
      <w:r w:rsidRPr="00E44B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 з 892 зареєстрованих.</w:t>
      </w:r>
    </w:p>
    <w:p w:rsidR="00961A07" w:rsidRPr="00E44B69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Проведено протягом кварталу </w:t>
      </w:r>
      <w:r w:rsidRPr="0069494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апаратних нарад та 3 засідання Колегії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Дарницької райдержадміністрації. Напрацьовано 93 пункти протокольних доручень.  Найбільшу кількість доручень було надано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«Керуюча компанія з обслуговування житлового фонду Дарницького району», відділу контролю за благоустроєм,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УЗН, управлінню освіти. Протягом року було напрацьовано на нарадах  та Колегіях  РДА </w:t>
      </w:r>
      <w:r w:rsidRPr="00E44B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443 протокольних доручення. </w:t>
      </w: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Завдяки системі «АСКОД», виконання  пунктів районних  протокольних доручень та районних розпоряджень не потрібно відслідковувати окремо від інших доручень, як це було раніше. Вони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входять до нагадувань, які щотижнево отримують виконавці. Тому значних затримок в наданні інформації немає. Вся інформація, яка надається виконавцями, зберігається разом з оригіналом протоколу в окремо сформованій папці.</w:t>
      </w: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Питання виконавської дисципліни знаходиться на постійному контролі у працівників відділу.  Слід відмітити і високий  рівень відповідальності з боку виконавців. Не чекаючи щотижневих друкованих  нагадувань, щоденно цікавляться і звіряють дані щодо доручень,  які у них на виконанні. </w:t>
      </w: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Результатом такої взаємодії  є  95 %  закритих вчасно контрольних доручень.  При загальній кількості 1380 закритих контрольних доручень ,  на 59 доручень надано інформацію з порушеннями термінів виконання, на 9 доручень інформацію не надано взагалі. Майже всі ці доручення з порушеннями на виконанні у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Позняки-Інвест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УКБ». </w:t>
      </w: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Ситуація  з виконавською дисципліною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Позняки-Інвест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УКБ» залишається вкрай незадовільною.  Отримавши на виконання протягом кварталу 46 контрольних доручень,  на 28 з них було надано інформацію зі значними порушеннями термінів, на 9 доручень інформацію не надано взагалі.   Що складає 19, 5 % виконання у визначені  строки.  Переважна більшість з них – депутатські запити та звернення.  </w:t>
      </w:r>
    </w:p>
    <w:p w:rsidR="00961A07" w:rsidRPr="006A65C0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Результати  такої роботи були відображені і в довідці , яка надійшла з Київської міської державної адміністрації «Про стан виконавської дисципліни у КМДА та РДА у ІV кварталі 2016 року».  Єдина з десяти адміністрацій, яка ввійшла до цієї довідки з допущеннями порушень виконавської дисципліни, була Дарницька РДА. До переліку ввійшли три доручення Київського міського голови до звернень депутатів Київради. Всі три доручення перебували на виконанні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Позняки-Інвест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УКБ». </w:t>
      </w:r>
    </w:p>
    <w:p w:rsidR="00961A07" w:rsidRDefault="00961A07" w:rsidP="00961A07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Зі свого боку, працівниками відділу контролю надавались друковані нагадування, направлялись  нагадування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Вайберу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в телефонному режимі. Доводилась інформація  до відома керівництва. </w:t>
      </w: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Для порівняння: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«Керуюча компанія…» на виконанні протягом кварталу було 253 контрольних доручення, лише 1  - з порушенням  термінів, що становить 99,7 %  виконання в строк.</w:t>
      </w: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УЖКГ – 116 контрольних доручення, 11 – з порушенням (90,5 %).</w:t>
      </w: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УКБ – 142 контрольних доручення, 14 – з порушенням (90,2 %).</w:t>
      </w: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освіти – 84 контрольних доручень, 4 – з порушенням (95,2 %).</w:t>
      </w: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УЗН – 25 контрольних доручення, 1 – з порушенням (96 %).</w:t>
      </w: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Всі інші структурні підрозділи, служби та комунальні підприємства забезпечили  100 % надання інформації у визначені  терміни.</w:t>
      </w: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Найбільше навантаження  стосовно виконання контрольних доручень мали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«Керуюча компанія…», УЖКГ, УКБ, відділ контролю за благоустроєм, управління освіти, управління соціального захисту, відділ комунального майна, відділ внутрішньої політики, управління фінансів.</w:t>
      </w: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 особливому контролі  перебувають запити та звернення депутатів. </w:t>
      </w: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Запитів та звернень народних депутатів  - 34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(113 протягом року).</w:t>
      </w: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Запитів та звернень депутатів КМР – 382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(1468 протягом року). </w:t>
      </w: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Загальна кількість за 2016 рік – 1581 депутатське звернення. Протягом 2015 року – 1546, протягом 2014 року – 263.)</w:t>
      </w: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Переважна більшість цих запитів та звернень на виконанні 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«Керуюча компанія…», управління капітального будівництва, відділу контролю за благоустроєм, управлінні освіти,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ШЕУ. Основні питання, порушені депутатами у своїх запитах та зверненнях стосувались житлового господарства, капітальних ремонтів, фінансування та благоустрою.</w:t>
      </w:r>
    </w:p>
    <w:p w:rsidR="00961A07" w:rsidRPr="00994F05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7107C">
        <w:rPr>
          <w:rFonts w:ascii="Times New Roman" w:hAnsi="Times New Roman" w:cs="Times New Roman"/>
          <w:sz w:val="28"/>
          <w:szCs w:val="28"/>
          <w:lang w:val="uk-UA"/>
        </w:rPr>
        <w:t xml:space="preserve">Запитів та звернень </w:t>
      </w:r>
      <w:r w:rsidRPr="003710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прокуратури міста та району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22, за рік - </w:t>
      </w:r>
      <w:r w:rsidRPr="0037107C">
        <w:rPr>
          <w:rFonts w:ascii="Times New Roman" w:hAnsi="Times New Roman" w:cs="Times New Roman"/>
          <w:b/>
          <w:sz w:val="28"/>
          <w:szCs w:val="28"/>
          <w:lang w:val="uk-UA"/>
        </w:rPr>
        <w:t>81</w:t>
      </w:r>
    </w:p>
    <w:p w:rsidR="00961A07" w:rsidRPr="00DC3A54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3A5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C3A54">
        <w:rPr>
          <w:rFonts w:ascii="Times New Roman" w:hAnsi="Times New Roman" w:cs="Times New Roman"/>
          <w:b/>
          <w:sz w:val="28"/>
          <w:szCs w:val="28"/>
          <w:lang w:val="uk-UA"/>
        </w:rPr>
        <w:t>Розпоряджень КМДА та Київського міського голови</w:t>
      </w:r>
      <w:r w:rsidRPr="00DC3A54">
        <w:rPr>
          <w:rFonts w:ascii="Times New Roman" w:hAnsi="Times New Roman" w:cs="Times New Roman"/>
          <w:sz w:val="28"/>
          <w:szCs w:val="28"/>
          <w:lang w:val="uk-UA"/>
        </w:rPr>
        <w:t xml:space="preserve">  - 254, з них визначено контрольними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протягом року </w:t>
      </w:r>
      <w:r w:rsidRPr="00DC3A54">
        <w:rPr>
          <w:rFonts w:ascii="Times New Roman" w:hAnsi="Times New Roman" w:cs="Times New Roman"/>
          <w:sz w:val="28"/>
          <w:szCs w:val="28"/>
          <w:lang w:val="uk-UA"/>
        </w:rPr>
        <w:t xml:space="preserve"> – 52.</w:t>
      </w: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 особливому контролі перебувають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протоколи доручень та рішення колегій, затверджені Київським міським головою. </w:t>
      </w:r>
      <w:r>
        <w:rPr>
          <w:rFonts w:ascii="Times New Roman" w:hAnsi="Times New Roman" w:cs="Times New Roman"/>
          <w:sz w:val="28"/>
          <w:szCs w:val="28"/>
          <w:lang w:val="uk-UA"/>
        </w:rPr>
        <w:t>За звітний період  з КМДА їх надійшло 9 одиниць, де було надано 68 протокольних доручень до виконання районним адміністраціям. Протягом року було отримано до виконання 248 пунктів протокольних доручень Київського міського голови. Завдяки співпраці з Контрольно-аналітичним управлінням КМДА, протягом звітного періоду затримок в наданні інформації на вищевказані протокольні доручення не було.</w:t>
      </w: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Питання переписування резолюцій та визначення відповідальних виконавців в останні дні виконання контрольних доручень залишалось актуальним і протягом ІV кварталу. Вкотре наголошуємо про існування Інструкції з діловодства і п.183, де чітко вказується на строки, які надаються для змін в резолюціях.  </w:t>
      </w: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Інструкції з діловодства також є норми оформлення документів, яких слід дотримуватись при підготовці вихідної кореспонденції та інші вимоги щодо організації роботи з документами в структурних підрозділах КМДА та районних в місті Києві державних адміністраціях. </w:t>
      </w: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Ще одне питання, на яке необхідно звернути увагу, це  надання оперативної інформації співвиконавцями  для відповідальних виконавців.  Часто відповідальні виконавці телефонують до відділу контролю і скаржаться на неможливість виконання доручення  без  отримання інформації від співвиконавців, які не реагують ні на чиї прохання та вимоги. </w:t>
      </w: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Видиборець</w:t>
      </w:r>
      <w:proofErr w:type="spellEnd"/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</w:t>
      </w:r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  апарату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Кучук</w:t>
      </w:r>
      <w:proofErr w:type="spellEnd"/>
    </w:p>
    <w:p w:rsidR="00961A07" w:rsidRDefault="00961A07" w:rsidP="00961A0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61A07" w:rsidSect="00976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6657D"/>
    <w:multiLevelType w:val="hybridMultilevel"/>
    <w:tmpl w:val="B5E6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1A07"/>
    <w:rsid w:val="00961A07"/>
    <w:rsid w:val="00976768"/>
    <w:rsid w:val="00F85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A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vidiborec</dc:creator>
  <cp:keywords/>
  <dc:description/>
  <cp:lastModifiedBy>moiseeva</cp:lastModifiedBy>
  <cp:revision>3</cp:revision>
  <dcterms:created xsi:type="dcterms:W3CDTF">2017-01-20T13:48:00Z</dcterms:created>
  <dcterms:modified xsi:type="dcterms:W3CDTF">2017-01-20T13:49:00Z</dcterms:modified>
</cp:coreProperties>
</file>