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A2" w:rsidRPr="000D28E4" w:rsidRDefault="00FB4AA2" w:rsidP="00FB4A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D28E4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0D28E4">
        <w:rPr>
          <w:rFonts w:ascii="Times New Roman" w:eastAsia="Times New Roman" w:hAnsi="Times New Roman" w:cs="Times New Roman"/>
          <w:sz w:val="28"/>
          <w:szCs w:val="28"/>
          <w:lang w:val="uk-UA"/>
        </w:rPr>
        <w:t>. голов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D28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Дарницької   районної в місті Києві державної адміністрації</w:t>
      </w:r>
    </w:p>
    <w:p w:rsidR="00FB4AA2" w:rsidRPr="000D28E4" w:rsidRDefault="00FB4AA2" w:rsidP="00FB4A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28E4">
        <w:rPr>
          <w:rFonts w:ascii="Times New Roman" w:eastAsia="Times New Roman" w:hAnsi="Times New Roman" w:cs="Times New Roman"/>
          <w:sz w:val="28"/>
          <w:szCs w:val="28"/>
          <w:lang w:val="uk-UA"/>
        </w:rPr>
        <w:t>Лозовому В.Б.</w:t>
      </w:r>
    </w:p>
    <w:p w:rsidR="00FB4AA2" w:rsidRDefault="00FB4AA2" w:rsidP="00FB4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FB4AA2" w:rsidRDefault="00FB4AA2" w:rsidP="00FB4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FB4AA2" w:rsidRPr="000D28E4" w:rsidRDefault="00FB4AA2" w:rsidP="00FB4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FB4AA2" w:rsidRPr="000D28E4" w:rsidRDefault="00FB4AA2" w:rsidP="00FB4A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ДОВІДКА</w:t>
      </w:r>
    </w:p>
    <w:p w:rsidR="00FB4AA2" w:rsidRDefault="00FB4AA2" w:rsidP="00FB4AA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розгляду на апаратній нараді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br/>
      </w: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Дарницької районної в місті Києві державної адміністрації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br/>
      </w: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13.</w:t>
      </w:r>
      <w:r>
        <w:rPr>
          <w:rFonts w:ascii="Times New Roman" w:hAnsi="Times New Roman"/>
          <w:bCs/>
          <w:sz w:val="28"/>
          <w:szCs w:val="28"/>
          <w:lang w:val="uk-UA"/>
        </w:rPr>
        <w:t>12</w:t>
      </w: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.2016  з  питання: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br/>
      </w:r>
      <w:r w:rsidRPr="000D28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FB4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роботу промислового комплексу Дарницького району міста Києва </w:t>
      </w:r>
      <w:r w:rsidRPr="00FB4AA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за підсумками 9 місяців 2016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FB4AA2" w:rsidRDefault="00FB4AA2" w:rsidP="0005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5A54" w:rsidRDefault="00CD16A9" w:rsidP="0005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05ECA">
        <w:rPr>
          <w:rFonts w:ascii="Times New Roman" w:eastAsia="Times New Roman" w:hAnsi="Times New Roman" w:cs="Times New Roman"/>
          <w:sz w:val="28"/>
          <w:szCs w:val="28"/>
          <w:lang w:val="uk-UA"/>
        </w:rPr>
        <w:t>Промислове виробництво</w:t>
      </w:r>
      <w:r w:rsidR="00605A5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05E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5A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r w:rsidR="00F05ECA">
        <w:rPr>
          <w:rFonts w:ascii="Times New Roman" w:eastAsia="Times New Roman" w:hAnsi="Times New Roman" w:cs="Times New Roman"/>
          <w:sz w:val="28"/>
          <w:szCs w:val="28"/>
          <w:lang w:val="uk-UA"/>
        </w:rPr>
        <w:t>у м</w:t>
      </w:r>
      <w:r w:rsidR="00605A54">
        <w:rPr>
          <w:rFonts w:ascii="Times New Roman" w:eastAsia="Times New Roman" w:hAnsi="Times New Roman" w:cs="Times New Roman"/>
          <w:sz w:val="28"/>
          <w:szCs w:val="28"/>
          <w:lang w:val="uk-UA"/>
        </w:rPr>
        <w:t>. Києві так і в Дарницькому районі, зокрема, є базовою сферою економічної діяльності, яка впливає на різні аспекти   соціально-економічного розвитку, включаючи доходи бюджету, зайнятість та рівень добробуту населення.</w:t>
      </w:r>
    </w:p>
    <w:p w:rsidR="00605A54" w:rsidRDefault="00605A54" w:rsidP="0005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16A9" w:rsidRDefault="00CD16A9" w:rsidP="00056821">
      <w:pPr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Сучасний промисловий потенціал Дарницького району 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>складають</w:t>
      </w:r>
      <w:r w:rsidR="00741EA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>58 промислових підприємств,</w:t>
      </w:r>
      <w:r w:rsidR="00605A54">
        <w:rPr>
          <w:rFonts w:ascii="Times New Roman" w:hAnsi="Times New Roman" w:cs="Times New Roman"/>
          <w:sz w:val="28"/>
          <w:szCs w:val="28"/>
          <w:lang w:val="uk-UA"/>
        </w:rPr>
        <w:t xml:space="preserve"> серед яких </w:t>
      </w:r>
      <w:r w:rsidR="001D74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5A54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державної форми власності</w:t>
      </w:r>
      <w:r w:rsidR="001D74D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1D74DD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1D74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D74DD">
        <w:rPr>
          <w:rFonts w:ascii="Times New Roman" w:hAnsi="Times New Roman" w:cs="Times New Roman"/>
          <w:sz w:val="28"/>
          <w:szCs w:val="28"/>
          <w:lang w:val="uk-UA"/>
        </w:rPr>
        <w:t>КДЗ</w:t>
      </w:r>
      <w:proofErr w:type="spellEnd"/>
      <w:r w:rsidR="001D74DD">
        <w:rPr>
          <w:rFonts w:ascii="Times New Roman" w:hAnsi="Times New Roman" w:cs="Times New Roman"/>
          <w:sz w:val="28"/>
          <w:szCs w:val="28"/>
          <w:lang w:val="uk-UA"/>
        </w:rPr>
        <w:t xml:space="preserve"> Буревісник», </w:t>
      </w:r>
      <w:proofErr w:type="spellStart"/>
      <w:r w:rsidR="001D74DD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1D74DD">
        <w:rPr>
          <w:rFonts w:ascii="Times New Roman" w:hAnsi="Times New Roman" w:cs="Times New Roman"/>
          <w:sz w:val="28"/>
          <w:szCs w:val="28"/>
          <w:lang w:val="uk-UA"/>
        </w:rPr>
        <w:t xml:space="preserve"> «Київський бронетанковий завод», </w:t>
      </w:r>
      <w:r w:rsidR="00741EAA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D74DD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1D74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D74DD">
        <w:rPr>
          <w:rFonts w:ascii="Times New Roman" w:hAnsi="Times New Roman" w:cs="Times New Roman"/>
          <w:sz w:val="28"/>
          <w:szCs w:val="28"/>
          <w:lang w:val="uk-UA"/>
        </w:rPr>
        <w:t>Радіовимірювач</w:t>
      </w:r>
      <w:proofErr w:type="spellEnd"/>
      <w:r w:rsidR="001D74DD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741E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6821">
        <w:rPr>
          <w:rFonts w:ascii="Times New Roman" w:hAnsi="Times New Roman" w:cs="Times New Roman"/>
          <w:color w:val="000000"/>
          <w:spacing w:val="-6"/>
          <w:sz w:val="28"/>
          <w:szCs w:val="28"/>
          <w:lang w:val="uk-UA" w:eastAsia="ar-SA"/>
        </w:rPr>
        <w:t xml:space="preserve">розподілених  за 9 видами діяльності,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саме: </w:t>
      </w:r>
      <w:r w:rsidR="00D621B8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підприємства з виробництва продуктів хімічних та фармацевтичних; продуктів харчових;  виробів металевих готових; продуктів гумових та пластмасових; виробів електронних, машин і устаткування та надання послуг з їх ремонту; підприємства з друкування та тиражування записаної інформації; підприємства з виробництва промислової продукції іншої. </w:t>
      </w:r>
    </w:p>
    <w:p w:rsidR="00B06CB0" w:rsidRPr="00056821" w:rsidRDefault="00B06CB0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B0EE2" w:rsidRDefault="00CD16A9" w:rsidP="000B0EE2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За статистичними даними за січень-вересень 2016 року обсяги реалізованої  продукції по Дарницькому району міста Києва склали </w:t>
      </w:r>
      <w:r w:rsidR="009A312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3,1 млрд. грн. </w:t>
      </w:r>
      <w:r w:rsidR="00B226E2"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>Питома вага продукції, реалізованої промисловими підприємствами Дарницького району міста Києва,  в загальному обсязі реалізованої продукції міста Києва складає 3,</w:t>
      </w:r>
      <w:r w:rsidR="00D621B8"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>1</w:t>
      </w:r>
      <w:r w:rsidR="00B226E2"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>%.</w:t>
      </w:r>
      <w:r w:rsidR="000B0EE2" w:rsidRPr="000B0EE2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</w:p>
    <w:p w:rsidR="00B06CB0" w:rsidRDefault="00B06CB0" w:rsidP="000B0EE2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val="uk-UA"/>
        </w:rPr>
      </w:pPr>
    </w:p>
    <w:p w:rsidR="000B0EE2" w:rsidRDefault="000B0EE2" w:rsidP="000B0EE2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</w:pPr>
      <w:r w:rsidRPr="00056821">
        <w:rPr>
          <w:rFonts w:ascii="Times New Roman" w:eastAsia="Arial Unicode MS" w:hAnsi="Times New Roman" w:cs="Times New Roman"/>
          <w:color w:val="000000"/>
          <w:spacing w:val="-6"/>
          <w:sz w:val="28"/>
          <w:szCs w:val="28"/>
          <w:lang w:val="uk-UA"/>
        </w:rPr>
        <w:t>О</w:t>
      </w:r>
      <w:r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бсяг реалізованої промислової продукції у розрахунку на одного працюючого  в промисловій діяльності за січень-вересень </w:t>
      </w:r>
      <w:r w:rsidR="009A312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2016 року становить 577,0  </w:t>
      </w:r>
      <w:proofErr w:type="spellStart"/>
      <w:r w:rsidR="009A3124">
        <w:rPr>
          <w:rFonts w:ascii="Times New Roman" w:eastAsia="Arial Unicode MS" w:hAnsi="Times New Roman" w:cs="Times New Roman"/>
          <w:sz w:val="28"/>
          <w:szCs w:val="28"/>
          <w:lang w:val="uk-UA"/>
        </w:rPr>
        <w:t>тис.</w:t>
      </w:r>
      <w:r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>грн</w:t>
      </w:r>
      <w:proofErr w:type="spellEnd"/>
      <w:r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., </w:t>
      </w:r>
      <w:r w:rsidRPr="00056821"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  <w:t xml:space="preserve">що  відповідає </w:t>
      </w:r>
      <w:r w:rsidRPr="00056821">
        <w:rPr>
          <w:rFonts w:ascii="Times New Roman" w:eastAsia="Arial Unicode MS" w:hAnsi="Times New Roman" w:cs="Times New Roman"/>
          <w:sz w:val="28"/>
          <w:szCs w:val="28"/>
          <w:lang w:val="uk-UA"/>
        </w:rPr>
        <w:t>7 місцю серед районів міста Києва за відповідним показником.</w:t>
      </w:r>
      <w:r w:rsidRPr="00056821"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  <w:t xml:space="preserve"> </w:t>
      </w:r>
    </w:p>
    <w:p w:rsidR="00B06CB0" w:rsidRPr="00056821" w:rsidRDefault="00B06CB0" w:rsidP="000B0EE2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</w:pPr>
    </w:p>
    <w:p w:rsidR="00D621B8" w:rsidRDefault="00D621B8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Робота підприємств шести із дев’яти галузей промисловості району у 2016 році відзначалась приростом реалізації промислової продукції.</w:t>
      </w:r>
    </w:p>
    <w:p w:rsidR="00B06CB0" w:rsidRPr="00056821" w:rsidRDefault="00B06CB0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5967" w:rsidRDefault="000B2AEC" w:rsidP="00D059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lastRenderedPageBreak/>
        <w:t xml:space="preserve">В порівнянні з відповідним періодом 2015 року </w:t>
      </w:r>
      <w:r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з</w:t>
      </w:r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більшили обсяги реалізації промислової продукції підприємства з виробництва продуктів хімічних та фармацевтичних (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ПрАТ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«Фармацевтична фірма «Дарниця»); продуктів  харчових  на  (ТОВ  «Барвінок  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Інвест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»,  ТОВ «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ККП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«М’ясні делікатеси»), виробів металевих готових (ПАТ «Дарницький завод  ЗБК»,   ПП  «Київ - Ресурс», </w:t>
      </w:r>
      <w:r w:rsidR="009A3124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br/>
      </w:r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ТОВ  «СТ «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Спецмонтаж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»,  ПП  «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Ловекс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- К», ТОВ «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Укрметал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Трейд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»),  виробів електронних, машин і устаткування (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ДП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«Київський бронетанковий завод», </w:t>
      </w:r>
      <w:r w:rsidR="009A3124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br/>
      </w:r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ТОВ «</w:t>
      </w:r>
      <w:proofErr w:type="spellStart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Радіонікс</w:t>
      </w:r>
      <w:proofErr w:type="spellEnd"/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», ТОВ ТТЦ «Авіа-радіо сервіс») та підприємства з друкування та тиражування записаної інформації.</w:t>
      </w:r>
    </w:p>
    <w:p w:rsidR="00B06CB0" w:rsidRDefault="00B06CB0" w:rsidP="00D059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</w:p>
    <w:p w:rsidR="000B0EE2" w:rsidRDefault="000B0EE2" w:rsidP="00D059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авдяки стабільній роботі лідерів за обсягами виробництва </w:t>
      </w:r>
      <w:r w:rsidR="00564ED0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“Фармацевтична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фірма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“Дарниця”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ПрАТ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«По виробництву інсулінів «Індар»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, питома вага яких  в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загальнорайонних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обсягах реалізації складає більше 50,0%, буде забезпечено виконання запланованих показників </w:t>
      </w:r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Програми економічного і соціального розвитку на 2016 рік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D05967" w:rsidRDefault="00D05967" w:rsidP="00D0596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період з початку року зберігається тенденція збільшення обсягів  реалізації продукції   на   підприємствах   з   виробництва  електронних  і  оптичних   приладів,  машини  і  устаткування,  зокрема  основні з  них: 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«Київський   бронетанковий   завод», ТОВ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Радіонікс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«Кордон Авіа Сервіс», ТОВ ТТЦ «Авіа-радіо сервіс».</w:t>
      </w:r>
      <w:r w:rsidRPr="00056821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  </w:t>
      </w:r>
      <w:r w:rsidRPr="00056821"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  <w:t xml:space="preserve">В звітному періоді виготовлено продукції машинобудування на суму близько 600,0 </w:t>
      </w:r>
      <w:r w:rsidRPr="00056821">
        <w:rPr>
          <w:rFonts w:ascii="Times New Roman" w:eastAsia="Andale Sans UI" w:hAnsi="Times New Roman" w:cs="Times New Roman"/>
          <w:spacing w:val="-6"/>
          <w:kern w:val="1"/>
          <w:sz w:val="28"/>
          <w:szCs w:val="28"/>
          <w:lang w:val="uk-UA"/>
        </w:rPr>
        <w:t xml:space="preserve"> млн..грн.,</w:t>
      </w:r>
      <w:r w:rsidRPr="00056821"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  <w:t xml:space="preserve"> що становить 20,0% від загально районних обсягів реалізації та на  100 млн. грн. більше в порівнянні з відповідним періодом 2015 року.</w:t>
      </w:r>
    </w:p>
    <w:p w:rsidR="00B06CB0" w:rsidRPr="00056821" w:rsidRDefault="00B06CB0" w:rsidP="00D0596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spacing w:val="-6"/>
          <w:sz w:val="28"/>
          <w:szCs w:val="28"/>
          <w:lang w:val="uk-UA"/>
        </w:rPr>
      </w:pPr>
    </w:p>
    <w:p w:rsidR="001E38EA" w:rsidRDefault="001D0997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У</w:t>
      </w:r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зв’язку з виведенням </w:t>
      </w:r>
      <w:proofErr w:type="spellStart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Держстатом</w:t>
      </w:r>
      <w:proofErr w:type="spellEnd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із переліку промислових підприємств Дарницького району  ТОВ «</w:t>
      </w:r>
      <w:proofErr w:type="spellStart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Ітак</w:t>
      </w:r>
      <w:proofErr w:type="spellEnd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 і ТОВ «</w:t>
      </w:r>
      <w:proofErr w:type="spellStart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Енерготраст</w:t>
      </w:r>
      <w:proofErr w:type="spellEnd"/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» за січень-вересень 2016 року порівнянні з відповідним періодом 2015 року </w:t>
      </w:r>
      <w:r w:rsidR="00CD16A9"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обсяги реалізованої продукції підприємствами Дарницького району зменшились на</w:t>
      </w:r>
      <w:r w:rsidR="00CD16A9"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385,0 </w:t>
      </w:r>
      <w:r w:rsidR="00CD16A9"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млн. грн.</w:t>
      </w:r>
      <w:r w:rsidR="00CD16A9"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</w:t>
      </w:r>
      <w:r w:rsidR="001E38EA"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Питома вага обсягів реалізованої  промислової продукції Дарницького району в загальноміських обсягах реалізації в порівнянні з січнем-вереснем  2015 року </w:t>
      </w:r>
      <w:r w:rsidR="00FA6DBA"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зменшились з 4,1</w:t>
      </w:r>
      <w:r w:rsidR="001E38EA"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% до 3,1%. </w:t>
      </w:r>
    </w:p>
    <w:p w:rsidR="00B06CB0" w:rsidRPr="00056821" w:rsidRDefault="00B06CB0" w:rsidP="00056821">
      <w:pPr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</w:p>
    <w:p w:rsidR="00CF6E7C" w:rsidRDefault="00CD16A9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0568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Найбільшого зменшення  зазнали  підприємства  </w:t>
      </w:r>
      <w:r w:rsidRPr="00056821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з виробництва продуктів гумових і пластмасових та з виробництва продукції іншої. Зменшили обсяги реалізованої продукції також підприємства з надання послуг з ремонту та монтажу машин і устаткування. </w:t>
      </w:r>
      <w:r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Чотири підприємства виведені з переліку промислових, два з них припинили діяльність: ПАТ «</w:t>
      </w:r>
      <w:proofErr w:type="spellStart"/>
      <w:r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Гарантспецсервіс</w:t>
      </w:r>
      <w:proofErr w:type="spellEnd"/>
      <w:r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» (надання послуг з експлуатації складових частин ракет-носіїв) і ТОВ «</w:t>
      </w:r>
      <w:proofErr w:type="spellStart"/>
      <w:r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Харіка</w:t>
      </w:r>
      <w:proofErr w:type="spellEnd"/>
      <w:r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>» (ремонт та технічне  обслуговування поїздів Хюндай).</w:t>
      </w:r>
      <w:r w:rsidR="00CF6E7C" w:rsidRPr="0005682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</w:p>
    <w:p w:rsidR="00B06CB0" w:rsidRPr="00056821" w:rsidRDefault="00B06CB0" w:rsidP="00056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:rsidR="00056821" w:rsidRDefault="000B0EE2" w:rsidP="00056821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З</w:t>
      </w:r>
      <w:r w:rsidR="001E38EA"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меншення обсягів реалізації торкнулось підприємств, які виготовляють продукцію на експорт до Російської Федерації, а саме: ПАТ «Елміз», ПАТ «Київський  радіозавод», </w:t>
      </w:r>
      <w:proofErr w:type="spellStart"/>
      <w:r w:rsidR="001E38EA"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ДП</w:t>
      </w:r>
      <w:proofErr w:type="spellEnd"/>
      <w:r w:rsidR="001E38EA"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«</w:t>
      </w:r>
      <w:proofErr w:type="spellStart"/>
      <w:r w:rsidR="001E38EA"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Радіовимірювач</w:t>
      </w:r>
      <w:proofErr w:type="spellEnd"/>
      <w:r w:rsidR="001E38EA"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». </w:t>
      </w:r>
      <w:r w:rsidR="001E38EA" w:rsidRPr="00056821">
        <w:rPr>
          <w:rFonts w:ascii="Times New Roman" w:hAnsi="Times New Roman" w:cs="Times New Roman"/>
          <w:spacing w:val="1"/>
          <w:sz w:val="28"/>
          <w:szCs w:val="28"/>
          <w:lang w:val="uk-UA"/>
        </w:rPr>
        <w:t>Ці підприємства</w:t>
      </w:r>
      <w:r w:rsidR="001E38EA"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 зіткнувся з </w:t>
      </w:r>
      <w:r w:rsidR="001E38EA" w:rsidRPr="000568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реальною необхідністю освоєння нових видів продукції, участі в реалізації інвестиційних проектів, що відповідають профілю підприємств. </w:t>
      </w:r>
    </w:p>
    <w:p w:rsidR="000B0EE2" w:rsidRDefault="000B0EE2" w:rsidP="000B0EE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н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>а ПАТ «Елміз» впроваджується інноваційний проект «Зарядна станція для електромобілів потужністю 60-75 кВт». Також на ПАТ «Елміз» розроблені інвестиційні проекти, які потребують залучення інвестицій:</w:t>
      </w:r>
    </w:p>
    <w:p w:rsidR="000B0EE2" w:rsidRPr="00056821" w:rsidRDefault="000B0EE2" w:rsidP="000B0EE2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>Лінія по виготовленню виробів з пористого литого алюмінію (створення сучасної лінії з виробництва виробів з пористого литого алюмінію);</w:t>
      </w:r>
    </w:p>
    <w:p w:rsidR="000B0EE2" w:rsidRDefault="000B0EE2" w:rsidP="000B0EE2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>Батареї паливних елементів (енергетичний продукт, альтернативна енергетика).</w:t>
      </w:r>
    </w:p>
    <w:p w:rsidR="00B06CB0" w:rsidRPr="00056821" w:rsidRDefault="00B06CB0" w:rsidP="00B06CB0">
      <w:pPr>
        <w:shd w:val="clear" w:color="auto" w:fill="FFFFFF"/>
        <w:suppressAutoHyphens/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EE2" w:rsidRDefault="000B0EE2" w:rsidP="000B0EE2">
      <w:p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ab/>
      </w:r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На підприємствах машинобудівної галузі 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ДП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«Київський бронетанковий завод», ТОВ «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Радіонікс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», 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ДП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Радіовимірювач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», ТОВ «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Елміз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», </w:t>
      </w:r>
      <w:proofErr w:type="spellStart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ПрАТ</w:t>
      </w:r>
      <w:proofErr w:type="spellEnd"/>
      <w:r w:rsidRPr="000B0EE2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«Кордон Авіа Сервіс», ТОВ «ТТЦ Авіа-радіо сервіс»  освоєні нові види продукції, в тому числі продукція військового призначення, яка розробляється та виготовляється за закритими тематиками за державним оборонним замовлення. На ТОВ «НВП «Укрпромінвест-05» пройшли випробування та зареєстровані нові види готової продукції: дієтичні добавки та косметичні засоби.  </w:t>
      </w:r>
      <w:r w:rsidRPr="000B0EE2"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>ПП «Київ-Ресурс» розширює виробництво  будівельних  сумішей, проводить налагодження лінії з виробництва плит та блоків, запуск якої заплановано на 2017 рік.</w:t>
      </w:r>
    </w:p>
    <w:p w:rsidR="00B06CB0" w:rsidRDefault="00B06CB0" w:rsidP="000B0EE2">
      <w:p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</w:p>
    <w:p w:rsidR="00D05967" w:rsidRPr="00056821" w:rsidRDefault="00D05967" w:rsidP="00D05967">
      <w:pPr>
        <w:widowControl w:val="0"/>
        <w:suppressAutoHyphens/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>З метою с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корочен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 споживання  природного газу н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промислових підприємствах Дарницького району міста Києва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розроблені та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уються, за рахунок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власних коштів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енергозбереження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05967" w:rsidRDefault="00D05967" w:rsidP="00D059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Так, для зменшення витрат природного газу на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«Київський бронетанковий  завод» встановлені котли на твердому паливі (5 одиниць) і теплові генератори на твердому паливі (7 одиниць); н</w:t>
      </w:r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ПАТ «Елміз»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зниження споживання природного газу відбувається за рахунок встановлення на системах приливно-витяжної вентиляції частотних перетворювачів; на ТОВ «Київський фурнітурний завод» впроваджена нова технологічна установка подачі захисного газу (</w:t>
      </w:r>
      <w:proofErr w:type="spellStart"/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ендоген</w:t>
      </w:r>
      <w:proofErr w:type="spellEnd"/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); ПАТ «Київський радіозавод» реалізує проект із часткової заміни газового опалення на  опалення </w:t>
      </w:r>
      <w:proofErr w:type="spellStart"/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твердотопливними</w:t>
      </w:r>
      <w:proofErr w:type="spellEnd"/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котлами (4 одиниці).</w:t>
      </w:r>
    </w:p>
    <w:p w:rsidR="00B06CB0" w:rsidRPr="00056821" w:rsidRDefault="00B06CB0" w:rsidP="00D059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2443" w:rsidRDefault="00B226E2" w:rsidP="000B0EE2">
      <w:p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0E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позитивні показники роботи промисловості, безперечно, </w:t>
      </w:r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вплинула інноваційна діяльність підприємств Дарницького району</w:t>
      </w:r>
      <w:r w:rsidR="001E38EA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12443"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>За останніми статистичними даними в 2015 році в  Дарницькому районі  міста Києва впроваджували інновації 10 підприємств, або 27,8% загальної кількості обстежених промислових підприємств району. Питома вага  реалізованої інноваційної продукції  у  загально районному обсязі  реалізованої  продукції  становить 4,8%.</w:t>
      </w:r>
    </w:p>
    <w:p w:rsidR="00012443" w:rsidRDefault="00012443" w:rsidP="00056821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</w:pPr>
      <w:r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 xml:space="preserve">Підприємствами Дарницького району у 2015 році було впроваджено у виробництво 11 найменувань інноваційної продукції, 10 нових </w:t>
      </w:r>
      <w:proofErr w:type="spellStart"/>
      <w:r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>техпроцесів</w:t>
      </w:r>
      <w:proofErr w:type="spellEnd"/>
      <w:r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 xml:space="preserve">, придбано 8 технологій. Обсяг витрат на технологічні інновації склав 10,4  </w:t>
      </w:r>
      <w:proofErr w:type="spellStart"/>
      <w:r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>млн.грн</w:t>
      </w:r>
      <w:proofErr w:type="spellEnd"/>
      <w:r w:rsidRPr="00056821"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  <w:t xml:space="preserve">. </w:t>
      </w:r>
    </w:p>
    <w:p w:rsidR="00B06CB0" w:rsidRDefault="00B06CB0" w:rsidP="00056821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</w:pPr>
    </w:p>
    <w:p w:rsidR="00B06CB0" w:rsidRDefault="00B06CB0" w:rsidP="00B06C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17 підприємств району виробляють високотехнологічну продукцію, сертифіковану за стандартами ISO, питома вага якої в загальних обсягах реалізації складає більше 70,0%. </w:t>
      </w:r>
    </w:p>
    <w:p w:rsidR="00B06CB0" w:rsidRPr="00056821" w:rsidRDefault="00B06CB0" w:rsidP="00B06C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CB0" w:rsidRPr="00056821" w:rsidRDefault="00B06CB0" w:rsidP="00B06CB0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За статистичними  даними  за січень-вересень 2016 року 18 підприємств Дарницького району реалізували продукції за межі України на суму  </w:t>
      </w:r>
      <w:r w:rsidR="00A27E11">
        <w:rPr>
          <w:rFonts w:ascii="Times New Roman" w:hAnsi="Times New Roman" w:cs="Times New Roman"/>
          <w:sz w:val="28"/>
          <w:szCs w:val="28"/>
          <w:lang w:val="uk-UA"/>
        </w:rPr>
        <w:br/>
      </w:r>
      <w:r w:rsidR="00F8270E">
        <w:rPr>
          <w:rFonts w:ascii="Times New Roman" w:hAnsi="Times New Roman" w:cs="Times New Roman"/>
          <w:sz w:val="28"/>
          <w:szCs w:val="28"/>
          <w:lang w:val="uk-UA"/>
        </w:rPr>
        <w:t>476,2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 млн. грн., що становить </w:t>
      </w:r>
      <w:r w:rsidR="00A27E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270E">
        <w:rPr>
          <w:rFonts w:ascii="Times New Roman" w:hAnsi="Times New Roman" w:cs="Times New Roman"/>
          <w:sz w:val="28"/>
          <w:szCs w:val="28"/>
          <w:lang w:val="uk-UA"/>
        </w:rPr>
        <w:t>5,2</w:t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% від загально районних обсягів реалізації промислової продукції.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Провідними   експортерами   району   залишаються  ТОВ  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“Олбрізсервіс”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 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ПрАТ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“Фармацевтична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фірма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“Дарниця”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ПрАТ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«По виробництву інсулінів «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Індар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», ТОВ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“Українські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джерела”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“Київський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бронетанковий 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завод”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Pr="00056821">
        <w:rPr>
          <w:rFonts w:ascii="Times New Roman" w:eastAsia="Andale Sans UI" w:hAnsi="Times New Roman" w:cs="Times New Roman"/>
          <w:spacing w:val="-6"/>
          <w:kern w:val="1"/>
          <w:sz w:val="28"/>
          <w:szCs w:val="28"/>
          <w:lang w:val="uk-UA"/>
        </w:rPr>
        <w:t>ТОВ ТТЦ «Авіа-радіо сервіс»</w:t>
      </w:r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, ТОВ «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Радіонікс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», ПАТ «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Елміз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», </w:t>
      </w:r>
      <w:r w:rsidR="00C204B4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</w:r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ПАТ «</w:t>
      </w:r>
      <w:proofErr w:type="spellStart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Текстемп</w:t>
      </w:r>
      <w:proofErr w:type="spellEnd"/>
      <w:r w:rsidRPr="00056821">
        <w:rPr>
          <w:rFonts w:ascii="Times New Roman" w:hAnsi="Times New Roman" w:cs="Times New Roman"/>
          <w:spacing w:val="-6"/>
          <w:sz w:val="28"/>
          <w:szCs w:val="28"/>
          <w:lang w:val="uk-UA"/>
        </w:rPr>
        <w:t>», ТОВ «Київський фурнітурний завод».</w:t>
      </w:r>
    </w:p>
    <w:p w:rsidR="00B06CB0" w:rsidRPr="00056821" w:rsidRDefault="00B06CB0" w:rsidP="00056821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color w:val="000000"/>
          <w:spacing w:val="-6"/>
          <w:kern w:val="1"/>
          <w:sz w:val="28"/>
          <w:szCs w:val="28"/>
          <w:lang w:val="uk-UA"/>
        </w:rPr>
      </w:pPr>
    </w:p>
    <w:p w:rsidR="000B0EE2" w:rsidRPr="00056821" w:rsidRDefault="00C204B4" w:rsidP="000B0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Слід зауважити, що в</w:t>
      </w:r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провадження нової техніки та прогресивних технологій і освоєння на їхній базі </w:t>
      </w:r>
      <w:proofErr w:type="spellStart"/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конкурентноспроможної</w:t>
      </w:r>
      <w:proofErr w:type="spellEnd"/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продукції та споживчих товарів продовжує стримуватися через недостатню підтримку інноваційної діяльності державою, фінансові обмеження розвитку інноваційної діяльності промислових підприємств,</w:t>
      </w:r>
      <w:r w:rsid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16A9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неефективні умови отримання кредитів та відтоку </w:t>
      </w:r>
      <w:r w:rsidR="000B0EE2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висококваліфікованих фахівців з виробничої сфери.</w:t>
      </w:r>
    </w:p>
    <w:p w:rsidR="000B2AEC" w:rsidRDefault="000B2AEC" w:rsidP="00056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На фоні досягнутих здобутків роботи  промислового комплексу району в 20</w:t>
      </w:r>
      <w:r w:rsidR="00FA5A55"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є </w:t>
      </w:r>
      <w:r w:rsidR="00C20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проблемні питання, які стримують подальший розвиток промисловості, нарощування обсягів виробництва, а тим самим і поповнення районного бюджету.</w:t>
      </w:r>
    </w:p>
    <w:p w:rsidR="00B06CB0" w:rsidRPr="00056821" w:rsidRDefault="00B06CB0" w:rsidP="000568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B2AEC" w:rsidRPr="00056821" w:rsidRDefault="000B2AEC" w:rsidP="0005682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Найгірший стан справ залишається на 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КДЗ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«Буревісник».  </w:t>
      </w:r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Станом  на  </w:t>
      </w:r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eastAsia="ar-SA"/>
        </w:rPr>
        <w:t>01.</w:t>
      </w:r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10.2016  наявна   заборгованість  із   виплати   заробітної   плати   на   </w:t>
      </w:r>
      <w:proofErr w:type="spellStart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>ДП</w:t>
      </w:r>
      <w:proofErr w:type="spellEnd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“КДЗ </w:t>
      </w:r>
      <w:proofErr w:type="spellStart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>“Буревісник”</w:t>
      </w:r>
      <w:proofErr w:type="spellEnd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 в сумі  2879,0 </w:t>
      </w:r>
      <w:proofErr w:type="spellStart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>тис.грн</w:t>
      </w:r>
      <w:proofErr w:type="spellEnd"/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.  </w:t>
      </w:r>
      <w:r w:rsidRPr="00056821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борг 203 звільненим працівникам за 2010-2012 роки, поточна заробітна плата на підприємстві виплачується вчасно.</w:t>
      </w:r>
    </w:p>
    <w:p w:rsidR="000B0EE2" w:rsidRDefault="000B2AEC" w:rsidP="00056821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Основною проблемою, яка має значний вплив на соціально-економічне становище району і потребує вирішення спільно з центральними органами влади залишається проведення реструктуризації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“Київський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завод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“Буревісник”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. Центральним органам виконавчої влади  необхідно визначити стратегію щодо подальшого існування і функціонування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“Київський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завод </w:t>
      </w:r>
      <w:proofErr w:type="spellStart"/>
      <w:r w:rsidRPr="00056821">
        <w:rPr>
          <w:rFonts w:ascii="Times New Roman" w:hAnsi="Times New Roman" w:cs="Times New Roman"/>
          <w:sz w:val="28"/>
          <w:szCs w:val="28"/>
          <w:lang w:val="uk-UA"/>
        </w:rPr>
        <w:t>“Буревісник”</w:t>
      </w:r>
      <w:proofErr w:type="spellEnd"/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.  Шляхи вирішення:  проведення реструктуризації підприємства, оптимізації його виробничих площ, вивільнення непрофільних та незадіяних у виробництві активів підприємства, реалізація заставного майна, тощо згідно з вимогами діючого законодавства. </w:t>
      </w:r>
      <w:r w:rsidR="00B945B6" w:rsidRPr="00056821"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  <w:t xml:space="preserve"> </w:t>
      </w:r>
    </w:p>
    <w:p w:rsidR="00B06CB0" w:rsidRDefault="00B06CB0" w:rsidP="00056821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pacing w:val="-6"/>
          <w:kern w:val="2"/>
          <w:sz w:val="28"/>
          <w:szCs w:val="28"/>
          <w:lang w:val="uk-UA" w:eastAsia="ar-SA"/>
        </w:rPr>
      </w:pPr>
    </w:p>
    <w:p w:rsidR="000B0EE2" w:rsidRDefault="00C204B4" w:rsidP="00D05967">
      <w:pPr>
        <w:tabs>
          <w:tab w:val="left" w:pos="360"/>
          <w:tab w:val="left" w:pos="43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="000B0EE2"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На промислових підприємствах Дарницького району міста Києва  працює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0B0EE2"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5,5 тис. чоловік. За даними Пенсійного фонду в Дарницькому районі в звітному періоді створено </w:t>
      </w:r>
      <w:r w:rsidR="00F05ECA">
        <w:rPr>
          <w:rFonts w:ascii="Times New Roman" w:hAnsi="Times New Roman" w:cs="Times New Roman"/>
          <w:sz w:val="28"/>
          <w:szCs w:val="28"/>
          <w:lang w:val="uk-UA"/>
        </w:rPr>
        <w:t>4186</w:t>
      </w:r>
      <w:r w:rsidR="000B0EE2"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нових робочих місця (у відповідному періоді 2015 року - 4944),  з них лише одне в  промисловості  -  на </w:t>
      </w:r>
      <w:proofErr w:type="spellStart"/>
      <w:r w:rsidR="000B0EE2" w:rsidRPr="00056821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0B0EE2"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 «Кордон Авіа Сервіс».</w:t>
      </w:r>
    </w:p>
    <w:p w:rsidR="00B06CB0" w:rsidRDefault="00B06CB0" w:rsidP="00D05967">
      <w:pPr>
        <w:tabs>
          <w:tab w:val="left" w:pos="360"/>
          <w:tab w:val="left" w:pos="43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967" w:rsidRDefault="00D05967" w:rsidP="00D05967">
      <w:pPr>
        <w:tabs>
          <w:tab w:val="left" w:pos="360"/>
          <w:tab w:val="left" w:pos="43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6821">
        <w:rPr>
          <w:rFonts w:ascii="Times New Roman" w:hAnsi="Times New Roman" w:cs="Times New Roman"/>
          <w:sz w:val="28"/>
          <w:szCs w:val="28"/>
          <w:lang w:val="uk-UA"/>
        </w:rPr>
        <w:t xml:space="preserve">Середньомісячна заробітна плата на підприємствах переробної промисловості міста Києва  в вересні 2016 року становила  8591,0 грн. і складала 128,9 % до відповідного показника за вересень 2015 року. </w:t>
      </w:r>
    </w:p>
    <w:p w:rsidR="00B06CB0" w:rsidRPr="00056821" w:rsidRDefault="00B06CB0" w:rsidP="00D05967">
      <w:pPr>
        <w:tabs>
          <w:tab w:val="left" w:pos="360"/>
          <w:tab w:val="left" w:pos="43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967" w:rsidRDefault="00D05967" w:rsidP="00D0596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Середньомісячна номінальна заробітна плата штатних працівників по Дарницькому району міста Києва у І півріччі 2016 року становила 5623,0 грн., що складає 70,3% до середнього рівня по місту Києву (7995,0).</w:t>
      </w:r>
    </w:p>
    <w:p w:rsidR="00B06CB0" w:rsidRDefault="00B06CB0" w:rsidP="00D0596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EE2" w:rsidRDefault="000B0EE2" w:rsidP="00D0596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6821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Промислові підприємства залучались до участі в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Першій виставці «Зроблено в Києві» в рамках національного проекту  серії виставкових заходів «Зроблено в Україні», організаторами якої виступили Торгово-Промислова Палата України, Київська міська державна адміністрація та Асоціація міст України. Дарницький район міста Києва на виставці-презентації продукції київських виробників  «Зроблено в Києві», яка відбулася </w:t>
      </w:r>
      <w:r w:rsidRPr="000568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27.05.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2016 в Торгово-Промисловій Палаті України, представляли 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ПрАТ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«По виробництву інсулінів «Індар», ПАТ «Елміз», ПАТ «Київський радіозавод»,  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ДП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КДЗ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«Буревісник», ТОВ «СП «Голографія», ТОВ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Поллі-Сервіс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», ТДВ «ПТІ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Укроргводбуд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B0EE2" w:rsidRDefault="000B0EE2" w:rsidP="000B0EE2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На</w:t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Інвестиційному  форумі міста Києва, який відбувся 23 листопада 2016 року в НСК «Олімпійський», свої інноваційні пропозиції представили </w:t>
      </w:r>
      <w:r w:rsidR="00564E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ПАТ «</w:t>
      </w:r>
      <w:proofErr w:type="spellStart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Елміз</w:t>
      </w:r>
      <w:proofErr w:type="spellEnd"/>
      <w:r w:rsidRPr="00056821">
        <w:rPr>
          <w:rFonts w:ascii="Times New Roman" w:eastAsia="Times New Roman" w:hAnsi="Times New Roman" w:cs="Times New Roman"/>
          <w:sz w:val="28"/>
          <w:szCs w:val="28"/>
          <w:lang w:val="uk-UA"/>
        </w:rPr>
        <w:t>» («Зарядна станція для електромобілів потужністю 60-75 кВт») та ПАТ «Київський радіозавод» («Виробництво ліфтів та підіймальних механізмів»).</w:t>
      </w:r>
    </w:p>
    <w:p w:rsidR="004078D8" w:rsidRDefault="004078D8" w:rsidP="000B0EE2">
      <w:pPr>
        <w:widowControl w:val="0"/>
        <w:shd w:val="clear" w:color="auto" w:fill="FFFFFF"/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78D8" w:rsidRDefault="004078D8" w:rsidP="000335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Слід зазначити, що спільними 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зусиллям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Дарницької РДА та 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промислових підприємств Дарницького району - 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t>ПАТ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«Київський радіозавод»,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ПАТ «</w:t>
      </w:r>
      <w:proofErr w:type="spellStart"/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Елміз</w:t>
      </w:r>
      <w:proofErr w:type="spellEnd"/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ПАТ «Дарницький завод ЗБК», ТОВ «Українські джерела», 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 «КНВП «Йод», ТОВ «Софі </w:t>
      </w:r>
      <w:proofErr w:type="spellStart"/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пром</w:t>
      </w:r>
      <w:proofErr w:type="spellEnd"/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та ВГС «Механік» 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 «РАДІОЗАВОД»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вересні 2016 року в рамках виконання Плану заходів по забезпеченню шефської допомоги військовим підрозділам Збройних Сил України було передано 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матеріально-технічні засоби, вартіст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близько 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130 </w:t>
      </w:r>
      <w:proofErr w:type="spellStart"/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тис.г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proofErr w:type="spellEnd"/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4078D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керівництву військової частини А 2299</w:t>
      </w:r>
      <w:r w:rsidR="000335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033591" w:rsidRPr="004078D8" w:rsidRDefault="00033591" w:rsidP="000335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Дані підприємства відзначені подякою голови Дарницької районної в місті Києві державної адміністрації.</w:t>
      </w:r>
    </w:p>
    <w:p w:rsidR="00033591" w:rsidRDefault="000B0EE2" w:rsidP="00D0596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056821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ab/>
      </w:r>
    </w:p>
    <w:p w:rsidR="006E1ED1" w:rsidRPr="00194711" w:rsidRDefault="006E1ED1" w:rsidP="006E1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1947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В.о</w:t>
      </w:r>
      <w:proofErr w:type="spellEnd"/>
      <w:r w:rsidRPr="001947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начальника відділу економіки</w:t>
      </w:r>
    </w:p>
    <w:p w:rsidR="006E1ED1" w:rsidRPr="00194711" w:rsidRDefault="006E1ED1" w:rsidP="006E1ED1">
      <w:pPr>
        <w:tabs>
          <w:tab w:val="left" w:pos="28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947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промислової політики</w:t>
      </w:r>
      <w:r w:rsidRPr="001947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В.Михайленко</w:t>
      </w:r>
    </w:p>
    <w:p w:rsidR="006E1ED1" w:rsidRPr="00194711" w:rsidRDefault="006E1ED1" w:rsidP="006E1ED1">
      <w:pPr>
        <w:tabs>
          <w:tab w:val="left" w:pos="28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7"/>
        <w:gridCol w:w="4478"/>
      </w:tblGrid>
      <w:tr w:rsidR="006E1ED1" w:rsidRPr="00DB0110" w:rsidTr="00C63A81">
        <w:trPr>
          <w:trHeight w:val="1065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6E1ED1" w:rsidRDefault="006E1ED1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E1ED1" w:rsidRPr="00194711" w:rsidRDefault="006E1ED1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4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  <w:p w:rsidR="006E1ED1" w:rsidRPr="00194711" w:rsidRDefault="00DB0110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</w:p>
          <w:p w:rsidR="006E1ED1" w:rsidRPr="00194711" w:rsidRDefault="006E1ED1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4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Дарницької районної в місті Києві державної адміністрації</w:t>
            </w:r>
          </w:p>
          <w:p w:rsidR="006E1ED1" w:rsidRPr="00194711" w:rsidRDefault="006E1ED1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4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______________ </w:t>
            </w:r>
            <w:r w:rsidR="00DB01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94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B01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Захарченко</w:t>
            </w:r>
            <w:proofErr w:type="spellEnd"/>
          </w:p>
          <w:p w:rsidR="006E1ED1" w:rsidRPr="00194711" w:rsidRDefault="006E1ED1" w:rsidP="00C63A81">
            <w:pPr>
              <w:tabs>
                <w:tab w:val="left" w:pos="284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4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«____» _____________2016 р.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E1ED1" w:rsidRPr="00194711" w:rsidRDefault="006E1ED1" w:rsidP="00C63A81">
            <w:pPr>
              <w:tabs>
                <w:tab w:val="left" w:pos="651"/>
                <w:tab w:val="left" w:pos="6946"/>
              </w:tabs>
              <w:spacing w:after="0" w:line="240" w:lineRule="auto"/>
              <w:ind w:left="5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1ED1" w:rsidRPr="00056821" w:rsidRDefault="006E1ED1" w:rsidP="006E1ED1">
      <w:pPr>
        <w:widowControl w:val="0"/>
        <w:suppressAutoHyphens/>
        <w:spacing w:after="0" w:line="240" w:lineRule="auto"/>
        <w:ind w:firstLine="539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:rsidR="00B226E2" w:rsidRPr="0033705B" w:rsidRDefault="00B945B6" w:rsidP="00D05967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21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ab/>
      </w:r>
      <w:r w:rsidRPr="00056821">
        <w:rPr>
          <w:rFonts w:ascii="Times New Roman" w:eastAsia="Arial Unicode MS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</w:t>
      </w:r>
    </w:p>
    <w:sectPr w:rsidR="00B226E2" w:rsidRPr="0033705B" w:rsidSect="00056821">
      <w:pgSz w:w="12240" w:h="15840"/>
      <w:pgMar w:top="1134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BED132"/>
    <w:lvl w:ilvl="0">
      <w:numFmt w:val="bullet"/>
      <w:lvlText w:val="*"/>
      <w:lvlJc w:val="left"/>
    </w:lvl>
  </w:abstractNum>
  <w:abstractNum w:abstractNumId="1">
    <w:nsid w:val="05B1054D"/>
    <w:multiLevelType w:val="hybridMultilevel"/>
    <w:tmpl w:val="1CDA2720"/>
    <w:lvl w:ilvl="0" w:tplc="7222EA94">
      <w:start w:val="1"/>
      <w:numFmt w:val="bullet"/>
      <w:lvlText w:val="-"/>
      <w:lvlJc w:val="left"/>
      <w:pPr>
        <w:ind w:left="1800" w:hanging="360"/>
      </w:pPr>
      <w:rPr>
        <w:rFonts w:hint="default"/>
        <w:sz w:val="26"/>
        <w:szCs w:val="26"/>
      </w:rPr>
    </w:lvl>
    <w:lvl w:ilvl="1" w:tplc="7222EA94">
      <w:start w:val="1"/>
      <w:numFmt w:val="bullet"/>
      <w:lvlText w:val="-"/>
      <w:lvlJc w:val="left"/>
      <w:pPr>
        <w:ind w:left="1440" w:hanging="360"/>
      </w:pPr>
      <w:rPr>
        <w:rFonts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B60D3"/>
    <w:multiLevelType w:val="hybridMultilevel"/>
    <w:tmpl w:val="70528C0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A550911"/>
    <w:multiLevelType w:val="hybridMultilevel"/>
    <w:tmpl w:val="ACD871D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3E8116BD"/>
    <w:multiLevelType w:val="hybridMultilevel"/>
    <w:tmpl w:val="FC608452"/>
    <w:lvl w:ilvl="0" w:tplc="1FD473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93AFC"/>
    <w:multiLevelType w:val="hybridMultilevel"/>
    <w:tmpl w:val="050CF936"/>
    <w:lvl w:ilvl="0" w:tplc="FCC82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B86B41"/>
    <w:multiLevelType w:val="hybridMultilevel"/>
    <w:tmpl w:val="C7DE1D4E"/>
    <w:lvl w:ilvl="0" w:tplc="E5209480">
      <w:start w:val="1"/>
      <w:numFmt w:val="bullet"/>
      <w:lvlText w:val=""/>
      <w:lvlJc w:val="left"/>
      <w:pPr>
        <w:tabs>
          <w:tab w:val="num" w:pos="737"/>
        </w:tabs>
        <w:ind w:left="0" w:firstLine="35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D3B"/>
    <w:rsid w:val="00010D3B"/>
    <w:rsid w:val="00012443"/>
    <w:rsid w:val="00033591"/>
    <w:rsid w:val="00050925"/>
    <w:rsid w:val="00056821"/>
    <w:rsid w:val="000B0EE2"/>
    <w:rsid w:val="000B2AEC"/>
    <w:rsid w:val="000F16A2"/>
    <w:rsid w:val="00105DFF"/>
    <w:rsid w:val="0012563E"/>
    <w:rsid w:val="00131CC3"/>
    <w:rsid w:val="00172F11"/>
    <w:rsid w:val="001C1BA0"/>
    <w:rsid w:val="001C6D4A"/>
    <w:rsid w:val="001D009B"/>
    <w:rsid w:val="001D0997"/>
    <w:rsid w:val="001D74DD"/>
    <w:rsid w:val="001E38EA"/>
    <w:rsid w:val="002555C8"/>
    <w:rsid w:val="002929A6"/>
    <w:rsid w:val="002B150F"/>
    <w:rsid w:val="002B4465"/>
    <w:rsid w:val="00315E12"/>
    <w:rsid w:val="0033705B"/>
    <w:rsid w:val="00363907"/>
    <w:rsid w:val="003C4C07"/>
    <w:rsid w:val="004078D8"/>
    <w:rsid w:val="00426C42"/>
    <w:rsid w:val="004A258D"/>
    <w:rsid w:val="004C6436"/>
    <w:rsid w:val="00504DE5"/>
    <w:rsid w:val="0051085C"/>
    <w:rsid w:val="005271F8"/>
    <w:rsid w:val="00536938"/>
    <w:rsid w:val="00546981"/>
    <w:rsid w:val="00555F92"/>
    <w:rsid w:val="00564ED0"/>
    <w:rsid w:val="00592CE7"/>
    <w:rsid w:val="005D1426"/>
    <w:rsid w:val="005E66CB"/>
    <w:rsid w:val="00605A54"/>
    <w:rsid w:val="00633E90"/>
    <w:rsid w:val="006A0E8B"/>
    <w:rsid w:val="006A2469"/>
    <w:rsid w:val="006B5898"/>
    <w:rsid w:val="006E1ED1"/>
    <w:rsid w:val="007339A3"/>
    <w:rsid w:val="00741EAA"/>
    <w:rsid w:val="00764C0D"/>
    <w:rsid w:val="007B2C2D"/>
    <w:rsid w:val="008027B0"/>
    <w:rsid w:val="0081635B"/>
    <w:rsid w:val="00817888"/>
    <w:rsid w:val="00823AD0"/>
    <w:rsid w:val="0087639B"/>
    <w:rsid w:val="008C4227"/>
    <w:rsid w:val="0091052F"/>
    <w:rsid w:val="00942AC1"/>
    <w:rsid w:val="009528E7"/>
    <w:rsid w:val="009A0CB4"/>
    <w:rsid w:val="009A3124"/>
    <w:rsid w:val="00A27E11"/>
    <w:rsid w:val="00A53B9E"/>
    <w:rsid w:val="00A61CCE"/>
    <w:rsid w:val="00A6290F"/>
    <w:rsid w:val="00A81D64"/>
    <w:rsid w:val="00A948B6"/>
    <w:rsid w:val="00AC0CD9"/>
    <w:rsid w:val="00B0577D"/>
    <w:rsid w:val="00B06CB0"/>
    <w:rsid w:val="00B226E2"/>
    <w:rsid w:val="00B50E55"/>
    <w:rsid w:val="00B945B6"/>
    <w:rsid w:val="00BB702B"/>
    <w:rsid w:val="00BD7158"/>
    <w:rsid w:val="00BF6114"/>
    <w:rsid w:val="00C10CB6"/>
    <w:rsid w:val="00C204B4"/>
    <w:rsid w:val="00C825F5"/>
    <w:rsid w:val="00CA125F"/>
    <w:rsid w:val="00CD16A9"/>
    <w:rsid w:val="00CD5685"/>
    <w:rsid w:val="00CF6E7C"/>
    <w:rsid w:val="00D05967"/>
    <w:rsid w:val="00D060FE"/>
    <w:rsid w:val="00D30E75"/>
    <w:rsid w:val="00D43B40"/>
    <w:rsid w:val="00D45EEE"/>
    <w:rsid w:val="00D55823"/>
    <w:rsid w:val="00D621B8"/>
    <w:rsid w:val="00DB0110"/>
    <w:rsid w:val="00DB437B"/>
    <w:rsid w:val="00DC3F92"/>
    <w:rsid w:val="00E10006"/>
    <w:rsid w:val="00E23282"/>
    <w:rsid w:val="00E732A7"/>
    <w:rsid w:val="00E75D47"/>
    <w:rsid w:val="00EB4D5D"/>
    <w:rsid w:val="00F05ECA"/>
    <w:rsid w:val="00F8270E"/>
    <w:rsid w:val="00FA5A55"/>
    <w:rsid w:val="00FA6DBA"/>
    <w:rsid w:val="00FB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71F8"/>
    <w:rPr>
      <w:color w:val="000080"/>
      <w:u w:val="single"/>
    </w:rPr>
  </w:style>
  <w:style w:type="paragraph" w:customStyle="1" w:styleId="a4">
    <w:name w:val="Содержимое таблицы"/>
    <w:basedOn w:val="a"/>
    <w:rsid w:val="00942A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34"/>
    <w:qFormat/>
    <w:rsid w:val="00E75D47"/>
    <w:pPr>
      <w:ind w:left="720"/>
      <w:contextualSpacing/>
    </w:pPr>
  </w:style>
  <w:style w:type="paragraph" w:styleId="a6">
    <w:name w:val="Plain Text"/>
    <w:aliases w:val="Знак1,Знак3"/>
    <w:basedOn w:val="a"/>
    <w:link w:val="a7"/>
    <w:rsid w:val="00E75D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aliases w:val="Знак1 Знак,Знак3 Знак"/>
    <w:basedOn w:val="a0"/>
    <w:link w:val="a6"/>
    <w:rsid w:val="00E75D47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B226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ий текст Знак"/>
    <w:basedOn w:val="a0"/>
    <w:link w:val="a8"/>
    <w:rsid w:val="00B226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Title"/>
    <w:basedOn w:val="a"/>
    <w:next w:val="ab"/>
    <w:link w:val="ac"/>
    <w:qFormat/>
    <w:rsid w:val="00B226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character" w:customStyle="1" w:styleId="ac">
    <w:name w:val="Назва Знак"/>
    <w:basedOn w:val="a0"/>
    <w:link w:val="aa"/>
    <w:rsid w:val="00B226E2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b">
    <w:name w:val="Subtitle"/>
    <w:basedOn w:val="a"/>
    <w:next w:val="a8"/>
    <w:link w:val="ad"/>
    <w:qFormat/>
    <w:rsid w:val="00B226E2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d">
    <w:name w:val="Підзаголовок Знак"/>
    <w:basedOn w:val="a0"/>
    <w:link w:val="ab"/>
    <w:rsid w:val="00B226E2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e">
    <w:name w:val="Body Text Indent"/>
    <w:basedOn w:val="a"/>
    <w:link w:val="af"/>
    <w:uiPriority w:val="99"/>
    <w:unhideWhenUsed/>
    <w:rsid w:val="00FA5A55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A5A55"/>
  </w:style>
  <w:style w:type="paragraph" w:styleId="af0">
    <w:name w:val="Normal (Web)"/>
    <w:basedOn w:val="a"/>
    <w:rsid w:val="00FA5A5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FA5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5C9F-72F1-49B0-A934-744485A4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sergienko</dc:creator>
  <cp:keywords/>
  <dc:description/>
  <cp:lastModifiedBy>mihajlenko</cp:lastModifiedBy>
  <cp:revision>74</cp:revision>
  <cp:lastPrinted>2016-12-08T12:25:00Z</cp:lastPrinted>
  <dcterms:created xsi:type="dcterms:W3CDTF">2016-05-12T07:15:00Z</dcterms:created>
  <dcterms:modified xsi:type="dcterms:W3CDTF">2016-12-08T12:29:00Z</dcterms:modified>
</cp:coreProperties>
</file>