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A3" w:rsidRPr="008A331C" w:rsidRDefault="000A4EA3" w:rsidP="000A4EA3">
      <w:pPr>
        <w:pStyle w:val="a3"/>
        <w:tabs>
          <w:tab w:val="left" w:pos="709"/>
        </w:tabs>
        <w:rPr>
          <w:sz w:val="10"/>
          <w:szCs w:val="10"/>
        </w:rPr>
      </w:pPr>
      <w:r w:rsidRPr="008A331C">
        <w:t xml:space="preserve">        </w:t>
      </w:r>
    </w:p>
    <w:p w:rsidR="000A4EA3" w:rsidRPr="008A331C" w:rsidRDefault="000A4EA3" w:rsidP="000A4EA3">
      <w:pPr>
        <w:rPr>
          <w:sz w:val="14"/>
          <w:szCs w:val="14"/>
          <w:lang w:val="uk-UA"/>
        </w:rPr>
      </w:pPr>
    </w:p>
    <w:p w:rsidR="000A4EA3" w:rsidRPr="008A331C" w:rsidRDefault="000A4EA3" w:rsidP="000A4EA3">
      <w:pPr>
        <w:rPr>
          <w:sz w:val="14"/>
          <w:szCs w:val="14"/>
          <w:lang w:val="uk-UA"/>
        </w:rPr>
      </w:pPr>
    </w:p>
    <w:p w:rsidR="000A4EA3" w:rsidRPr="008A331C" w:rsidRDefault="000A4EA3" w:rsidP="000A4EA3">
      <w:pPr>
        <w:rPr>
          <w:sz w:val="14"/>
          <w:szCs w:val="14"/>
          <w:lang w:val="uk-UA"/>
        </w:rPr>
      </w:pPr>
    </w:p>
    <w:p w:rsidR="000A4EA3" w:rsidRPr="008A331C" w:rsidRDefault="000A4EA3" w:rsidP="000A4EA3">
      <w:pPr>
        <w:jc w:val="center"/>
        <w:rPr>
          <w:b/>
          <w:sz w:val="36"/>
          <w:szCs w:val="36"/>
          <w:lang w:val="uk-UA"/>
        </w:rPr>
      </w:pPr>
      <w:r w:rsidRPr="008A331C">
        <w:rPr>
          <w:b/>
          <w:sz w:val="36"/>
          <w:szCs w:val="36"/>
          <w:lang w:val="uk-UA"/>
        </w:rPr>
        <w:t>ІНФОРМАЦІЯ</w:t>
      </w:r>
    </w:p>
    <w:p w:rsidR="000A4EA3" w:rsidRPr="008A331C" w:rsidRDefault="000A4EA3" w:rsidP="000A4EA3">
      <w:pPr>
        <w:jc w:val="center"/>
        <w:rPr>
          <w:sz w:val="32"/>
          <w:szCs w:val="32"/>
          <w:lang w:val="uk-UA"/>
        </w:rPr>
      </w:pPr>
      <w:r w:rsidRPr="008A331C">
        <w:rPr>
          <w:sz w:val="32"/>
          <w:szCs w:val="32"/>
          <w:lang w:val="uk-UA"/>
        </w:rPr>
        <w:t>для розгляду на апаратній нараді у голови Дарницької районної в місті Києві державної адміністрації 2</w:t>
      </w:r>
      <w:r>
        <w:rPr>
          <w:sz w:val="32"/>
          <w:szCs w:val="32"/>
          <w:lang w:val="uk-UA"/>
        </w:rPr>
        <w:t>4</w:t>
      </w:r>
      <w:r w:rsidRPr="008A331C">
        <w:rPr>
          <w:sz w:val="32"/>
          <w:szCs w:val="32"/>
          <w:lang w:val="uk-UA"/>
        </w:rPr>
        <w:t>.03.201</w:t>
      </w:r>
      <w:r>
        <w:rPr>
          <w:sz w:val="32"/>
          <w:szCs w:val="32"/>
          <w:lang w:val="uk-UA"/>
        </w:rPr>
        <w:t>5</w:t>
      </w:r>
      <w:r w:rsidRPr="008A331C">
        <w:rPr>
          <w:sz w:val="32"/>
          <w:szCs w:val="32"/>
          <w:lang w:val="uk-UA"/>
        </w:rPr>
        <w:t xml:space="preserve"> </w:t>
      </w:r>
    </w:p>
    <w:p w:rsidR="000A4EA3" w:rsidRPr="008A331C" w:rsidRDefault="000A4EA3" w:rsidP="000A4EA3">
      <w:pPr>
        <w:jc w:val="center"/>
        <w:rPr>
          <w:sz w:val="32"/>
          <w:szCs w:val="32"/>
          <w:lang w:val="uk-UA"/>
        </w:rPr>
      </w:pPr>
    </w:p>
    <w:p w:rsidR="000A4EA3" w:rsidRDefault="000A4EA3" w:rsidP="000A4EA3">
      <w:pPr>
        <w:jc w:val="center"/>
        <w:rPr>
          <w:b/>
          <w:sz w:val="32"/>
          <w:szCs w:val="32"/>
          <w:lang w:val="uk-UA"/>
        </w:rPr>
      </w:pPr>
      <w:r w:rsidRPr="008A331C">
        <w:rPr>
          <w:b/>
          <w:sz w:val="32"/>
          <w:szCs w:val="32"/>
          <w:lang w:val="uk-UA"/>
        </w:rPr>
        <w:t xml:space="preserve"> «Про заходи Дарницької районної в місті Києві державної адміністрації щодо забезпечення пропуску весняної повені </w:t>
      </w:r>
    </w:p>
    <w:p w:rsidR="000A4EA3" w:rsidRPr="008A331C" w:rsidRDefault="000A4EA3" w:rsidP="000A4EA3">
      <w:pPr>
        <w:jc w:val="center"/>
        <w:rPr>
          <w:b/>
          <w:sz w:val="28"/>
          <w:szCs w:val="28"/>
          <w:lang w:val="uk-UA"/>
        </w:rPr>
      </w:pPr>
      <w:r w:rsidRPr="008A331C">
        <w:rPr>
          <w:b/>
          <w:sz w:val="32"/>
          <w:szCs w:val="32"/>
          <w:lang w:val="uk-UA"/>
        </w:rPr>
        <w:t>201</w:t>
      </w:r>
      <w:r>
        <w:rPr>
          <w:b/>
          <w:sz w:val="32"/>
          <w:szCs w:val="32"/>
          <w:lang w:val="uk-UA"/>
        </w:rPr>
        <w:t>5 року</w:t>
      </w:r>
      <w:r w:rsidRPr="008A331C">
        <w:rPr>
          <w:b/>
          <w:sz w:val="32"/>
          <w:szCs w:val="32"/>
          <w:lang w:val="uk-UA"/>
        </w:rPr>
        <w:t>»</w:t>
      </w:r>
    </w:p>
    <w:p w:rsidR="000A4EA3" w:rsidRPr="008A331C" w:rsidRDefault="000A4EA3" w:rsidP="000A4EA3">
      <w:pPr>
        <w:jc w:val="both"/>
        <w:rPr>
          <w:sz w:val="32"/>
          <w:szCs w:val="32"/>
          <w:lang w:val="uk-UA"/>
        </w:rPr>
      </w:pPr>
    </w:p>
    <w:p w:rsidR="000A4EA3" w:rsidRPr="00A35C0F" w:rsidRDefault="000A4EA3" w:rsidP="000A4EA3">
      <w:pPr>
        <w:ind w:firstLine="708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Загально відомо, що характеристики весняного стоку (зокрема, найвищі рівні і витрати води) головним чином визначаються накопиченими за холодний період сніговими запасами. Важливими є також умови танення снігу та стікання тало-дощових вод по поверхні водозборів до русел річок. Під час оцінювання можливих розмірів весняного стоку фахівцями </w:t>
      </w:r>
      <w:proofErr w:type="spellStart"/>
      <w:r w:rsidRPr="00A35C0F">
        <w:rPr>
          <w:sz w:val="28"/>
          <w:szCs w:val="28"/>
          <w:lang w:val="uk-UA"/>
        </w:rPr>
        <w:t>гідрометослужби</w:t>
      </w:r>
      <w:proofErr w:type="spellEnd"/>
      <w:r w:rsidRPr="00A35C0F">
        <w:rPr>
          <w:sz w:val="28"/>
          <w:szCs w:val="28"/>
          <w:lang w:val="uk-UA"/>
        </w:rPr>
        <w:t xml:space="preserve"> України враховуються ці чинники та їх поєднання у кожному  конкретному році. </w:t>
      </w:r>
    </w:p>
    <w:p w:rsidR="000A4EA3" w:rsidRPr="00A35C0F" w:rsidRDefault="000A4EA3" w:rsidP="000A4EA3">
      <w:pPr>
        <w:ind w:firstLine="708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На відміну від минулого року, взимку 2014-2015 років у басейнах річок України склалися умови для формування невисоких рівнів і витрат води річок України порівняно як з минулим роком, так і з середніми багаторічними показниками.</w:t>
      </w:r>
    </w:p>
    <w:p w:rsidR="000A4EA3" w:rsidRPr="00A35C0F" w:rsidRDefault="000A4EA3" w:rsidP="000A4EA3">
      <w:pPr>
        <w:ind w:firstLine="708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За офіційними даними Українського гідрометеорологічного центру :</w:t>
      </w:r>
    </w:p>
    <w:p w:rsidR="000A4EA3" w:rsidRPr="00A35C0F" w:rsidRDefault="000A4EA3" w:rsidP="000A4EA3">
      <w:pPr>
        <w:ind w:firstLine="708"/>
        <w:jc w:val="both"/>
        <w:rPr>
          <w:b/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Максимальний рівень водопілля на Дніпрі у м. Києві очікується в інтервалі </w:t>
      </w:r>
      <w:r w:rsidRPr="00A35C0F">
        <w:rPr>
          <w:b/>
          <w:sz w:val="28"/>
          <w:szCs w:val="28"/>
          <w:lang w:val="uk-UA"/>
        </w:rPr>
        <w:t xml:space="preserve">540 – </w:t>
      </w:r>
      <w:smartTag w:uri="urn:schemas-microsoft-com:office:smarttags" w:element="metricconverter">
        <w:smartTagPr>
          <w:attr w:name="ProductID" w:val="600 см"/>
        </w:smartTagPr>
        <w:r w:rsidRPr="00A35C0F">
          <w:rPr>
            <w:b/>
            <w:sz w:val="28"/>
            <w:szCs w:val="28"/>
            <w:lang w:val="uk-UA"/>
          </w:rPr>
          <w:t>600 см</w:t>
        </w:r>
      </w:smartTag>
      <w:r w:rsidRPr="00A35C0F">
        <w:rPr>
          <w:b/>
          <w:sz w:val="28"/>
          <w:szCs w:val="28"/>
          <w:lang w:val="uk-UA"/>
        </w:rPr>
        <w:t xml:space="preserve"> (92,4 – </w:t>
      </w:r>
      <w:smartTag w:uri="urn:schemas-microsoft-com:office:smarttags" w:element="metricconverter">
        <w:smartTagPr>
          <w:attr w:name="ProductID" w:val="93,0 м"/>
        </w:smartTagPr>
        <w:r w:rsidRPr="00A35C0F">
          <w:rPr>
            <w:b/>
            <w:sz w:val="28"/>
            <w:szCs w:val="28"/>
            <w:lang w:val="uk-UA"/>
          </w:rPr>
          <w:t>93,0 м</w:t>
        </w:r>
      </w:smartTag>
      <w:r w:rsidRPr="00A35C0F">
        <w:rPr>
          <w:b/>
          <w:sz w:val="28"/>
          <w:szCs w:val="28"/>
          <w:lang w:val="uk-UA"/>
        </w:rPr>
        <w:t xml:space="preserve"> БС)</w:t>
      </w:r>
      <w:r w:rsidRPr="00A35C0F">
        <w:rPr>
          <w:sz w:val="28"/>
          <w:szCs w:val="28"/>
          <w:lang w:val="uk-UA"/>
        </w:rPr>
        <w:t xml:space="preserve"> над нулем поста, тобто нижчим за середній багаторічний, який становить </w:t>
      </w:r>
      <w:smartTag w:uri="urn:schemas-microsoft-com:office:smarttags" w:element="metricconverter">
        <w:smartTagPr>
          <w:attr w:name="ProductID" w:val="715 см"/>
        </w:smartTagPr>
        <w:r w:rsidRPr="00A35C0F">
          <w:rPr>
            <w:b/>
            <w:sz w:val="28"/>
            <w:szCs w:val="28"/>
            <w:lang w:val="uk-UA"/>
          </w:rPr>
          <w:t>715 см</w:t>
        </w:r>
      </w:smartTag>
      <w:r w:rsidRPr="00A35C0F">
        <w:rPr>
          <w:b/>
          <w:sz w:val="28"/>
          <w:szCs w:val="28"/>
          <w:lang w:val="uk-UA"/>
        </w:rPr>
        <w:t xml:space="preserve"> (</w:t>
      </w:r>
      <w:smartTag w:uri="urn:schemas-microsoft-com:office:smarttags" w:element="metricconverter">
        <w:smartTagPr>
          <w:attr w:name="ProductID" w:val="94,15 м"/>
        </w:smartTagPr>
        <w:r w:rsidRPr="00A35C0F">
          <w:rPr>
            <w:b/>
            <w:sz w:val="28"/>
            <w:szCs w:val="28"/>
            <w:lang w:val="uk-UA"/>
          </w:rPr>
          <w:t>94,15 м</w:t>
        </w:r>
      </w:smartTag>
      <w:r w:rsidRPr="00A35C0F">
        <w:rPr>
          <w:b/>
          <w:sz w:val="28"/>
          <w:szCs w:val="28"/>
          <w:lang w:val="uk-UA"/>
        </w:rPr>
        <w:t xml:space="preserve"> БС).</w:t>
      </w:r>
    </w:p>
    <w:p w:rsidR="000A4EA3" w:rsidRPr="00A35C0F" w:rsidRDefault="000A4EA3" w:rsidP="000A4EA3">
      <w:pPr>
        <w:ind w:firstLine="708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Багаторічне спостереження свідчить, що пік водопілля проходитиме у другій половині квітня. Хочу зауважити, що в цілому рівень води в річці Дніпро під час проходження весняної повені в межах Києва регулюється роботою Київської та Канівської ГЕС.</w:t>
      </w:r>
    </w:p>
    <w:p w:rsidR="000A4EA3" w:rsidRPr="00AF5088" w:rsidRDefault="000A4EA3" w:rsidP="000A4EA3">
      <w:pPr>
        <w:ind w:firstLine="708"/>
        <w:jc w:val="both"/>
        <w:rPr>
          <w:sz w:val="6"/>
          <w:szCs w:val="6"/>
          <w:lang w:val="uk-UA"/>
        </w:rPr>
      </w:pPr>
    </w:p>
    <w:p w:rsidR="000A4EA3" w:rsidRDefault="000A4EA3" w:rsidP="000A4EA3">
      <w:pPr>
        <w:jc w:val="center"/>
        <w:rPr>
          <w:b/>
          <w:color w:val="0000FF"/>
          <w:sz w:val="32"/>
          <w:szCs w:val="32"/>
          <w:u w:val="single"/>
          <w:lang w:val="uk-UA"/>
        </w:rPr>
      </w:pPr>
      <w:r>
        <w:rPr>
          <w:b/>
          <w:color w:val="0000FF"/>
          <w:sz w:val="32"/>
          <w:szCs w:val="32"/>
          <w:u w:val="single"/>
          <w:lang w:val="uk-UA"/>
        </w:rPr>
        <w:br w:type="page"/>
      </w:r>
    </w:p>
    <w:p w:rsidR="000A4EA3" w:rsidRPr="00901ECE" w:rsidRDefault="000A4EA3" w:rsidP="000A4EA3">
      <w:pPr>
        <w:jc w:val="center"/>
        <w:rPr>
          <w:b/>
          <w:color w:val="000000"/>
          <w:sz w:val="32"/>
          <w:szCs w:val="32"/>
          <w:lang w:val="uk-UA"/>
        </w:rPr>
      </w:pPr>
      <w:r w:rsidRPr="00901ECE">
        <w:rPr>
          <w:b/>
          <w:color w:val="000000"/>
          <w:sz w:val="32"/>
          <w:szCs w:val="32"/>
          <w:lang w:val="uk-UA"/>
        </w:rPr>
        <w:lastRenderedPageBreak/>
        <w:t xml:space="preserve">Прогноз </w:t>
      </w:r>
      <w:r>
        <w:rPr>
          <w:b/>
          <w:color w:val="000000"/>
          <w:sz w:val="32"/>
          <w:szCs w:val="32"/>
          <w:lang w:val="uk-UA"/>
        </w:rPr>
        <w:t>найвищих рівнів води</w:t>
      </w:r>
      <w:r w:rsidRPr="000A4EA3">
        <w:rPr>
          <w:b/>
          <w:color w:val="000000"/>
          <w:sz w:val="32"/>
          <w:szCs w:val="32"/>
        </w:rPr>
        <w:t xml:space="preserve"> </w:t>
      </w:r>
      <w:r w:rsidRPr="00901ECE">
        <w:rPr>
          <w:b/>
          <w:color w:val="000000"/>
          <w:sz w:val="32"/>
          <w:szCs w:val="32"/>
          <w:lang w:val="uk-UA"/>
        </w:rPr>
        <w:t>водопілля в р. Дніпро</w:t>
      </w:r>
    </w:p>
    <w:p w:rsidR="000A4EA3" w:rsidRPr="00901ECE" w:rsidRDefault="000A4EA3" w:rsidP="000A4EA3">
      <w:pPr>
        <w:jc w:val="center"/>
        <w:rPr>
          <w:b/>
          <w:color w:val="000000"/>
          <w:sz w:val="32"/>
          <w:szCs w:val="32"/>
          <w:lang w:val="uk-UA"/>
        </w:rPr>
      </w:pPr>
      <w:r w:rsidRPr="00901ECE">
        <w:rPr>
          <w:b/>
          <w:color w:val="000000"/>
          <w:sz w:val="32"/>
          <w:szCs w:val="32"/>
          <w:lang w:val="uk-UA"/>
        </w:rPr>
        <w:t>в межах м. Києва у 201</w:t>
      </w:r>
      <w:r>
        <w:rPr>
          <w:b/>
          <w:color w:val="000000"/>
          <w:sz w:val="32"/>
          <w:szCs w:val="32"/>
          <w:lang w:val="uk-UA"/>
        </w:rPr>
        <w:t>5</w:t>
      </w:r>
      <w:r w:rsidRPr="00901ECE">
        <w:rPr>
          <w:b/>
          <w:color w:val="000000"/>
          <w:sz w:val="32"/>
          <w:szCs w:val="32"/>
          <w:lang w:val="uk-UA"/>
        </w:rPr>
        <w:t xml:space="preserve"> р.  (у см  над нулем поста)</w:t>
      </w:r>
    </w:p>
    <w:p w:rsidR="000A4EA3" w:rsidRPr="008A331C" w:rsidRDefault="000A4EA3" w:rsidP="000A4EA3">
      <w:pPr>
        <w:jc w:val="center"/>
        <w:rPr>
          <w:b/>
          <w:sz w:val="8"/>
          <w:szCs w:val="8"/>
          <w:lang w:val="uk-UA"/>
        </w:rPr>
      </w:pPr>
    </w:p>
    <w:tbl>
      <w:tblPr>
        <w:tblW w:w="0" w:type="auto"/>
        <w:tblCellSpacing w:w="0" w:type="dxa"/>
        <w:tblInd w:w="-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046"/>
        <w:gridCol w:w="1868"/>
        <w:gridCol w:w="1537"/>
        <w:gridCol w:w="1559"/>
        <w:gridCol w:w="1303"/>
        <w:gridCol w:w="907"/>
        <w:gridCol w:w="750"/>
        <w:gridCol w:w="750"/>
      </w:tblGrid>
      <w:tr w:rsidR="000A4EA3" w:rsidRPr="008A331C" w:rsidTr="001B5F70">
        <w:trPr>
          <w:tblCellSpacing w:w="0" w:type="dxa"/>
        </w:trPr>
        <w:tc>
          <w:tcPr>
            <w:tcW w:w="1046" w:type="dxa"/>
            <w:vMerge w:val="restart"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Річка</w:t>
            </w:r>
          </w:p>
        </w:tc>
        <w:tc>
          <w:tcPr>
            <w:tcW w:w="1868" w:type="dxa"/>
            <w:vMerge w:val="restart"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A331C">
              <w:rPr>
                <w:b/>
                <w:sz w:val="28"/>
                <w:szCs w:val="28"/>
                <w:lang w:val="uk-UA"/>
              </w:rPr>
              <w:t>Гідрологіч</w:t>
            </w:r>
            <w:r>
              <w:rPr>
                <w:b/>
                <w:sz w:val="28"/>
                <w:szCs w:val="28"/>
                <w:lang w:val="uk-UA"/>
              </w:rPr>
              <w:t>ний</w:t>
            </w:r>
          </w:p>
          <w:p w:rsidR="000A4EA3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пост</w:t>
            </w:r>
          </w:p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Київ</w:t>
            </w:r>
          </w:p>
        </w:tc>
        <w:tc>
          <w:tcPr>
            <w:tcW w:w="1537" w:type="dxa"/>
            <w:vMerge w:val="restart"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 xml:space="preserve">Інтервал </w:t>
            </w:r>
            <w:r w:rsidRPr="008A331C">
              <w:rPr>
                <w:b/>
                <w:sz w:val="28"/>
                <w:szCs w:val="28"/>
                <w:lang w:val="uk-UA"/>
              </w:rPr>
              <w:t>очікуваних значень</w:t>
            </w:r>
          </w:p>
        </w:tc>
        <w:tc>
          <w:tcPr>
            <w:tcW w:w="1559" w:type="dxa"/>
            <w:vMerge w:val="restart"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Рівень:</w:t>
            </w:r>
          </w:p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 xml:space="preserve">найвищий </w:t>
            </w:r>
          </w:p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у    201</w:t>
            </w:r>
            <w:r>
              <w:rPr>
                <w:b/>
                <w:sz w:val="32"/>
                <w:szCs w:val="32"/>
                <w:lang w:val="uk-UA"/>
              </w:rPr>
              <w:t>4</w:t>
            </w:r>
            <w:r w:rsidRPr="008A331C">
              <w:rPr>
                <w:b/>
                <w:sz w:val="32"/>
                <w:szCs w:val="32"/>
                <w:lang w:val="uk-UA"/>
              </w:rPr>
              <w:t xml:space="preserve"> р.</w:t>
            </w:r>
          </w:p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/ факт. на 8 год. 2</w:t>
            </w:r>
            <w:r>
              <w:rPr>
                <w:b/>
                <w:sz w:val="32"/>
                <w:szCs w:val="32"/>
                <w:lang w:val="uk-UA"/>
              </w:rPr>
              <w:t>4</w:t>
            </w:r>
            <w:r w:rsidRPr="008A331C">
              <w:rPr>
                <w:b/>
                <w:sz w:val="32"/>
                <w:szCs w:val="32"/>
                <w:lang w:val="uk-UA"/>
              </w:rPr>
              <w:t>.03.1</w:t>
            </w: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303" w:type="dxa"/>
            <w:vMerge w:val="restart"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Відмітка</w:t>
            </w:r>
          </w:p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нуля</w:t>
            </w:r>
          </w:p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поста,</w:t>
            </w:r>
          </w:p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м БС</w:t>
            </w:r>
          </w:p>
        </w:tc>
        <w:tc>
          <w:tcPr>
            <w:tcW w:w="2407" w:type="dxa"/>
            <w:gridSpan w:val="3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Багаторічні характеристики рівня води</w:t>
            </w:r>
          </w:p>
        </w:tc>
      </w:tr>
      <w:tr w:rsidR="000A4EA3" w:rsidRPr="008A331C" w:rsidTr="001B5F70">
        <w:trPr>
          <w:trHeight w:val="390"/>
          <w:tblCellSpacing w:w="0" w:type="dxa"/>
        </w:trPr>
        <w:tc>
          <w:tcPr>
            <w:tcW w:w="1046" w:type="dxa"/>
            <w:vMerge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537" w:type="dxa"/>
            <w:vMerge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303" w:type="dxa"/>
            <w:vMerge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907" w:type="dxa"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proofErr w:type="spellStart"/>
            <w:r w:rsidRPr="008A331C">
              <w:rPr>
                <w:b/>
                <w:sz w:val="32"/>
                <w:szCs w:val="32"/>
                <w:lang w:val="uk-UA"/>
              </w:rPr>
              <w:t>max</w:t>
            </w:r>
            <w:proofErr w:type="spellEnd"/>
          </w:p>
        </w:tc>
        <w:tc>
          <w:tcPr>
            <w:tcW w:w="750" w:type="dxa"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сер.</w:t>
            </w:r>
          </w:p>
        </w:tc>
        <w:tc>
          <w:tcPr>
            <w:tcW w:w="750" w:type="dxa"/>
            <w:vAlign w:val="center"/>
          </w:tcPr>
          <w:p w:rsidR="000A4EA3" w:rsidRPr="008A331C" w:rsidRDefault="000A4EA3" w:rsidP="001B5F70">
            <w:pPr>
              <w:jc w:val="center"/>
              <w:rPr>
                <w:b/>
                <w:sz w:val="32"/>
                <w:szCs w:val="32"/>
                <w:lang w:val="uk-UA"/>
              </w:rPr>
            </w:pPr>
            <w:proofErr w:type="spellStart"/>
            <w:r w:rsidRPr="008A331C">
              <w:rPr>
                <w:b/>
                <w:sz w:val="32"/>
                <w:szCs w:val="32"/>
                <w:lang w:val="uk-UA"/>
              </w:rPr>
              <w:t>min</w:t>
            </w:r>
            <w:proofErr w:type="spellEnd"/>
          </w:p>
        </w:tc>
      </w:tr>
      <w:tr w:rsidR="000A4EA3" w:rsidRPr="008A331C" w:rsidTr="001B5F70">
        <w:trPr>
          <w:trHeight w:val="512"/>
          <w:tblCellSpacing w:w="0" w:type="dxa"/>
        </w:trPr>
        <w:tc>
          <w:tcPr>
            <w:tcW w:w="1046" w:type="dxa"/>
            <w:vMerge w:val="restart"/>
            <w:shd w:val="clear" w:color="auto" w:fill="auto"/>
            <w:vAlign w:val="center"/>
          </w:tcPr>
          <w:p w:rsidR="000A4EA3" w:rsidRPr="008A331C" w:rsidRDefault="000A4EA3" w:rsidP="001B5F70">
            <w:pPr>
              <w:pStyle w:val="a5"/>
              <w:rPr>
                <w:sz w:val="32"/>
                <w:szCs w:val="32"/>
                <w:lang w:val="uk-UA"/>
              </w:rPr>
            </w:pPr>
            <w:r w:rsidRPr="008A331C">
              <w:rPr>
                <w:b/>
                <w:bCs/>
                <w:sz w:val="32"/>
                <w:szCs w:val="32"/>
                <w:lang w:val="uk-UA"/>
              </w:rPr>
              <w:t>Дніпро</w:t>
            </w:r>
          </w:p>
        </w:tc>
        <w:tc>
          <w:tcPr>
            <w:tcW w:w="1868" w:type="dxa"/>
            <w:vAlign w:val="center"/>
          </w:tcPr>
          <w:p w:rsidR="000A4EA3" w:rsidRPr="008B182B" w:rsidRDefault="000A4EA3" w:rsidP="001B5F7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B182B">
              <w:rPr>
                <w:b/>
                <w:sz w:val="26"/>
                <w:szCs w:val="26"/>
              </w:rPr>
              <w:t>над 0 поста</w:t>
            </w:r>
            <w:r w:rsidRPr="008B182B">
              <w:rPr>
                <w:b/>
                <w:sz w:val="26"/>
                <w:szCs w:val="26"/>
                <w:lang w:val="uk-UA"/>
              </w:rPr>
              <w:t xml:space="preserve">, </w:t>
            </w:r>
            <w:proofErr w:type="gramStart"/>
            <w:r w:rsidRPr="008B182B">
              <w:rPr>
                <w:b/>
                <w:sz w:val="26"/>
                <w:szCs w:val="26"/>
                <w:lang w:val="uk-UA"/>
              </w:rPr>
              <w:t>см</w:t>
            </w:r>
            <w:proofErr w:type="gramEnd"/>
          </w:p>
        </w:tc>
        <w:tc>
          <w:tcPr>
            <w:tcW w:w="1537" w:type="dxa"/>
            <w:vAlign w:val="center"/>
          </w:tcPr>
          <w:p w:rsidR="000A4EA3" w:rsidRPr="008A331C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 540 </w:t>
            </w:r>
            <w:r w:rsidRPr="008A331C">
              <w:rPr>
                <w:b/>
                <w:sz w:val="32"/>
                <w:szCs w:val="32"/>
                <w:lang w:val="uk-UA"/>
              </w:rPr>
              <w:t>- 6</w:t>
            </w:r>
            <w:r>
              <w:rPr>
                <w:b/>
                <w:sz w:val="32"/>
                <w:szCs w:val="32"/>
                <w:lang w:val="uk-UA"/>
              </w:rPr>
              <w:t>0</w:t>
            </w:r>
            <w:r w:rsidRPr="008A331C"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0A4EA3" w:rsidRPr="008A331C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 </w:t>
            </w:r>
            <w:r>
              <w:rPr>
                <w:b/>
                <w:sz w:val="32"/>
                <w:szCs w:val="32"/>
                <w:lang w:val="uk-UA"/>
              </w:rPr>
              <w:t>657</w:t>
            </w:r>
            <w:r w:rsidRPr="008A331C">
              <w:rPr>
                <w:b/>
                <w:sz w:val="32"/>
                <w:szCs w:val="32"/>
                <w:lang w:val="uk-UA"/>
              </w:rPr>
              <w:t xml:space="preserve"> / </w:t>
            </w:r>
            <w:r w:rsidRPr="008A331C">
              <w:rPr>
                <w:b/>
                <w:color w:val="FF0000"/>
                <w:sz w:val="32"/>
                <w:szCs w:val="32"/>
                <w:lang w:val="uk-UA"/>
              </w:rPr>
              <w:t>4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71</w:t>
            </w:r>
          </w:p>
        </w:tc>
        <w:tc>
          <w:tcPr>
            <w:tcW w:w="1303" w:type="dxa"/>
            <w:vMerge w:val="restart"/>
            <w:vAlign w:val="center"/>
          </w:tcPr>
          <w:p w:rsidR="000A4EA3" w:rsidRPr="008A331C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 87,0</w:t>
            </w:r>
          </w:p>
        </w:tc>
        <w:tc>
          <w:tcPr>
            <w:tcW w:w="907" w:type="dxa"/>
            <w:vAlign w:val="center"/>
          </w:tcPr>
          <w:p w:rsidR="000A4EA3" w:rsidRPr="008A331C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 1073</w:t>
            </w:r>
          </w:p>
        </w:tc>
        <w:tc>
          <w:tcPr>
            <w:tcW w:w="750" w:type="dxa"/>
            <w:vAlign w:val="center"/>
          </w:tcPr>
          <w:p w:rsidR="000A4EA3" w:rsidRPr="008A331C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 715</w:t>
            </w:r>
          </w:p>
        </w:tc>
        <w:tc>
          <w:tcPr>
            <w:tcW w:w="750" w:type="dxa"/>
            <w:vAlign w:val="center"/>
          </w:tcPr>
          <w:p w:rsidR="000A4EA3" w:rsidRPr="008A331C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  <w:r w:rsidRPr="008A331C">
              <w:rPr>
                <w:b/>
                <w:sz w:val="32"/>
                <w:szCs w:val="32"/>
                <w:lang w:val="uk-UA"/>
              </w:rPr>
              <w:t> 423</w:t>
            </w:r>
          </w:p>
        </w:tc>
      </w:tr>
      <w:tr w:rsidR="000A4EA3" w:rsidRPr="008A331C" w:rsidTr="001B5F70">
        <w:trPr>
          <w:trHeight w:val="512"/>
          <w:tblCellSpacing w:w="0" w:type="dxa"/>
        </w:trPr>
        <w:tc>
          <w:tcPr>
            <w:tcW w:w="1046" w:type="dxa"/>
            <w:vMerge/>
            <w:shd w:val="clear" w:color="auto" w:fill="auto"/>
            <w:vAlign w:val="center"/>
          </w:tcPr>
          <w:p w:rsidR="000A4EA3" w:rsidRPr="008A331C" w:rsidRDefault="000A4EA3" w:rsidP="001B5F70">
            <w:pPr>
              <w:pStyle w:val="a5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868" w:type="dxa"/>
            <w:vAlign w:val="center"/>
          </w:tcPr>
          <w:p w:rsidR="000A4EA3" w:rsidRPr="008B182B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  <w:r w:rsidRPr="008B182B">
              <w:rPr>
                <w:b/>
                <w:sz w:val="32"/>
                <w:szCs w:val="32"/>
                <w:lang w:val="uk-UA"/>
              </w:rPr>
              <w:t>по БС, м</w:t>
            </w:r>
          </w:p>
        </w:tc>
        <w:tc>
          <w:tcPr>
            <w:tcW w:w="1537" w:type="dxa"/>
            <w:vAlign w:val="center"/>
          </w:tcPr>
          <w:p w:rsidR="000A4EA3" w:rsidRPr="008B182B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  <w:r w:rsidRPr="008B182B">
              <w:rPr>
                <w:b/>
                <w:sz w:val="32"/>
                <w:szCs w:val="32"/>
                <w:lang w:val="uk-UA"/>
              </w:rPr>
              <w:t>9</w:t>
            </w:r>
            <w:r>
              <w:rPr>
                <w:b/>
                <w:sz w:val="32"/>
                <w:szCs w:val="32"/>
                <w:lang w:val="uk-UA"/>
              </w:rPr>
              <w:t>2</w:t>
            </w:r>
            <w:r w:rsidRPr="008B182B">
              <w:rPr>
                <w:b/>
                <w:sz w:val="32"/>
                <w:szCs w:val="32"/>
                <w:lang w:val="uk-UA"/>
              </w:rPr>
              <w:t>,</w:t>
            </w:r>
            <w:r>
              <w:rPr>
                <w:b/>
                <w:sz w:val="32"/>
                <w:szCs w:val="32"/>
                <w:lang w:val="uk-UA"/>
              </w:rPr>
              <w:t>4</w:t>
            </w:r>
            <w:r w:rsidRPr="008B182B">
              <w:rPr>
                <w:b/>
                <w:sz w:val="32"/>
                <w:szCs w:val="32"/>
                <w:lang w:val="uk-UA"/>
              </w:rPr>
              <w:t xml:space="preserve"> – 93,</w:t>
            </w:r>
            <w:r>
              <w:rPr>
                <w:b/>
                <w:sz w:val="32"/>
                <w:szCs w:val="3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0A4EA3" w:rsidRPr="008A331C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89,57/</w:t>
            </w:r>
            <w:r w:rsidRPr="008B182B">
              <w:rPr>
                <w:b/>
                <w:color w:val="FF0000"/>
                <w:sz w:val="32"/>
                <w:szCs w:val="32"/>
                <w:lang w:val="uk-UA"/>
              </w:rPr>
              <w:t>91,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>71</w:t>
            </w:r>
          </w:p>
        </w:tc>
        <w:tc>
          <w:tcPr>
            <w:tcW w:w="1303" w:type="dxa"/>
            <w:vMerge/>
            <w:vAlign w:val="center"/>
          </w:tcPr>
          <w:p w:rsidR="000A4EA3" w:rsidRPr="008A331C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907" w:type="dxa"/>
            <w:vAlign w:val="center"/>
          </w:tcPr>
          <w:p w:rsidR="000A4EA3" w:rsidRPr="008A331C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97,73</w:t>
            </w:r>
          </w:p>
        </w:tc>
        <w:tc>
          <w:tcPr>
            <w:tcW w:w="750" w:type="dxa"/>
            <w:vAlign w:val="center"/>
          </w:tcPr>
          <w:p w:rsidR="000A4EA3" w:rsidRPr="008A331C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94,15</w:t>
            </w:r>
          </w:p>
        </w:tc>
        <w:tc>
          <w:tcPr>
            <w:tcW w:w="750" w:type="dxa"/>
            <w:vAlign w:val="center"/>
          </w:tcPr>
          <w:p w:rsidR="000A4EA3" w:rsidRPr="008A331C" w:rsidRDefault="000A4EA3" w:rsidP="001B5F70">
            <w:pPr>
              <w:pStyle w:val="a5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91,23</w:t>
            </w:r>
          </w:p>
        </w:tc>
      </w:tr>
    </w:tbl>
    <w:p w:rsidR="000A4EA3" w:rsidRPr="008B182B" w:rsidRDefault="000A4EA3" w:rsidP="000A4EA3">
      <w:pPr>
        <w:rPr>
          <w:i/>
          <w:sz w:val="6"/>
          <w:szCs w:val="6"/>
          <w:lang w:val="uk-UA"/>
        </w:rPr>
      </w:pPr>
    </w:p>
    <w:p w:rsidR="000A4EA3" w:rsidRPr="008A331C" w:rsidRDefault="000A4EA3" w:rsidP="000A4EA3">
      <w:pPr>
        <w:rPr>
          <w:i/>
          <w:sz w:val="28"/>
          <w:szCs w:val="28"/>
          <w:lang w:val="uk-UA"/>
        </w:rPr>
      </w:pPr>
      <w:r w:rsidRPr="008A331C">
        <w:rPr>
          <w:i/>
          <w:sz w:val="28"/>
          <w:szCs w:val="28"/>
          <w:lang w:val="uk-UA"/>
        </w:rPr>
        <w:t xml:space="preserve">Примітка:  </w:t>
      </w:r>
    </w:p>
    <w:p w:rsidR="000A4EA3" w:rsidRPr="008A331C" w:rsidRDefault="000A4EA3" w:rsidP="000A4EA3">
      <w:pPr>
        <w:rPr>
          <w:sz w:val="28"/>
          <w:szCs w:val="28"/>
          <w:lang w:val="uk-UA"/>
        </w:rPr>
      </w:pPr>
      <w:r w:rsidRPr="008A331C">
        <w:rPr>
          <w:sz w:val="28"/>
          <w:szCs w:val="28"/>
          <w:lang w:val="uk-UA"/>
        </w:rPr>
        <w:t xml:space="preserve">      - м БС -- метри в Балтійській системі відліку висот. </w:t>
      </w:r>
    </w:p>
    <w:p w:rsidR="000A4EA3" w:rsidRPr="00AF5088" w:rsidRDefault="000A4EA3" w:rsidP="000A4EA3">
      <w:pPr>
        <w:jc w:val="both"/>
        <w:rPr>
          <w:sz w:val="6"/>
          <w:szCs w:val="6"/>
          <w:lang w:val="uk-UA"/>
        </w:rPr>
      </w:pPr>
    </w:p>
    <w:p w:rsidR="000A4EA3" w:rsidRPr="00A35C0F" w:rsidRDefault="000A4EA3" w:rsidP="000A4EA3">
      <w:pPr>
        <w:ind w:firstLine="108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Спостереження за територією Дарницького району свідчать, що при формуванні повені в кліматичних умовах, аналогічних нинішнім, в районі можливе незначне часткове підтоплення окремих низько розташованих ділянок в мікрорайонах:</w:t>
      </w:r>
    </w:p>
    <w:p w:rsidR="000A4EA3" w:rsidRPr="00A35C0F" w:rsidRDefault="000A4EA3" w:rsidP="000A4EA3">
      <w:pPr>
        <w:ind w:firstLine="108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 Бортничі, Червоний Хутір, урочища </w:t>
      </w:r>
      <w:proofErr w:type="spellStart"/>
      <w:r w:rsidRPr="00A35C0F">
        <w:rPr>
          <w:sz w:val="28"/>
          <w:szCs w:val="28"/>
          <w:lang w:val="uk-UA"/>
        </w:rPr>
        <w:t>Осокорки</w:t>
      </w:r>
      <w:proofErr w:type="spellEnd"/>
      <w:r w:rsidRPr="00A35C0F">
        <w:rPr>
          <w:sz w:val="28"/>
          <w:szCs w:val="28"/>
          <w:lang w:val="uk-UA"/>
        </w:rPr>
        <w:t xml:space="preserve">, та приватного сектору </w:t>
      </w:r>
      <w:proofErr w:type="spellStart"/>
      <w:r w:rsidRPr="00A35C0F">
        <w:rPr>
          <w:sz w:val="28"/>
          <w:szCs w:val="28"/>
          <w:lang w:val="uk-UA"/>
        </w:rPr>
        <w:t>Позняки</w:t>
      </w:r>
      <w:proofErr w:type="spellEnd"/>
      <w:r w:rsidRPr="00A35C0F">
        <w:rPr>
          <w:sz w:val="28"/>
          <w:szCs w:val="28"/>
          <w:lang w:val="uk-UA"/>
        </w:rPr>
        <w:t>.</w:t>
      </w:r>
    </w:p>
    <w:p w:rsidR="000A4EA3" w:rsidRPr="00A35C0F" w:rsidRDefault="000A4EA3" w:rsidP="000A4EA3">
      <w:pPr>
        <w:ind w:firstLine="1080"/>
        <w:jc w:val="both"/>
        <w:rPr>
          <w:sz w:val="28"/>
          <w:szCs w:val="28"/>
          <w:lang w:val="uk-UA"/>
        </w:rPr>
      </w:pPr>
    </w:p>
    <w:p w:rsidR="000A4EA3" w:rsidRPr="00A35C0F" w:rsidRDefault="000A4EA3" w:rsidP="000A4EA3">
      <w:pPr>
        <w:ind w:firstLine="108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Причиною таких явищ є низька місцевість, в якій розташовані приватні оселі, та відсутність водогосподарської каналізації. В цілому при забудові нових мікрорайонів </w:t>
      </w:r>
      <w:proofErr w:type="spellStart"/>
      <w:r w:rsidRPr="00A35C0F">
        <w:rPr>
          <w:sz w:val="28"/>
          <w:szCs w:val="28"/>
          <w:lang w:val="uk-UA"/>
        </w:rPr>
        <w:t>Позняки</w:t>
      </w:r>
      <w:proofErr w:type="spellEnd"/>
      <w:r w:rsidRPr="00A35C0F">
        <w:rPr>
          <w:sz w:val="28"/>
          <w:szCs w:val="28"/>
          <w:lang w:val="uk-UA"/>
        </w:rPr>
        <w:t xml:space="preserve">, </w:t>
      </w:r>
      <w:proofErr w:type="spellStart"/>
      <w:r w:rsidRPr="00A35C0F">
        <w:rPr>
          <w:sz w:val="28"/>
          <w:szCs w:val="28"/>
          <w:lang w:val="uk-UA"/>
        </w:rPr>
        <w:t>Осокорки</w:t>
      </w:r>
      <w:proofErr w:type="spellEnd"/>
      <w:r w:rsidRPr="00A35C0F">
        <w:rPr>
          <w:sz w:val="28"/>
          <w:szCs w:val="28"/>
          <w:lang w:val="uk-UA"/>
        </w:rPr>
        <w:t>, Харківський масив рівень ґрунту був піднятий на 7 – 9 метрів шляхом намивання піску, що призвело до засипання перепускних каналів, малих русел та декількох водойм, й спричинило підйом рівня ґрунтових вод.</w:t>
      </w:r>
    </w:p>
    <w:p w:rsidR="000A4EA3" w:rsidRPr="00A35C0F" w:rsidRDefault="000A4EA3" w:rsidP="000A4EA3">
      <w:pPr>
        <w:jc w:val="both"/>
        <w:rPr>
          <w:sz w:val="28"/>
          <w:szCs w:val="28"/>
          <w:lang w:val="uk-UA"/>
        </w:rPr>
      </w:pPr>
    </w:p>
    <w:p w:rsidR="000A4EA3" w:rsidRPr="00A35C0F" w:rsidRDefault="000A4EA3" w:rsidP="000A4EA3">
      <w:pPr>
        <w:ind w:firstLine="108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Водний басейн району складається із 67 водних об’єктів площею </w:t>
      </w:r>
      <w:smartTag w:uri="urn:schemas-microsoft-com:office:smarttags" w:element="metricconverter">
        <w:smartTagPr>
          <w:attr w:name="ProductID" w:val="556.09 га"/>
        </w:smartTagPr>
        <w:r w:rsidRPr="00A35C0F">
          <w:rPr>
            <w:sz w:val="28"/>
            <w:szCs w:val="28"/>
            <w:lang w:val="uk-UA"/>
          </w:rPr>
          <w:t>556.09 га</w:t>
        </w:r>
      </w:smartTag>
      <w:r w:rsidRPr="00A35C0F">
        <w:rPr>
          <w:sz w:val="28"/>
          <w:szCs w:val="28"/>
          <w:lang w:val="uk-UA"/>
        </w:rPr>
        <w:t>,  в тому числі:</w:t>
      </w:r>
    </w:p>
    <w:p w:rsidR="000A4EA3" w:rsidRPr="00A35C0F" w:rsidRDefault="000A4EA3" w:rsidP="000A4EA3">
      <w:pPr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ab/>
        <w:t xml:space="preserve">– 32 озера                    </w:t>
      </w:r>
      <w:r w:rsidRPr="00A35C0F">
        <w:rPr>
          <w:sz w:val="28"/>
          <w:szCs w:val="28"/>
          <w:lang w:val="uk-UA"/>
        </w:rPr>
        <w:tab/>
      </w:r>
      <w:r w:rsidRPr="00A35C0F">
        <w:rPr>
          <w:sz w:val="28"/>
          <w:szCs w:val="28"/>
          <w:lang w:val="uk-UA"/>
        </w:rPr>
        <w:tab/>
        <w:t xml:space="preserve"> – </w:t>
      </w:r>
      <w:smartTag w:uri="urn:schemas-microsoft-com:office:smarttags" w:element="metricconverter">
        <w:smartTagPr>
          <w:attr w:name="ProductID" w:val="156.69 га"/>
        </w:smartTagPr>
        <w:r w:rsidRPr="00A35C0F">
          <w:rPr>
            <w:sz w:val="28"/>
            <w:szCs w:val="28"/>
            <w:lang w:val="uk-UA"/>
          </w:rPr>
          <w:t>156.69 га</w:t>
        </w:r>
      </w:smartTag>
    </w:p>
    <w:p w:rsidR="000A4EA3" w:rsidRPr="00A35C0F" w:rsidRDefault="000A4EA3" w:rsidP="000A4EA3">
      <w:pPr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ab/>
        <w:t>– 12 штучних водоймищ</w:t>
      </w:r>
      <w:r w:rsidRPr="00A35C0F">
        <w:rPr>
          <w:sz w:val="28"/>
          <w:szCs w:val="28"/>
          <w:lang w:val="uk-UA"/>
        </w:rPr>
        <w:tab/>
        <w:t xml:space="preserve">          – </w:t>
      </w:r>
      <w:smartTag w:uri="urn:schemas-microsoft-com:office:smarttags" w:element="metricconverter">
        <w:smartTagPr>
          <w:attr w:name="ProductID" w:val="345.1 га"/>
        </w:smartTagPr>
        <w:r w:rsidRPr="00A35C0F">
          <w:rPr>
            <w:sz w:val="28"/>
            <w:szCs w:val="28"/>
            <w:lang w:val="uk-UA"/>
          </w:rPr>
          <w:t>345.1 га</w:t>
        </w:r>
      </w:smartTag>
    </w:p>
    <w:p w:rsidR="000A4EA3" w:rsidRPr="00A35C0F" w:rsidRDefault="000A4EA3" w:rsidP="000A4EA3">
      <w:pPr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ab/>
        <w:t xml:space="preserve">– 8 ставків                  </w:t>
      </w:r>
      <w:r w:rsidRPr="00A35C0F">
        <w:rPr>
          <w:sz w:val="28"/>
          <w:szCs w:val="28"/>
          <w:lang w:val="uk-UA"/>
        </w:rPr>
        <w:tab/>
      </w:r>
      <w:r w:rsidRPr="00A35C0F">
        <w:rPr>
          <w:sz w:val="28"/>
          <w:szCs w:val="28"/>
          <w:lang w:val="uk-UA"/>
        </w:rPr>
        <w:tab/>
        <w:t xml:space="preserve"> – </w:t>
      </w:r>
      <w:smartTag w:uri="urn:schemas-microsoft-com:office:smarttags" w:element="metricconverter">
        <w:smartTagPr>
          <w:attr w:name="ProductID" w:val="7.8 га"/>
        </w:smartTagPr>
        <w:r w:rsidRPr="00A35C0F">
          <w:rPr>
            <w:sz w:val="28"/>
            <w:szCs w:val="28"/>
            <w:lang w:val="uk-UA"/>
          </w:rPr>
          <w:t>7.8 га</w:t>
        </w:r>
      </w:smartTag>
      <w:r w:rsidRPr="00A35C0F">
        <w:rPr>
          <w:sz w:val="28"/>
          <w:szCs w:val="28"/>
          <w:lang w:val="uk-UA"/>
        </w:rPr>
        <w:t xml:space="preserve"> </w:t>
      </w:r>
    </w:p>
    <w:p w:rsidR="000A4EA3" w:rsidRPr="00A35C0F" w:rsidRDefault="000A4EA3" w:rsidP="000A4EA3">
      <w:pPr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ab/>
        <w:t xml:space="preserve">– 3 затоки                    </w:t>
      </w:r>
      <w:r w:rsidRPr="00A35C0F">
        <w:rPr>
          <w:sz w:val="28"/>
          <w:szCs w:val="28"/>
          <w:lang w:val="uk-UA"/>
        </w:rPr>
        <w:tab/>
      </w:r>
      <w:r w:rsidRPr="00A35C0F">
        <w:rPr>
          <w:sz w:val="28"/>
          <w:szCs w:val="28"/>
          <w:lang w:val="uk-UA"/>
        </w:rPr>
        <w:tab/>
        <w:t xml:space="preserve"> – </w:t>
      </w:r>
      <w:smartTag w:uri="urn:schemas-microsoft-com:office:smarttags" w:element="metricconverter">
        <w:smartTagPr>
          <w:attr w:name="ProductID" w:val="46.5 га"/>
        </w:smartTagPr>
        <w:r w:rsidRPr="00A35C0F">
          <w:rPr>
            <w:sz w:val="28"/>
            <w:szCs w:val="28"/>
            <w:lang w:val="uk-UA"/>
          </w:rPr>
          <w:t>46.5 га</w:t>
        </w:r>
      </w:smartTag>
    </w:p>
    <w:p w:rsidR="000A4EA3" w:rsidRPr="00A35C0F" w:rsidRDefault="000A4EA3" w:rsidP="000A4EA3">
      <w:pPr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Протяжність лінійних водних об’єктів становить  </w:t>
      </w:r>
      <w:smartTag w:uri="urn:schemas-microsoft-com:office:smarttags" w:element="metricconverter">
        <w:smartTagPr>
          <w:attr w:name="ProductID" w:val="25.2 км"/>
        </w:smartTagPr>
        <w:r w:rsidRPr="00A35C0F">
          <w:rPr>
            <w:sz w:val="28"/>
            <w:szCs w:val="28"/>
            <w:lang w:val="uk-UA"/>
          </w:rPr>
          <w:t>25.2 км</w:t>
        </w:r>
      </w:smartTag>
      <w:r w:rsidRPr="00A35C0F">
        <w:rPr>
          <w:sz w:val="28"/>
          <w:szCs w:val="28"/>
          <w:lang w:val="uk-UA"/>
        </w:rPr>
        <w:t>, з них:</w:t>
      </w:r>
    </w:p>
    <w:p w:rsidR="000A4EA3" w:rsidRPr="00A35C0F" w:rsidRDefault="000A4EA3" w:rsidP="000A4EA3">
      <w:pPr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ab/>
        <w:t xml:space="preserve">– 3 струмки               </w:t>
      </w:r>
      <w:r w:rsidRPr="00A35C0F">
        <w:rPr>
          <w:sz w:val="28"/>
          <w:szCs w:val="28"/>
          <w:lang w:val="uk-UA"/>
        </w:rPr>
        <w:tab/>
      </w:r>
      <w:r w:rsidRPr="00A35C0F">
        <w:rPr>
          <w:sz w:val="28"/>
          <w:szCs w:val="28"/>
          <w:lang w:val="uk-UA"/>
        </w:rPr>
        <w:tab/>
        <w:t xml:space="preserve"> – </w:t>
      </w:r>
      <w:smartTag w:uri="urn:schemas-microsoft-com:office:smarttags" w:element="metricconverter">
        <w:smartTagPr>
          <w:attr w:name="ProductID" w:val="10.8 км"/>
        </w:smartTagPr>
        <w:r w:rsidRPr="00A35C0F">
          <w:rPr>
            <w:sz w:val="28"/>
            <w:szCs w:val="28"/>
            <w:lang w:val="uk-UA"/>
          </w:rPr>
          <w:t>10.8 км</w:t>
        </w:r>
      </w:smartTag>
    </w:p>
    <w:p w:rsidR="000A4EA3" w:rsidRPr="00A35C0F" w:rsidRDefault="000A4EA3" w:rsidP="000A4EA3">
      <w:pPr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          – 9 каналів                    </w:t>
      </w:r>
      <w:r w:rsidRPr="00A35C0F">
        <w:rPr>
          <w:sz w:val="28"/>
          <w:szCs w:val="28"/>
          <w:lang w:val="uk-UA"/>
        </w:rPr>
        <w:tab/>
        <w:t xml:space="preserve"> – </w:t>
      </w:r>
      <w:smartTag w:uri="urn:schemas-microsoft-com:office:smarttags" w:element="metricconverter">
        <w:smartTagPr>
          <w:attr w:name="ProductID" w:val="14.4 км"/>
        </w:smartTagPr>
        <w:r w:rsidRPr="00A35C0F">
          <w:rPr>
            <w:sz w:val="28"/>
            <w:szCs w:val="28"/>
            <w:lang w:val="uk-UA"/>
          </w:rPr>
          <w:t>14.4 км</w:t>
        </w:r>
      </w:smartTag>
    </w:p>
    <w:p w:rsidR="000A4EA3" w:rsidRPr="00A35C0F" w:rsidRDefault="000A4EA3" w:rsidP="000A4EA3">
      <w:pPr>
        <w:jc w:val="both"/>
        <w:rPr>
          <w:sz w:val="28"/>
          <w:szCs w:val="28"/>
          <w:lang w:val="uk-UA"/>
        </w:rPr>
      </w:pP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Слід зазначити, що водні об’єкти, які негативно впливають на підтоплення територій району та приватних ділянок, знаходяться на балансі </w:t>
      </w:r>
      <w:proofErr w:type="spellStart"/>
      <w:r w:rsidRPr="00A35C0F">
        <w:rPr>
          <w:sz w:val="28"/>
          <w:szCs w:val="28"/>
          <w:lang w:val="uk-UA"/>
        </w:rPr>
        <w:t>КП</w:t>
      </w:r>
      <w:proofErr w:type="spellEnd"/>
      <w:r w:rsidRPr="00A35C0F">
        <w:rPr>
          <w:sz w:val="28"/>
          <w:szCs w:val="28"/>
          <w:lang w:val="uk-UA"/>
        </w:rPr>
        <w:t xml:space="preserve"> «Плесо». 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В період підготовки до сніготанення та пропуску весняної повені працівники </w:t>
      </w:r>
      <w:proofErr w:type="spellStart"/>
      <w:r w:rsidRPr="00A35C0F">
        <w:rPr>
          <w:sz w:val="28"/>
          <w:szCs w:val="28"/>
          <w:lang w:val="uk-UA"/>
        </w:rPr>
        <w:t>КП</w:t>
      </w:r>
      <w:proofErr w:type="spellEnd"/>
      <w:r w:rsidRPr="00A35C0F">
        <w:rPr>
          <w:sz w:val="28"/>
          <w:szCs w:val="28"/>
          <w:lang w:val="uk-UA"/>
        </w:rPr>
        <w:t xml:space="preserve"> «Плесо» провели обстеження водних об’єктів.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З метою своєчасного вжиття заходів по недопущенню підтоплень приватних осель в районі відпрацьовано План дій райдержадміністрації, </w:t>
      </w:r>
      <w:r w:rsidRPr="00A35C0F">
        <w:rPr>
          <w:sz w:val="28"/>
          <w:szCs w:val="28"/>
          <w:lang w:val="uk-UA"/>
        </w:rPr>
        <w:lastRenderedPageBreak/>
        <w:t xml:space="preserve">структурних підрозділів, суб’єктів господарської діяльності та служб району з підготовки та пропуску льодоходу та повені. 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Створено штаб та мобільну оперативну групу.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Корегуються плани реагування підрозділів при можливому підтопленні помешкань, залучення комунальних та аварійно-рятувальних служб для ліквідації зон підтоплення. 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Для укомплектування пересувних бригад передано:</w:t>
      </w:r>
    </w:p>
    <w:p w:rsidR="000A4EA3" w:rsidRPr="00A35C0F" w:rsidRDefault="000A4EA3" w:rsidP="000A4EA3">
      <w:pPr>
        <w:numPr>
          <w:ilvl w:val="0"/>
          <w:numId w:val="1"/>
        </w:num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в </w:t>
      </w:r>
      <w:proofErr w:type="spellStart"/>
      <w:r w:rsidRPr="00A35C0F">
        <w:rPr>
          <w:sz w:val="28"/>
          <w:szCs w:val="28"/>
          <w:lang w:val="uk-UA"/>
        </w:rPr>
        <w:t>КП</w:t>
      </w:r>
      <w:proofErr w:type="spellEnd"/>
      <w:r w:rsidRPr="00A35C0F">
        <w:rPr>
          <w:sz w:val="28"/>
          <w:szCs w:val="28"/>
          <w:lang w:val="uk-UA"/>
        </w:rPr>
        <w:t xml:space="preserve"> «ШЕУ Дарницького району» - 4 мотопомпи;</w:t>
      </w:r>
    </w:p>
    <w:p w:rsidR="000A4EA3" w:rsidRPr="00A35C0F" w:rsidRDefault="000A4EA3" w:rsidP="000A4EA3">
      <w:pPr>
        <w:numPr>
          <w:ilvl w:val="0"/>
          <w:numId w:val="1"/>
        </w:num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в </w:t>
      </w:r>
      <w:proofErr w:type="spellStart"/>
      <w:r w:rsidRPr="00A35C0F">
        <w:rPr>
          <w:sz w:val="28"/>
          <w:szCs w:val="28"/>
          <w:lang w:val="uk-UA"/>
        </w:rPr>
        <w:t>КП</w:t>
      </w:r>
      <w:proofErr w:type="spellEnd"/>
      <w:r w:rsidRPr="00A35C0F">
        <w:rPr>
          <w:sz w:val="28"/>
          <w:szCs w:val="28"/>
          <w:lang w:val="uk-UA"/>
        </w:rPr>
        <w:t xml:space="preserve"> по УЗН Дарницького району – 1 мотопомпа;</w:t>
      </w:r>
    </w:p>
    <w:p w:rsidR="000A4EA3" w:rsidRPr="00A35C0F" w:rsidRDefault="000A4EA3" w:rsidP="000A4EA3">
      <w:pPr>
        <w:numPr>
          <w:ilvl w:val="0"/>
          <w:numId w:val="1"/>
        </w:num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в </w:t>
      </w:r>
      <w:proofErr w:type="spellStart"/>
      <w:r w:rsidRPr="00A35C0F">
        <w:rPr>
          <w:sz w:val="28"/>
          <w:szCs w:val="28"/>
          <w:lang w:val="uk-UA"/>
        </w:rPr>
        <w:t>КП</w:t>
      </w:r>
      <w:proofErr w:type="spellEnd"/>
      <w:r w:rsidRPr="00A35C0F">
        <w:rPr>
          <w:sz w:val="28"/>
          <w:szCs w:val="28"/>
          <w:lang w:val="uk-UA"/>
        </w:rPr>
        <w:t xml:space="preserve"> «Господар» Дарницького району» - 2 мотопомпи.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Заходи, які проводяться в період підготовки до пропуску повені, свідчать що в районі діє злагоджена, чітка система взаємодій підрозділів райдержадміністрації та комунальних служб району.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Відділом з питань надзвичайних ситуацій району щорічно ведеться графік спостереження за підйомом води в р. Дніпро. 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В результаті порівняння поточного рівня води в р. Дніпро та рівнів розташування низинних ділянок мікрорайонів, ми визначаємо місцевості і об’єкти, які можуть потрапити до зони підтоплення.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Хочу зазначити, що в районі вже зараз є проблемні питання, пов’язані з підтопленням.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В приватному секторі Бортничі, </w:t>
      </w:r>
      <w:proofErr w:type="spellStart"/>
      <w:r w:rsidRPr="00A35C0F">
        <w:rPr>
          <w:sz w:val="28"/>
          <w:szCs w:val="28"/>
          <w:lang w:val="uk-UA"/>
        </w:rPr>
        <w:t>Осокорки</w:t>
      </w:r>
      <w:proofErr w:type="spellEnd"/>
      <w:r w:rsidRPr="00A35C0F">
        <w:rPr>
          <w:sz w:val="28"/>
          <w:szCs w:val="28"/>
          <w:lang w:val="uk-UA"/>
        </w:rPr>
        <w:t xml:space="preserve">, </w:t>
      </w:r>
      <w:proofErr w:type="spellStart"/>
      <w:r w:rsidRPr="00A35C0F">
        <w:rPr>
          <w:sz w:val="28"/>
          <w:szCs w:val="28"/>
          <w:lang w:val="uk-UA"/>
        </w:rPr>
        <w:t>Позняки</w:t>
      </w:r>
      <w:proofErr w:type="spellEnd"/>
      <w:r w:rsidRPr="00A35C0F">
        <w:rPr>
          <w:sz w:val="28"/>
          <w:szCs w:val="28"/>
          <w:lang w:val="uk-UA"/>
        </w:rPr>
        <w:t>, Червоній Хутір. Однією із причин цього є відсутність водогосподарчої каналізаційної мережі. Мерзлий ґрунт, не дає можливості воді природно інфільтрувати при сніготаненні та рясних опадах.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Для зняття проблеми підтоплень в зазначених мікрорайонах необхідно прискорити роботи по прокладанню вуличних каналізаційних мереж та колекторів місцевого значення.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Виконання зазначених робіт передбачено Програмою ремонту, реконструкції та розвитку водопровідно-каналізаційного господарства районів забудови в приватному секторі міста Києва.</w:t>
      </w:r>
      <w:r w:rsidRPr="00A35C0F">
        <w:rPr>
          <w:sz w:val="28"/>
          <w:szCs w:val="28"/>
          <w:lang w:val="uk-UA"/>
        </w:rPr>
        <w:tab/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Пропозиції та розрахунки на виконання першочергових робіт надані відповідними службами до Київської міської державної адміністрації.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</w:p>
    <w:p w:rsidR="000A4EA3" w:rsidRPr="00A35C0F" w:rsidRDefault="000A4EA3" w:rsidP="000A4EA3">
      <w:pPr>
        <w:ind w:firstLine="720"/>
        <w:jc w:val="center"/>
        <w:rPr>
          <w:b/>
          <w:sz w:val="28"/>
          <w:szCs w:val="28"/>
          <w:lang w:val="uk-UA"/>
        </w:rPr>
      </w:pPr>
      <w:r w:rsidRPr="00A35C0F">
        <w:rPr>
          <w:b/>
          <w:sz w:val="28"/>
          <w:szCs w:val="28"/>
          <w:lang w:val="uk-UA"/>
        </w:rPr>
        <w:t xml:space="preserve">З метою недопущення підтоплення приватних помешкань </w:t>
      </w:r>
    </w:p>
    <w:p w:rsidR="000A4EA3" w:rsidRPr="00A35C0F" w:rsidRDefault="000A4EA3" w:rsidP="000A4EA3">
      <w:pPr>
        <w:ind w:firstLine="720"/>
        <w:jc w:val="center"/>
        <w:rPr>
          <w:b/>
          <w:sz w:val="28"/>
          <w:szCs w:val="28"/>
          <w:lang w:val="uk-UA"/>
        </w:rPr>
      </w:pPr>
      <w:r w:rsidRPr="00A35C0F">
        <w:rPr>
          <w:b/>
          <w:sz w:val="28"/>
          <w:szCs w:val="28"/>
          <w:lang w:val="uk-UA"/>
        </w:rPr>
        <w:t>в районі: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Зусиллями </w:t>
      </w:r>
      <w:proofErr w:type="spellStart"/>
      <w:r w:rsidRPr="00A35C0F">
        <w:rPr>
          <w:sz w:val="28"/>
          <w:szCs w:val="28"/>
          <w:lang w:val="uk-UA"/>
        </w:rPr>
        <w:t>КП</w:t>
      </w:r>
      <w:proofErr w:type="spellEnd"/>
      <w:r w:rsidRPr="00A35C0F">
        <w:rPr>
          <w:sz w:val="28"/>
          <w:szCs w:val="28"/>
          <w:lang w:val="uk-UA"/>
        </w:rPr>
        <w:t xml:space="preserve"> ШЕУ району, </w:t>
      </w:r>
      <w:proofErr w:type="spellStart"/>
      <w:r w:rsidRPr="00A35C0F">
        <w:rPr>
          <w:sz w:val="28"/>
          <w:szCs w:val="28"/>
          <w:lang w:val="uk-UA"/>
        </w:rPr>
        <w:t>КП</w:t>
      </w:r>
      <w:proofErr w:type="spellEnd"/>
      <w:r w:rsidRPr="00A35C0F">
        <w:rPr>
          <w:sz w:val="28"/>
          <w:szCs w:val="28"/>
          <w:lang w:val="uk-UA"/>
        </w:rPr>
        <w:t xml:space="preserve"> «Дирекція замовника з </w:t>
      </w:r>
      <w:proofErr w:type="spellStart"/>
      <w:r w:rsidRPr="00A35C0F">
        <w:rPr>
          <w:sz w:val="28"/>
          <w:szCs w:val="28"/>
          <w:lang w:val="uk-UA"/>
        </w:rPr>
        <w:t>УЖГ</w:t>
      </w:r>
      <w:proofErr w:type="spellEnd"/>
      <w:r w:rsidRPr="00A35C0F">
        <w:rPr>
          <w:sz w:val="28"/>
          <w:szCs w:val="28"/>
          <w:lang w:val="uk-UA"/>
        </w:rPr>
        <w:t xml:space="preserve"> Дарницького району, </w:t>
      </w:r>
      <w:proofErr w:type="spellStart"/>
      <w:r w:rsidRPr="00A35C0F">
        <w:rPr>
          <w:sz w:val="28"/>
          <w:szCs w:val="28"/>
          <w:lang w:val="uk-UA"/>
        </w:rPr>
        <w:t>КП</w:t>
      </w:r>
      <w:proofErr w:type="spellEnd"/>
      <w:r w:rsidRPr="00A35C0F">
        <w:rPr>
          <w:sz w:val="28"/>
          <w:szCs w:val="28"/>
          <w:lang w:val="uk-UA"/>
        </w:rPr>
        <w:t xml:space="preserve"> «Господар», </w:t>
      </w:r>
      <w:proofErr w:type="spellStart"/>
      <w:r w:rsidRPr="00A35C0F">
        <w:rPr>
          <w:sz w:val="28"/>
          <w:szCs w:val="28"/>
          <w:lang w:val="uk-UA"/>
        </w:rPr>
        <w:t>КП</w:t>
      </w:r>
      <w:proofErr w:type="spellEnd"/>
      <w:r w:rsidRPr="00A35C0F">
        <w:rPr>
          <w:sz w:val="28"/>
          <w:szCs w:val="28"/>
          <w:lang w:val="uk-UA"/>
        </w:rPr>
        <w:t xml:space="preserve"> по утриманню зелених насаджень виконуються роботи по розчищенню </w:t>
      </w:r>
      <w:proofErr w:type="spellStart"/>
      <w:r w:rsidRPr="00A35C0F">
        <w:rPr>
          <w:sz w:val="28"/>
          <w:szCs w:val="28"/>
          <w:lang w:val="uk-UA"/>
        </w:rPr>
        <w:t>зливоприймачів</w:t>
      </w:r>
      <w:proofErr w:type="spellEnd"/>
      <w:r w:rsidRPr="00A35C0F">
        <w:rPr>
          <w:sz w:val="28"/>
          <w:szCs w:val="28"/>
          <w:lang w:val="uk-UA"/>
        </w:rPr>
        <w:t xml:space="preserve">, водостоків та малих інженерних перепускних гідроспоруд. 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По вул. Дьяченка, Нижній Вал були перекладені лотки для водовідведення.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</w:p>
    <w:p w:rsidR="000A4EA3" w:rsidRPr="00A35C0F" w:rsidRDefault="000A4EA3" w:rsidP="000A4EA3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Аналогічні лотки</w:t>
      </w:r>
      <w:r w:rsidRPr="000A4EA3">
        <w:rPr>
          <w:sz w:val="28"/>
          <w:szCs w:val="28"/>
        </w:rPr>
        <w:t xml:space="preserve"> </w:t>
      </w:r>
      <w:r w:rsidRPr="00A35C0F">
        <w:rPr>
          <w:sz w:val="28"/>
          <w:szCs w:val="28"/>
          <w:lang w:val="uk-UA"/>
        </w:rPr>
        <w:t xml:space="preserve">водовідведення прокладені в </w:t>
      </w:r>
      <w:proofErr w:type="spellStart"/>
      <w:r w:rsidRPr="00A35C0F">
        <w:rPr>
          <w:sz w:val="28"/>
          <w:szCs w:val="28"/>
          <w:lang w:val="uk-UA"/>
        </w:rPr>
        <w:t>Осокорках</w:t>
      </w:r>
      <w:proofErr w:type="spellEnd"/>
      <w:r w:rsidRPr="00A35C0F">
        <w:rPr>
          <w:sz w:val="28"/>
          <w:szCs w:val="28"/>
          <w:lang w:val="uk-UA"/>
        </w:rPr>
        <w:t xml:space="preserve"> по вул. Зарічній. Виконані роботи лише частково зменшують проблему підтоплення приватних ділянок.</w:t>
      </w:r>
    </w:p>
    <w:p w:rsidR="000A4EA3" w:rsidRPr="00A35C0F" w:rsidRDefault="000A4EA3" w:rsidP="000A4EA3">
      <w:pPr>
        <w:ind w:firstLine="720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На випадок </w:t>
      </w:r>
      <w:proofErr w:type="spellStart"/>
      <w:r w:rsidRPr="00A35C0F">
        <w:rPr>
          <w:sz w:val="28"/>
          <w:szCs w:val="28"/>
          <w:lang w:val="uk-UA"/>
        </w:rPr>
        <w:t>непрогнозованого</w:t>
      </w:r>
      <w:proofErr w:type="spellEnd"/>
      <w:r w:rsidRPr="00A35C0F">
        <w:rPr>
          <w:sz w:val="28"/>
          <w:szCs w:val="28"/>
          <w:lang w:val="uk-UA"/>
        </w:rPr>
        <w:t xml:space="preserve"> розвитку проходження весняної повені в районі передбачено ряд заходів.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В разі необхідності проведення евакуації населення визначені місця розміщення мешканців, розподілено транспорт, погоджено маршрути евакуації та розроблені розрахунки по охороні громадського порядку та помешкань.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Поновлені наряди </w:t>
      </w:r>
      <w:proofErr w:type="spellStart"/>
      <w:r w:rsidRPr="00A35C0F">
        <w:rPr>
          <w:sz w:val="28"/>
          <w:szCs w:val="28"/>
          <w:lang w:val="uk-UA"/>
        </w:rPr>
        <w:t>КП</w:t>
      </w:r>
      <w:proofErr w:type="spellEnd"/>
      <w:r w:rsidRPr="00A35C0F">
        <w:rPr>
          <w:sz w:val="28"/>
          <w:szCs w:val="28"/>
          <w:lang w:val="uk-UA"/>
        </w:rPr>
        <w:t xml:space="preserve"> «</w:t>
      </w:r>
      <w:proofErr w:type="spellStart"/>
      <w:r w:rsidRPr="00A35C0F">
        <w:rPr>
          <w:sz w:val="28"/>
          <w:szCs w:val="28"/>
          <w:lang w:val="uk-UA"/>
        </w:rPr>
        <w:t>Київпастранс</w:t>
      </w:r>
      <w:proofErr w:type="spellEnd"/>
      <w:r w:rsidRPr="00A35C0F">
        <w:rPr>
          <w:sz w:val="28"/>
          <w:szCs w:val="28"/>
          <w:lang w:val="uk-UA"/>
        </w:rPr>
        <w:t xml:space="preserve">» на виділення автобусів з автопарку №7 для перевезення евакуйованого населення. Залучення транспорту та іншої техніки для </w:t>
      </w:r>
      <w:proofErr w:type="spellStart"/>
      <w:r w:rsidRPr="00A35C0F">
        <w:rPr>
          <w:sz w:val="28"/>
          <w:szCs w:val="28"/>
          <w:lang w:val="uk-UA"/>
        </w:rPr>
        <w:t>евакозаходів</w:t>
      </w:r>
      <w:proofErr w:type="spellEnd"/>
      <w:r w:rsidRPr="00A35C0F">
        <w:rPr>
          <w:sz w:val="28"/>
          <w:szCs w:val="28"/>
          <w:lang w:val="uk-UA"/>
        </w:rPr>
        <w:t xml:space="preserve"> здійснюється за умови відповідного фінансування по заявці Київської міської державної адміністрації.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На базі підприємств комунальної власності створені ланки, які укомплектовані і здатні мобільно виконувати роботи по водовідведенню та відкачці води.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 xml:space="preserve">В разі значного підняття рівня води передбачено виставити три додаткових мірних пости на найбільш низинних ділянках: </w:t>
      </w:r>
    </w:p>
    <w:p w:rsidR="000A4EA3" w:rsidRPr="00A35C0F" w:rsidRDefault="000A4EA3" w:rsidP="000A4EA3">
      <w:pPr>
        <w:numPr>
          <w:ilvl w:val="0"/>
          <w:numId w:val="1"/>
        </w:numPr>
        <w:ind w:firstLine="720"/>
        <w:jc w:val="both"/>
        <w:rPr>
          <w:sz w:val="28"/>
          <w:szCs w:val="28"/>
          <w:lang w:val="uk-UA"/>
        </w:rPr>
      </w:pPr>
      <w:proofErr w:type="spellStart"/>
      <w:r w:rsidRPr="00A35C0F">
        <w:rPr>
          <w:sz w:val="28"/>
          <w:szCs w:val="28"/>
          <w:lang w:val="uk-UA"/>
        </w:rPr>
        <w:t>Осокорки</w:t>
      </w:r>
      <w:proofErr w:type="spellEnd"/>
      <w:r w:rsidRPr="00A35C0F">
        <w:rPr>
          <w:sz w:val="28"/>
          <w:szCs w:val="28"/>
          <w:lang w:val="uk-UA"/>
        </w:rPr>
        <w:t xml:space="preserve"> (біля ресторану «Козачок»);</w:t>
      </w:r>
    </w:p>
    <w:p w:rsidR="000A4EA3" w:rsidRPr="00A35C0F" w:rsidRDefault="000A4EA3" w:rsidP="000A4EA3">
      <w:pPr>
        <w:numPr>
          <w:ilvl w:val="0"/>
          <w:numId w:val="1"/>
        </w:num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Бортничі (вул. Левадна)</w:t>
      </w:r>
    </w:p>
    <w:p w:rsidR="000A4EA3" w:rsidRPr="00A35C0F" w:rsidRDefault="000A4EA3" w:rsidP="000A4EA3">
      <w:pPr>
        <w:numPr>
          <w:ilvl w:val="0"/>
          <w:numId w:val="1"/>
        </w:numPr>
        <w:ind w:firstLine="720"/>
        <w:jc w:val="both"/>
        <w:rPr>
          <w:sz w:val="28"/>
          <w:szCs w:val="28"/>
          <w:lang w:val="uk-UA"/>
        </w:rPr>
      </w:pPr>
      <w:proofErr w:type="spellStart"/>
      <w:r w:rsidRPr="00A35C0F">
        <w:rPr>
          <w:sz w:val="28"/>
          <w:szCs w:val="28"/>
          <w:lang w:val="uk-UA"/>
        </w:rPr>
        <w:t>Позняки</w:t>
      </w:r>
      <w:proofErr w:type="spellEnd"/>
      <w:r w:rsidRPr="00A35C0F">
        <w:rPr>
          <w:sz w:val="28"/>
          <w:szCs w:val="28"/>
          <w:lang w:val="uk-UA"/>
        </w:rPr>
        <w:t xml:space="preserve"> (вул. Тепловозна). </w:t>
      </w:r>
    </w:p>
    <w:p w:rsidR="000A4EA3" w:rsidRPr="00A35C0F" w:rsidRDefault="000A4EA3" w:rsidP="000A4EA3">
      <w:pPr>
        <w:ind w:firstLine="720"/>
        <w:jc w:val="both"/>
        <w:rPr>
          <w:sz w:val="28"/>
          <w:szCs w:val="28"/>
          <w:lang w:val="uk-UA"/>
        </w:rPr>
      </w:pPr>
      <w:r w:rsidRPr="00A35C0F">
        <w:rPr>
          <w:sz w:val="28"/>
          <w:szCs w:val="28"/>
          <w:lang w:val="uk-UA"/>
        </w:rPr>
        <w:t>Оскільки весняна повінь може набрати основних масштабів в другої половині квітня (в період танення снігу у верхів’ях Дніпра на територіях Росії та Білорусі), підрозділам і службам району необхідно продовжити роботи по недопущенню створення водяних заторів, які можуть привести до підтоплення.</w:t>
      </w:r>
    </w:p>
    <w:p w:rsidR="000A4EA3" w:rsidRDefault="000A4EA3" w:rsidP="000A4EA3">
      <w:pPr>
        <w:jc w:val="both"/>
        <w:rPr>
          <w:sz w:val="32"/>
          <w:szCs w:val="32"/>
          <w:lang w:val="uk-UA"/>
        </w:rPr>
      </w:pPr>
    </w:p>
    <w:p w:rsidR="000A4EA3" w:rsidRDefault="000A4EA3" w:rsidP="000A4EA3">
      <w:pPr>
        <w:jc w:val="both"/>
        <w:rPr>
          <w:sz w:val="32"/>
          <w:szCs w:val="32"/>
          <w:lang w:val="uk-UA"/>
        </w:rPr>
      </w:pPr>
    </w:p>
    <w:p w:rsidR="000A4EA3" w:rsidRPr="008A331C" w:rsidRDefault="000A4EA3" w:rsidP="000A4EA3">
      <w:pPr>
        <w:jc w:val="both"/>
        <w:rPr>
          <w:sz w:val="32"/>
          <w:szCs w:val="32"/>
          <w:lang w:val="uk-UA"/>
        </w:rPr>
      </w:pPr>
    </w:p>
    <w:p w:rsidR="000A4EA3" w:rsidRPr="004C0141" w:rsidRDefault="000A4EA3" w:rsidP="000A4EA3">
      <w:pPr>
        <w:jc w:val="both"/>
        <w:rPr>
          <w:sz w:val="28"/>
          <w:szCs w:val="28"/>
          <w:lang w:val="uk-UA"/>
        </w:rPr>
      </w:pPr>
      <w:r w:rsidRPr="004C0141">
        <w:rPr>
          <w:sz w:val="28"/>
          <w:szCs w:val="28"/>
          <w:lang w:val="uk-UA"/>
        </w:rPr>
        <w:t>Начальник відділу</w:t>
      </w:r>
      <w:r w:rsidRPr="004C0141">
        <w:rPr>
          <w:sz w:val="28"/>
          <w:szCs w:val="28"/>
          <w:lang w:val="uk-UA"/>
        </w:rPr>
        <w:tab/>
      </w:r>
      <w:r w:rsidRPr="004C0141">
        <w:rPr>
          <w:sz w:val="28"/>
          <w:szCs w:val="28"/>
          <w:lang w:val="uk-UA"/>
        </w:rPr>
        <w:tab/>
      </w:r>
      <w:r w:rsidRPr="004C014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C0141">
        <w:rPr>
          <w:sz w:val="28"/>
          <w:szCs w:val="28"/>
          <w:lang w:val="uk-UA"/>
        </w:rPr>
        <w:tab/>
        <w:t xml:space="preserve">                              М.</w:t>
      </w:r>
      <w:proofErr w:type="spellStart"/>
      <w:r w:rsidRPr="004C0141">
        <w:rPr>
          <w:sz w:val="28"/>
          <w:szCs w:val="28"/>
          <w:lang w:val="uk-UA"/>
        </w:rPr>
        <w:t>Демірський</w:t>
      </w:r>
      <w:proofErr w:type="spellEnd"/>
    </w:p>
    <w:p w:rsidR="000A4EA3" w:rsidRDefault="000A4EA3" w:rsidP="000A4EA3">
      <w:pPr>
        <w:jc w:val="both"/>
        <w:rPr>
          <w:sz w:val="20"/>
          <w:szCs w:val="20"/>
          <w:lang w:val="uk-UA"/>
        </w:rPr>
      </w:pPr>
    </w:p>
    <w:p w:rsidR="000A4EA3" w:rsidRDefault="000A4EA3" w:rsidP="000A4EA3">
      <w:pPr>
        <w:jc w:val="both"/>
        <w:rPr>
          <w:sz w:val="20"/>
          <w:szCs w:val="20"/>
          <w:lang w:val="uk-UA"/>
        </w:rPr>
      </w:pPr>
    </w:p>
    <w:p w:rsidR="000A4EA3" w:rsidRPr="008A331C" w:rsidRDefault="000A4EA3" w:rsidP="000A4EA3">
      <w:pPr>
        <w:jc w:val="both"/>
        <w:rPr>
          <w:sz w:val="20"/>
          <w:szCs w:val="20"/>
          <w:lang w:val="uk-UA"/>
        </w:rPr>
      </w:pPr>
    </w:p>
    <w:p w:rsidR="0047170C" w:rsidRPr="000A4EA3" w:rsidRDefault="000A4EA3">
      <w:pPr>
        <w:rPr>
          <w:lang w:val="uk-UA"/>
        </w:rPr>
      </w:pPr>
    </w:p>
    <w:sectPr w:rsidR="0047170C" w:rsidRPr="000A4EA3" w:rsidSect="00CF2935">
      <w:headerReference w:type="even" r:id="rId5"/>
      <w:headerReference w:type="default" r:id="rId6"/>
      <w:pgSz w:w="11906" w:h="16838"/>
      <w:pgMar w:top="567" w:right="680" w:bottom="5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EE3" w:rsidRDefault="000A4EA3" w:rsidP="00557C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6EE3" w:rsidRDefault="000A4EA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EE3" w:rsidRDefault="000A4EA3" w:rsidP="00557C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2B6EE3" w:rsidRDefault="000A4E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E01"/>
    <w:multiLevelType w:val="hybridMultilevel"/>
    <w:tmpl w:val="C06A3DA2"/>
    <w:lvl w:ilvl="0" w:tplc="017066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4EA3"/>
    <w:rsid w:val="000A4EA3"/>
    <w:rsid w:val="00AE12BE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4EA3"/>
    <w:pPr>
      <w:keepNext/>
      <w:widowControl w:val="0"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link w:val="20"/>
    <w:qFormat/>
    <w:rsid w:val="000A4EA3"/>
    <w:pPr>
      <w:keepNext/>
      <w:widowControl w:val="0"/>
      <w:pBdr>
        <w:bottom w:val="double" w:sz="6" w:space="1" w:color="auto"/>
      </w:pBdr>
      <w:jc w:val="center"/>
      <w:outlineLvl w:val="1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qFormat/>
    <w:rsid w:val="000A4EA3"/>
    <w:pPr>
      <w:keepNext/>
      <w:widowControl w:val="0"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EA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0A4EA3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4EA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0A4EA3"/>
    <w:pPr>
      <w:widowControl w:val="0"/>
      <w:jc w:val="both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0A4EA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rmal (Web)"/>
    <w:basedOn w:val="a"/>
    <w:rsid w:val="000A4EA3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0A4EA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4E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A4EA3"/>
  </w:style>
  <w:style w:type="paragraph" w:styleId="a9">
    <w:name w:val="Balloon Text"/>
    <w:basedOn w:val="a"/>
    <w:link w:val="aa"/>
    <w:uiPriority w:val="99"/>
    <w:semiHidden/>
    <w:unhideWhenUsed/>
    <w:rsid w:val="000A4EA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A4E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2015-03-27T07:53:00Z</dcterms:created>
  <dcterms:modified xsi:type="dcterms:W3CDTF">2015-03-27T08:00:00Z</dcterms:modified>
</cp:coreProperties>
</file>